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2" w:name="_GoBack"/>
      <w:bookmarkEnd w:id="2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温州市洞头区城镇社区建设专项规划（2022-2035）</w:t>
      </w:r>
    </w:p>
    <w:p/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规划范围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本次规划为洞头区城镇开发边界内居住集中区，涉及洞头区4个街道、1个镇和1个乡，总规划面积20.4平方公里。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规划期限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规划期限为2022-2035年，近期为2022-2025年，中期为2025-2035年，远景为2035年以后。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规划目标与特色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规划目标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立足洞头海岛特色，以“洞头国际生态旅游岛”建设为契机，以人为本、规划统筹、因地制宜、分类指导为标准，建设成“共同富裕成果的鲜活展示地”、“群众感受美好生活的普遍向往地”。本次规划将洞头区城镇社区建设的定位确定为：海上花园、共富社区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规划策略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（1）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岛城特色、分级统筹。依托洞头海岛特色，及各社区的特点和地理环境，建议统筹布局新旧社区公共服务设施，分级分区差异化配置设施，实现公共服务全覆盖、均等化、可及性。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（2）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主客共享、城乡统筹。分析洞头本地居民与游客、新社区和旧社区的特征及需求，建设功能复合化的公共服务体系，实现公共服务设施主客共享、城乡融合，推动社区公共服务设施辐射乡村。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（3）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共富社区、时序统筹。根据社区产业特色，预测社区未来人口结构情况，分时序统筹配置公共服务设施，实现公共服务设施的可持续运营。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规划主要内容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rightChars="0" w:firstLine="400" w:firstLine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划分原则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（1）15分钟（街道级）生活圈。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本次规划考虑洞头本岛的地理环境和实际情况，参照国内外生活圈案例及居住区规范标准，本次洞头15分钟（街道级）生活圈的划分规模为，居住人口规模为10000～30000人，用地规模100-600公顷。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（2）5分钟（社区级）生活圈。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本次规划考虑到新区与老区的实际情况，本次洞头5分钟（社区级）生活圈，新区城镇居住人口规模为5000-15000人，旧区的居住人口规模为2000-8000人；新区的用地规模50-100公顷；旧区的用地规模20-80公顷。</w:t>
      </w:r>
    </w:p>
    <w:tbl>
      <w:tblPr>
        <w:tblStyle w:val="6"/>
        <w:tblW w:w="8390" w:type="dxa"/>
        <w:tblInd w:w="1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980"/>
        <w:gridCol w:w="38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分区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距离与规模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5分钟（社区级）生活圈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5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新区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面积规模（公顷）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50-100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5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人口规模（人）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5000-15000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5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旧区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面积规模（公顷）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20-80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5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人口规模（人）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2000～8000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社区单元划分原则。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依据洞头城市发展定位、城镇空间格局、人口分布等因素，以现状社区边界为基础，综合考虑人口规模、山水、城市道路、现状设施等，并去除工业园区、重大公共服务设施、城市公园、重大交通设施、市政基础设施等，按照合理人口规模和用地规模，参照国内外相关案例划分原则，提出洞头社区单元划分原则，“尊重原有村社界线”、“参照上位控规用地”、“考虑合理交通分区”和“明晰产业功能属性”等四大原则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本次规划，洞头区共划分6处15分钟（街道级）生活圈和22个城镇5分钟（社区级）生活圈。</w:t>
      </w:r>
    </w:p>
    <w:tbl>
      <w:tblPr>
        <w:tblStyle w:val="6"/>
        <w:tblW w:w="7898" w:type="dxa"/>
        <w:tblInd w:w="3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607"/>
        <w:gridCol w:w="32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5" w:beforeAutospacing="0" w:after="0" w:afterAutospacing="0"/>
              <w:ind w:left="342" w:right="335"/>
              <w:jc w:val="center"/>
              <w:rPr>
                <w:b/>
                <w:bCs w:val="0"/>
                <w:sz w:val="21"/>
                <w:szCs w:val="21"/>
                <w:lang w:val="en-US"/>
              </w:rPr>
            </w:pPr>
            <w:r>
              <w:rPr>
                <w:b/>
                <w:bCs w:val="0"/>
                <w:sz w:val="21"/>
                <w:szCs w:val="21"/>
              </w:rPr>
              <w:t>街道（镇）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5" w:beforeAutospacing="0" w:after="0" w:afterAutospacing="0"/>
              <w:ind w:left="121" w:right="116"/>
              <w:jc w:val="center"/>
              <w:rPr>
                <w:b/>
                <w:bCs w:val="0"/>
                <w:sz w:val="21"/>
                <w:szCs w:val="21"/>
                <w:lang w:val="en-US"/>
              </w:rPr>
            </w:pPr>
            <w:r>
              <w:rPr>
                <w:b/>
                <w:bCs w:val="0"/>
                <w:sz w:val="21"/>
                <w:szCs w:val="21"/>
                <w:lang w:val="en-US"/>
              </w:rPr>
              <w:t>15</w:t>
            </w:r>
            <w:r>
              <w:rPr>
                <w:b/>
                <w:bCs w:val="0"/>
                <w:sz w:val="21"/>
                <w:szCs w:val="21"/>
              </w:rPr>
              <w:t>分钟（街道级）生活圈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5" w:beforeAutospacing="0" w:after="0" w:afterAutospacing="0"/>
              <w:ind w:left="136" w:right="128"/>
              <w:jc w:val="center"/>
              <w:rPr>
                <w:b/>
                <w:bCs w:val="0"/>
                <w:sz w:val="21"/>
                <w:szCs w:val="21"/>
                <w:lang w:val="en-US"/>
              </w:rPr>
            </w:pPr>
            <w:r>
              <w:rPr>
                <w:b/>
                <w:bCs w:val="0"/>
                <w:sz w:val="21"/>
                <w:szCs w:val="21"/>
              </w:rPr>
              <w:t>城镇</w:t>
            </w:r>
            <w:r>
              <w:rPr>
                <w:b/>
                <w:bCs w:val="0"/>
                <w:sz w:val="21"/>
                <w:szCs w:val="21"/>
                <w:lang w:val="en-US"/>
              </w:rPr>
              <w:t>5</w:t>
            </w:r>
            <w:r>
              <w:rPr>
                <w:b/>
                <w:bCs w:val="0"/>
                <w:sz w:val="21"/>
                <w:szCs w:val="21"/>
              </w:rPr>
              <w:t>分钟（社区级）生活圈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4" w:beforeAutospacing="0" w:after="0" w:afterAutospacing="0"/>
              <w:ind w:left="342" w:right="335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北岙街道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90" w:beforeAutospacing="0" w:after="0" w:afterAutospacing="0"/>
              <w:ind w:left="8" w:right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2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90" w:beforeAutospacing="0" w:after="0" w:afterAutospacing="0"/>
              <w:ind w:left="6" w:right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3" w:beforeAutospacing="0" w:after="0" w:afterAutospacing="0"/>
              <w:ind w:left="342" w:right="335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大门镇、鹿西乡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5" w:beforeAutospacing="0" w:after="0" w:afterAutospacing="0"/>
              <w:ind w:left="342" w:right="335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东屏街道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88" w:beforeAutospacing="0" w:after="0" w:afterAutospacing="0"/>
              <w:ind w:left="8" w:right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88" w:beforeAutospacing="0" w:after="0" w:afterAutospacing="0"/>
              <w:ind w:left="134" w:right="128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4" w:beforeAutospacing="0" w:after="0" w:afterAutospacing="0"/>
              <w:ind w:left="342" w:right="335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霓屿街道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90" w:beforeAutospacing="0" w:after="0" w:afterAutospacing="0"/>
              <w:ind w:left="8" w:right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90" w:beforeAutospacing="0" w:after="0" w:afterAutospacing="0"/>
              <w:ind w:left="134" w:right="128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73" w:beforeAutospacing="0" w:after="0" w:afterAutospacing="0"/>
              <w:ind w:left="342" w:right="335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元觉街道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89" w:beforeAutospacing="0" w:after="0" w:afterAutospacing="0"/>
              <w:ind w:left="8" w:right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before="89" w:beforeAutospacing="0" w:after="0" w:afterAutospacing="0"/>
              <w:ind w:left="134" w:right="128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3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400" w:leftChars="0" w:right="0" w:righ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bookmarkStart w:id="0" w:name="_Toc116137787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rightChars="0" w:firstLine="40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配置指引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按照《浙江省城镇社区建设专项规划编制导则》要求，同时对接《温州市城市居住区公共服务设施配置技术性规定》（温资规发〔2021〕89号），考虑洞头海岛型城镇可利用空间少和人口分散的特点，本次规划建议合理布置公共服务配套设施。</w:t>
      </w:r>
    </w:p>
    <w:tbl>
      <w:tblPr>
        <w:tblStyle w:val="6"/>
        <w:tblW w:w="880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252"/>
        <w:gridCol w:w="3174"/>
        <w:gridCol w:w="3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8"/>
              <w:widowControl/>
              <w:spacing w:before="75" w:beforeAutospacing="0" w:after="0" w:afterAutospacing="0"/>
              <w:ind w:left="342" w:right="335"/>
              <w:jc w:val="center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要素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8"/>
              <w:widowControl/>
              <w:spacing w:before="75" w:beforeAutospacing="0" w:after="0" w:afterAutospacing="0"/>
              <w:ind w:left="342" w:right="335"/>
              <w:jc w:val="center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场景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8"/>
              <w:widowControl/>
              <w:spacing w:before="75" w:beforeAutospacing="0" w:after="0" w:afterAutospacing="0"/>
              <w:ind w:left="342" w:right="335"/>
              <w:jc w:val="center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街道级（15分钟）生活圈</w:t>
            </w: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配建设施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8"/>
              <w:widowControl/>
              <w:spacing w:before="75" w:beforeAutospacing="0" w:after="0" w:afterAutospacing="0"/>
              <w:ind w:left="342" w:right="335"/>
              <w:jc w:val="center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城镇社区单元（5分钟）生</w:t>
            </w: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活圈配建设施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务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病有良医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卫生服务中心/门诊部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社区卫生服务站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老有颐养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养老机构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社区级居家养老服务设施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学有优教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初中、小学、社区学校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幼儿园、养育托管点、幸福学堂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娱有佳所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文化活动中心、多功能运动场地、绿道、步行道、公园绿地、城市书房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社区文化活动站、特色文化公园、公共活动场地（社区室外活动场）、室内健身点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购有便选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商场、菜市场或生鲜超市、餐饮设施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综合超市、社区食堂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居有所属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街道服务中心（街道办事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处）、司法所、派出所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社区服务站、社区议事厅、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物业经营用房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灾有避所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固定避难场所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紧急避难场所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卫有场所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生活垃圾收集站、公共厕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所、再生资源回收点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就业引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导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业有引导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社区就业服务中心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社区双创空间、社区创客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学院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住房改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善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居有其屋</w:t>
            </w:r>
          </w:p>
        </w:tc>
        <w:tc>
          <w:tcPr>
            <w:tcW w:w="3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保障性住房</w:t>
            </w:r>
          </w:p>
        </w:tc>
        <w:tc>
          <w:tcPr>
            <w:tcW w:w="3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适老化住宅、老旧住宅更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新改造、人才公寓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400" w:leftChars="0" w:right="0" w:righ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rightChars="0" w:firstLine="40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建设指引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（1）15分钟（街道级）邻里中心建设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洞头区共规划街道级邻里中心6处。其中，北岙街道2处，大门镇1处（与鹿西乡共享），东屏街道1处，元觉街道1处，霓屿街道1处。规划选址尽量利用现状资源，充分利用城市规划中的公共服务设施用地的类型用地，实现功能复合化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（2）5分钟（社区级）邻里中心建设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社区单元邻里中心原则上每个城镇5分钟（社区级）生活圈设置一处，可结合居住小区裙房或社区居委会（村委会）设置北岙街道11个，大门镇2个，东屏街道4个，霓屿街道1个，元觉街道3个，鹿西乡1个。规划选址尽量靠近社区居委会（村委会）周边，便于居民的使用，尽量利用现状社区居委会（村委会）现状资源资源，提高土地集约型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rightChars="0" w:firstLine="40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近期建设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bookmarkStart w:id="1" w:name="_Toc116137793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街道邻里中心</w:t>
      </w:r>
      <w:bookmarkEnd w:id="1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近期规划建设1处街道邻里中心，为北岙街道新城邻里中心。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城镇社区建设计划。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结合未来社区建设，近期规划建设3处城镇社区，其中霓屿街道1处；北岙街道2处。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rightChars="0" w:firstLine="400" w:firstLine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实施策略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通过共创治理机制、共商社区需求、共绘规划蓝图、共建社区家园、共享建设成果、共维治理成效的“六共路径”，鼓励街道（镇）、政府、企业、社会组织、责任规划师、乡贤等多元主体共同参与城镇社区共建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="0" w:leftChars="0" w:right="0" w:rightChars="0" w:firstLine="400" w:firstLine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图纸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（1）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规划范围图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（2）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生活圈划分及建设指引图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（3）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近期建设规划图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-415925</wp:posOffset>
            </wp:positionH>
            <wp:positionV relativeFrom="paragraph">
              <wp:posOffset>128905</wp:posOffset>
            </wp:positionV>
            <wp:extent cx="6070600" cy="8529320"/>
            <wp:effectExtent l="0" t="0" r="6350" b="5080"/>
            <wp:wrapSquare wrapText="bothSides"/>
            <wp:docPr id="3" name="图片 3" descr="规划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规划范围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852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-427355</wp:posOffset>
            </wp:positionH>
            <wp:positionV relativeFrom="paragraph">
              <wp:posOffset>109220</wp:posOffset>
            </wp:positionV>
            <wp:extent cx="6165850" cy="8663305"/>
            <wp:effectExtent l="0" t="0" r="6350" b="4445"/>
            <wp:wrapSquare wrapText="bothSides"/>
            <wp:docPr id="4" name="图片 4" descr="邻里中心配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邻里中心配建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866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-495935</wp:posOffset>
            </wp:positionH>
            <wp:positionV relativeFrom="paragraph">
              <wp:posOffset>246380</wp:posOffset>
            </wp:positionV>
            <wp:extent cx="6240145" cy="8767445"/>
            <wp:effectExtent l="0" t="0" r="8255" b="14605"/>
            <wp:wrapSquare wrapText="bothSides"/>
            <wp:docPr id="5" name="图片 5" descr="近期实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近期实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876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536D36A"/>
    <w:multiLevelType w:val="singleLevel"/>
    <w:tmpl w:val="A536D36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6BB8599"/>
    <w:multiLevelType w:val="singleLevel"/>
    <w:tmpl w:val="A6BB8599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AE25278C"/>
    <w:multiLevelType w:val="singleLevel"/>
    <w:tmpl w:val="AE2527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3B7CFBB"/>
    <w:multiLevelType w:val="singleLevel"/>
    <w:tmpl w:val="B3B7CFB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4F4349FE"/>
    <w:multiLevelType w:val="singleLevel"/>
    <w:tmpl w:val="4F4349F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jN2VhYzNhNWQzZTIwODUwYzA3YjA4MjFhN2RjMGMifQ=="/>
  </w:docVars>
  <w:rsids>
    <w:rsidRoot w:val="00172A27"/>
    <w:rsid w:val="1AFE2513"/>
    <w:rsid w:val="287F6F5C"/>
    <w:rsid w:val="45112081"/>
    <w:rsid w:val="4BCD1C09"/>
    <w:rsid w:val="539850B0"/>
    <w:rsid w:val="58C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2"/>
    <w:semiHidden/>
    <w:unhideWhenUsed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120" w:beforeAutospacing="0" w:after="120" w:afterAutospacing="0"/>
      <w:ind w:left="0" w:right="0" w:firstLine="200" w:firstLineChars="200"/>
      <w:jc w:val="left"/>
      <w:outlineLvl w:val="2"/>
    </w:pPr>
    <w:rPr>
      <w:rFonts w:hint="eastAsia" w:ascii="宋体" w:hAnsi="Times New Roman" w:eastAsia="宋体" w:cs="宋体"/>
      <w:b/>
      <w:kern w:val="0"/>
      <w:sz w:val="32"/>
      <w:szCs w:val="32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</w:pPr>
    <w:rPr>
      <w:rFonts w:hint="eastAsia" w:ascii="宋体" w:hAnsi="Times New Roman" w:eastAsia="宋体" w:cs="宋体"/>
      <w:kern w:val="0"/>
      <w:sz w:val="28"/>
      <w:szCs w:val="28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Table Paragraph"/>
    <w:basedOn w:val="1"/>
    <w:qFormat/>
    <w:uiPriority w:val="0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2"/>
      <w:szCs w:val="22"/>
      <w:lang w:val="en-US" w:eastAsia="zh-CN" w:bidi="ar"/>
    </w:rPr>
  </w:style>
  <w:style w:type="character" w:customStyle="1" w:styleId="9">
    <w:name w:val="font51"/>
    <w:basedOn w:val="7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0">
    <w:name w:val="正文文本 字符"/>
    <w:basedOn w:val="7"/>
    <w:link w:val="4"/>
    <w:qFormat/>
    <w:uiPriority w:val="0"/>
    <w:rPr>
      <w:rFonts w:hint="eastAsia" w:ascii="宋体" w:hAnsi="宋体" w:eastAsia="宋体" w:cs="宋体"/>
      <w:sz w:val="28"/>
      <w:szCs w:val="28"/>
    </w:rPr>
  </w:style>
  <w:style w:type="paragraph" w:customStyle="1" w:styleId="11">
    <w:name w:val="msolistparagraph"/>
    <w:basedOn w:val="1"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219" w:right="377" w:firstLine="559"/>
      <w:jc w:val="left"/>
    </w:pPr>
    <w:rPr>
      <w:rFonts w:hint="eastAsia" w:ascii="宋体" w:hAnsi="Times New Roman" w:eastAsia="宋体" w:cs="宋体"/>
      <w:kern w:val="0"/>
      <w:sz w:val="24"/>
      <w:szCs w:val="24"/>
      <w:lang w:val="en-US" w:eastAsia="zh-CN" w:bidi="ar"/>
    </w:rPr>
  </w:style>
  <w:style w:type="character" w:customStyle="1" w:styleId="12">
    <w:name w:val="标题 3 字符"/>
    <w:basedOn w:val="7"/>
    <w:link w:val="3"/>
    <w:qFormat/>
    <w:uiPriority w:val="0"/>
    <w:rPr>
      <w:rFonts w:hint="eastAsia" w:ascii="宋体" w:hAnsi="宋体" w:eastAsia="宋体" w:cs="宋体"/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2200</Words>
  <Characters>2352</Characters>
  <Lines>0</Lines>
  <Paragraphs>0</Paragraphs>
  <TotalTime>1</TotalTime>
  <ScaleCrop>false</ScaleCrop>
  <LinksUpToDate>false</LinksUpToDate>
  <CharactersWithSpaces>2355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2022-10-10T08:29:00Z</dcterms:created>
  <dc:creator>蓬蒿1409238163</dc:creator>
  <cp:lastModifiedBy>菲</cp:lastModifiedBy>
  <dcterms:modified xsi:type="dcterms:W3CDTF">2022-10-19T02:01:04Z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BB470D9E5400479799EF14348FD29C31</vt:lpwstr>
  </property>
</Properties>
</file>