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B4B" w:rsidRPr="00040956" w:rsidRDefault="00730B4B" w:rsidP="00A8050F">
      <w:pPr>
        <w:pStyle w:val="Web"/>
        <w:spacing w:beforeLines="1" w:beforeAutospacing="0" w:after="0" w:afterAutospacing="0" w:line="400" w:lineRule="exact"/>
        <w:divId w:val="1232815181"/>
        <w:rPr>
          <w:rFonts w:hint="eastAsia"/>
          <w:b/>
          <w:bCs/>
          <w:sz w:val="28"/>
          <w:szCs w:val="28"/>
        </w:rPr>
      </w:pPr>
      <w:r w:rsidRPr="00040956">
        <w:rPr>
          <w:rFonts w:hint="eastAsia"/>
          <w:b/>
          <w:bCs/>
          <w:sz w:val="28"/>
          <w:szCs w:val="28"/>
        </w:rPr>
        <w:t>交通部104年度施政目標與重點</w:t>
      </w:r>
    </w:p>
    <w:p w:rsidR="0069066E" w:rsidRPr="00040956" w:rsidRDefault="0069066E" w:rsidP="00A8050F">
      <w:pPr>
        <w:pStyle w:val="Web"/>
        <w:spacing w:beforeLines="1" w:beforeAutospacing="0" w:after="0" w:afterAutospacing="0" w:line="400" w:lineRule="exact"/>
        <w:divId w:val="1232815181"/>
        <w:rPr>
          <w:sz w:val="28"/>
          <w:szCs w:val="28"/>
        </w:rPr>
      </w:pPr>
    </w:p>
    <w:p w:rsidR="00730B4B" w:rsidRPr="00040956" w:rsidRDefault="00730B4B">
      <w:pPr>
        <w:pStyle w:val="Web"/>
        <w:spacing w:before="0" w:beforeAutospacing="0" w:after="0" w:afterAutospacing="0"/>
        <w:ind w:firstLine="480"/>
        <w:divId w:val="1232815181"/>
        <w:rPr>
          <w:rFonts w:hint="eastAsia"/>
        </w:rPr>
      </w:pPr>
      <w:r w:rsidRPr="00040956">
        <w:t>為達成「黃金十年」施政願景及「優質生活型態的共同創造者」之使命，本部訂頒「運輸政策白皮書」，並擘劃以下目標：</w:t>
      </w:r>
    </w:p>
    <w:p w:rsidR="00730B4B" w:rsidRPr="00040956" w:rsidRDefault="00730B4B">
      <w:pPr>
        <w:pStyle w:val="Web"/>
        <w:spacing w:before="0" w:beforeAutospacing="0" w:after="0" w:afterAutospacing="0"/>
        <w:ind w:left="480" w:hanging="480"/>
        <w:divId w:val="1232815181"/>
      </w:pPr>
      <w:r w:rsidRPr="00040956">
        <w:t>一、致力環境保育的綠能運輸。</w:t>
      </w:r>
    </w:p>
    <w:p w:rsidR="00730B4B" w:rsidRPr="00040956" w:rsidRDefault="00730B4B">
      <w:pPr>
        <w:pStyle w:val="Web"/>
        <w:spacing w:before="0" w:beforeAutospacing="0" w:after="0" w:afterAutospacing="0"/>
        <w:ind w:left="480" w:hanging="480"/>
        <w:divId w:val="1232815181"/>
      </w:pPr>
      <w:r w:rsidRPr="00040956">
        <w:t>二、實現社會公義的人本運輸。</w:t>
      </w:r>
    </w:p>
    <w:p w:rsidR="00730B4B" w:rsidRPr="00040956" w:rsidRDefault="00730B4B">
      <w:pPr>
        <w:pStyle w:val="Web"/>
        <w:spacing w:before="0" w:beforeAutospacing="0" w:after="0" w:afterAutospacing="0"/>
        <w:ind w:left="480" w:hanging="480"/>
        <w:divId w:val="1232815181"/>
      </w:pPr>
      <w:r w:rsidRPr="00040956">
        <w:t>三、提升經濟競爭的交通環境。</w:t>
      </w:r>
    </w:p>
    <w:p w:rsidR="00730B4B" w:rsidRPr="00040956" w:rsidRDefault="00730B4B">
      <w:pPr>
        <w:pStyle w:val="Web"/>
        <w:spacing w:before="0" w:beforeAutospacing="0" w:after="0" w:afterAutospacing="0"/>
        <w:ind w:firstLine="480"/>
        <w:divId w:val="1232815181"/>
      </w:pPr>
      <w:r w:rsidRPr="00040956">
        <w:t>同時依據總統治國理念、行政院施政主軸及交通發展願景，配合施政藍圖，並從國土、節能減碳與資源分配的觀點，訂定未來施政重點，說明如次：</w:t>
      </w:r>
    </w:p>
    <w:p w:rsidR="00730B4B" w:rsidRPr="00040956" w:rsidRDefault="00730B4B">
      <w:pPr>
        <w:pStyle w:val="Web"/>
        <w:spacing w:before="0" w:beforeAutospacing="0" w:after="0" w:afterAutospacing="0"/>
        <w:ind w:left="480" w:hanging="480"/>
        <w:divId w:val="1232815181"/>
      </w:pPr>
      <w:r w:rsidRPr="00040956">
        <w:t>一、提升海空門戶國際競爭力，帶動臺灣產業轉型：厚植國際運籌能力，強化國際競爭；善用先進管理技術，提升物流效率；檢討既有法規制度，健全經管環境。</w:t>
      </w:r>
    </w:p>
    <w:p w:rsidR="00730B4B" w:rsidRPr="00040956" w:rsidRDefault="00730B4B">
      <w:pPr>
        <w:pStyle w:val="Web"/>
        <w:spacing w:before="0" w:beforeAutospacing="0" w:after="0" w:afterAutospacing="0"/>
        <w:ind w:left="480" w:hanging="480"/>
        <w:divId w:val="1232815181"/>
      </w:pPr>
      <w:r w:rsidRPr="00040956">
        <w:t>二、推動綠運輸及人本運輸，改善環境品質，善盡世界公民責任：推展低碳節能運輸，營造環境融合；強化審議評估機制，引導永續發展；改善公共運輸接駁，提供無縫服務，提高公共運輸使用率；健全步行與自行車使用環境，實現人本交通。</w:t>
      </w:r>
    </w:p>
    <w:p w:rsidR="00730B4B" w:rsidRPr="00040956" w:rsidRDefault="00730B4B">
      <w:pPr>
        <w:pStyle w:val="Web"/>
        <w:spacing w:before="0" w:beforeAutospacing="0" w:after="0" w:afterAutospacing="0"/>
        <w:ind w:left="480" w:hanging="480"/>
        <w:divId w:val="1232815181"/>
      </w:pPr>
      <w:r w:rsidRPr="00040956">
        <w:t>三、建立便捷、安全交通網，確保優質生活環境：健全城際都市運輸，完備基礎建設；依據運輸服務特性，致力系統整合；強化安全管理機制，降低災害風險；結合智慧運輸技術，提供可靠服務。</w:t>
      </w:r>
    </w:p>
    <w:p w:rsidR="00730B4B" w:rsidRPr="00040956" w:rsidRDefault="00730B4B">
      <w:pPr>
        <w:pStyle w:val="Web"/>
        <w:spacing w:before="0" w:beforeAutospacing="0" w:after="0" w:afterAutospacing="0"/>
        <w:ind w:left="480" w:hanging="480"/>
        <w:divId w:val="1232815181"/>
      </w:pPr>
      <w:r w:rsidRPr="00040956">
        <w:t>四、實現千萬觀光客大國，發揮臺灣國際影響軟實力：對內，增進區域經濟均衡發展，優化旅遊品質；對外，強化臺灣觀光品牌形象，深化感動體驗；營造友善觀光環境，吸引千萬國際旅客。</w:t>
      </w:r>
    </w:p>
    <w:p w:rsidR="00730B4B" w:rsidRPr="00040956" w:rsidRDefault="00730B4B">
      <w:pPr>
        <w:pStyle w:val="Web"/>
        <w:spacing w:before="0" w:beforeAutospacing="0" w:after="0" w:afterAutospacing="0"/>
        <w:ind w:left="480" w:hanging="480"/>
        <w:divId w:val="1232815181"/>
      </w:pPr>
      <w:r w:rsidRPr="00040956">
        <w:t>五、滿足顧客多元需求，提供卓越與全民信賴的服務：提供普遍、公平、合理服務，支援國家重大經濟建設，增進公共利益。</w:t>
      </w:r>
    </w:p>
    <w:p w:rsidR="00730B4B" w:rsidRPr="00040956" w:rsidRDefault="00730B4B">
      <w:pPr>
        <w:pStyle w:val="Web"/>
        <w:spacing w:before="0" w:beforeAutospacing="0" w:after="0" w:afterAutospacing="0"/>
        <w:ind w:left="480" w:hanging="480"/>
        <w:divId w:val="1232815181"/>
      </w:pPr>
      <w:r w:rsidRPr="00040956">
        <w:t>六、優化預報技術能力，提供多元精緻氣象服務：精進鄉鎮尺度生活與災防天氣預報、強化地震速報與海嘯警報應用效能、提升社會氣候變遷調適認知、建構客製化與行動通訊服務介面。</w:t>
      </w:r>
    </w:p>
    <w:p w:rsidR="00730B4B" w:rsidRPr="00040956" w:rsidRDefault="00730B4B">
      <w:pPr>
        <w:pStyle w:val="Web"/>
        <w:spacing w:before="0" w:beforeAutospacing="0" w:after="0" w:afterAutospacing="0"/>
        <w:ind w:firstLine="480"/>
        <w:divId w:val="1232815181"/>
      </w:pPr>
      <w:r w:rsidRPr="00040956">
        <w:t>本部依據行政院104年度施政方針，配合中程施政計畫及核定預算額度，並針對經社情勢變化及本部未來發展需要，編定104年度施政計畫，其目標與重點如次：</w:t>
      </w:r>
    </w:p>
    <w:p w:rsidR="00730B4B" w:rsidRPr="00040956" w:rsidRDefault="00730B4B">
      <w:pPr>
        <w:divId w:val="1232815181"/>
      </w:pPr>
    </w:p>
    <w:p w:rsidR="00730B4B" w:rsidRPr="00040956" w:rsidRDefault="00730B4B" w:rsidP="00A8050F">
      <w:pPr>
        <w:pStyle w:val="Web"/>
        <w:spacing w:beforeLines="1" w:beforeAutospacing="0" w:after="0" w:afterAutospacing="0" w:line="400" w:lineRule="exact"/>
        <w:divId w:val="1232815181"/>
        <w:rPr>
          <w:rFonts w:hint="eastAsia"/>
          <w:b/>
          <w:bCs/>
          <w:sz w:val="28"/>
          <w:szCs w:val="28"/>
        </w:rPr>
      </w:pPr>
      <w:r w:rsidRPr="00040956">
        <w:rPr>
          <w:rFonts w:hint="eastAsia"/>
          <w:b/>
          <w:bCs/>
          <w:sz w:val="28"/>
          <w:szCs w:val="28"/>
        </w:rPr>
        <w:t>壹、年度施政目標</w:t>
      </w:r>
    </w:p>
    <w:p w:rsidR="006A6E95" w:rsidRPr="00040956" w:rsidRDefault="006A6E95" w:rsidP="006A6E95">
      <w:pPr>
        <w:pStyle w:val="Web"/>
        <w:spacing w:before="0" w:beforeAutospacing="0" w:after="0" w:afterAutospacing="0" w:line="320" w:lineRule="exact"/>
        <w:divId w:val="1232815181"/>
      </w:pPr>
      <w:r w:rsidRPr="00040956">
        <w:t>※關鍵策略目標</w:t>
      </w:r>
    </w:p>
    <w:p w:rsidR="006A6E95" w:rsidRPr="00040956" w:rsidRDefault="006A6E95" w:rsidP="006A6E95">
      <w:pPr>
        <w:spacing w:line="320" w:lineRule="exact"/>
        <w:divId w:val="1232815181"/>
      </w:pPr>
      <w:r w:rsidRPr="00040956">
        <w:t>◎機關目標</w:t>
      </w:r>
    </w:p>
    <w:p w:rsidR="00730B4B" w:rsidRPr="00040956" w:rsidRDefault="00730B4B" w:rsidP="008660BA">
      <w:pPr>
        <w:ind w:left="425" w:hangingChars="177" w:hanging="425"/>
        <w:divId w:val="1232815181"/>
        <w:rPr>
          <w:rFonts w:hint="eastAsia"/>
        </w:rPr>
      </w:pPr>
      <w:r w:rsidRPr="00040956">
        <w:rPr>
          <w:rFonts w:hint="eastAsia"/>
        </w:rPr>
        <w:t>一、提升公共運輸服務水準</w:t>
      </w:r>
    </w:p>
    <w:p w:rsidR="00730B4B" w:rsidRPr="00040956" w:rsidRDefault="00730B4B">
      <w:pPr>
        <w:pStyle w:val="Web"/>
        <w:spacing w:before="0" w:beforeAutospacing="0" w:after="0" w:afterAutospacing="0"/>
        <w:ind w:left="720" w:hanging="720"/>
        <w:divId w:val="1232815181"/>
        <w:rPr>
          <w:rFonts w:hint="eastAsia"/>
        </w:rPr>
      </w:pPr>
      <w:r w:rsidRPr="00040956">
        <w:t>（一）賡續推動車輛、場站、無障礙通用設施及路權改善，保障偏遠與服務性路線地區的基本民行需求，並整合公共運輸服務、鼓勵使用電子票證，檢討現行大眾運輸法規制度，以健全大眾運輸經管環境。</w:t>
      </w:r>
    </w:p>
    <w:p w:rsidR="00730B4B" w:rsidRPr="00040956" w:rsidRDefault="00730B4B">
      <w:pPr>
        <w:pStyle w:val="Web"/>
        <w:spacing w:before="0" w:beforeAutospacing="0" w:after="0" w:afterAutospacing="0"/>
        <w:ind w:left="720" w:hanging="720"/>
        <w:divId w:val="1232815181"/>
      </w:pPr>
      <w:r w:rsidRPr="00040956">
        <w:t>（二）軌道運輸以高速鐵路作為聯繫臺灣南北旅客運輸服務之主軸，並透過建設北中南都會區捷運網，發展捷運系統（含機場捷運）、輕軌系統、鐵路立體化與捷運化及東部鐵路效能提升等，以確實提供優質軌道運輸系統服務。</w:t>
      </w:r>
    </w:p>
    <w:p w:rsidR="00730B4B" w:rsidRPr="00040956" w:rsidRDefault="00730B4B" w:rsidP="008660BA">
      <w:pPr>
        <w:ind w:left="425" w:hangingChars="177" w:hanging="425"/>
        <w:divId w:val="1232815181"/>
      </w:pPr>
      <w:r w:rsidRPr="00040956">
        <w:t>二、提升海空運服務水準</w:t>
      </w:r>
    </w:p>
    <w:p w:rsidR="00730B4B" w:rsidRPr="00040956" w:rsidRDefault="00730B4B">
      <w:pPr>
        <w:pStyle w:val="Web"/>
        <w:spacing w:before="0" w:beforeAutospacing="0" w:after="0" w:afterAutospacing="0"/>
        <w:ind w:left="720" w:hanging="720"/>
        <w:divId w:val="1232815181"/>
      </w:pPr>
      <w:r w:rsidRPr="00040956">
        <w:t>（一）配合自由經濟示範區政策，擴大自由港區發展，因應國際產業價值鏈重整需求，增設自由港區面積及建立高度國際競爭力法規制度，並建立多元營運模式，以擴大自由港區營運效益。</w:t>
      </w:r>
    </w:p>
    <w:p w:rsidR="00730B4B" w:rsidRPr="00040956" w:rsidRDefault="00730B4B">
      <w:pPr>
        <w:pStyle w:val="Web"/>
        <w:spacing w:before="0" w:beforeAutospacing="0" w:after="0" w:afterAutospacing="0"/>
        <w:ind w:left="720" w:hanging="720"/>
        <w:divId w:val="1232815181"/>
      </w:pPr>
      <w:r w:rsidRPr="00040956">
        <w:t>（二）拓展國際及兩岸運量，加強機場軟硬體建設及規劃，提高服務水準，以提升我國航空運輸競爭力。</w:t>
      </w:r>
    </w:p>
    <w:p w:rsidR="00730B4B" w:rsidRPr="00040956" w:rsidRDefault="00730B4B" w:rsidP="008660BA">
      <w:pPr>
        <w:ind w:left="425" w:hangingChars="177" w:hanging="425"/>
        <w:divId w:val="1232815181"/>
      </w:pPr>
      <w:r w:rsidRPr="00040956">
        <w:t>三、落實交通安全</w:t>
      </w:r>
    </w:p>
    <w:p w:rsidR="00730B4B" w:rsidRPr="00040956" w:rsidRDefault="00730B4B">
      <w:pPr>
        <w:pStyle w:val="Web"/>
        <w:spacing w:before="0" w:beforeAutospacing="0" w:after="0" w:afterAutospacing="0"/>
        <w:ind w:left="720" w:hanging="720"/>
        <w:divId w:val="1232815181"/>
      </w:pPr>
      <w:r w:rsidRPr="00040956">
        <w:t>（一）執行國家民用航空安全計畫，並加強執行航務、機務、客艙安全、跑道安全及機場空側查核業務，以降低失事率。</w:t>
      </w:r>
    </w:p>
    <w:p w:rsidR="00730B4B" w:rsidRPr="00040956" w:rsidRDefault="00730B4B">
      <w:pPr>
        <w:pStyle w:val="Web"/>
        <w:spacing w:before="0" w:beforeAutospacing="0" w:after="0" w:afterAutospacing="0"/>
        <w:ind w:left="720" w:hanging="720"/>
        <w:divId w:val="1232815181"/>
      </w:pPr>
      <w:r w:rsidRPr="00040956">
        <w:lastRenderedPageBreak/>
        <w:t>（二）利用工程、監理、執法、教育、宣導、管考等六面向，督導地方政府及中央部會相關單位訂定年度計畫具體執行，俾利落實目標，解決人、車、路構成之道路交通安全問題。</w:t>
      </w:r>
    </w:p>
    <w:p w:rsidR="00730B4B" w:rsidRPr="00040956" w:rsidRDefault="00730B4B" w:rsidP="008660BA">
      <w:pPr>
        <w:ind w:left="425" w:hangingChars="177" w:hanging="425"/>
        <w:divId w:val="1232815181"/>
      </w:pPr>
      <w:r w:rsidRPr="00040956">
        <w:t>四、提升郵電及氣象服務水準</w:t>
      </w:r>
    </w:p>
    <w:p w:rsidR="00730B4B" w:rsidRPr="00040956" w:rsidRDefault="00730B4B">
      <w:pPr>
        <w:pStyle w:val="Web"/>
        <w:spacing w:before="0" w:beforeAutospacing="0" w:after="0" w:afterAutospacing="0"/>
        <w:ind w:left="720" w:hanging="720"/>
        <w:divId w:val="1232815181"/>
      </w:pPr>
      <w:r w:rsidRPr="00040956">
        <w:t>（一）配合兩岸政策，持續推動兩岸郵政業務合作事宜，提供民眾便捷服務；整合發展e化金流、物流業務，強化郵政電子商務服務，提升物流營運效能；善用資訊科技，掌握市場趨勢，開發郵、儲、壽新種業務，提升服務功能及競爭力；有效提升郵政資金運用效益，支援政府建設及民間投資計畫；加強資產管理與運用，積極活化房地資產，提升資產營運績效；持續辦理郵政監理工作，健全郵政經營制度，維持郵遞品質。</w:t>
      </w:r>
    </w:p>
    <w:p w:rsidR="00730B4B" w:rsidRPr="00040956" w:rsidRDefault="00730B4B">
      <w:pPr>
        <w:pStyle w:val="Web"/>
        <w:spacing w:before="0" w:beforeAutospacing="0" w:after="0" w:afterAutospacing="0"/>
        <w:ind w:left="720" w:hanging="720"/>
        <w:divId w:val="1232815181"/>
      </w:pPr>
      <w:r w:rsidRPr="00040956">
        <w:t>（二）賡續辦理「網際網路通訊協定升級推動方案」，配合行政院100年12月30日核定之「網際網路通訊協定升級推動方案」，持續進行網際網路通訊協定升級相關工作，以完成104年前政府機關（構）主要、次要外部服務之升級，漸次達成網際網路IPv6全面化之服務目標，促進資通訊產業發展。</w:t>
      </w:r>
    </w:p>
    <w:p w:rsidR="00730B4B" w:rsidRPr="00040956" w:rsidRDefault="00730B4B">
      <w:pPr>
        <w:pStyle w:val="Web"/>
        <w:spacing w:before="0" w:beforeAutospacing="0" w:after="0" w:afterAutospacing="0"/>
        <w:ind w:left="720" w:hanging="720"/>
        <w:divId w:val="1232815181"/>
      </w:pPr>
      <w:r w:rsidRPr="00040956">
        <w:t>（三）改善氣象監測基礎建設，發展災害性天氣預報技術，強化鄉鎮天氣預報，建置多元服務管道，以提升精緻化氣象服務；擴建新一代地震觀測系統，拓展強震即時警報資訊之應用，提升地震測報效能。</w:t>
      </w:r>
    </w:p>
    <w:p w:rsidR="00730B4B" w:rsidRPr="00040956" w:rsidRDefault="00730B4B" w:rsidP="008660BA">
      <w:pPr>
        <w:ind w:left="425" w:hangingChars="177" w:hanging="425"/>
        <w:divId w:val="1232815181"/>
      </w:pPr>
      <w:r w:rsidRPr="00040956">
        <w:t>五、提升觀光服務水準</w:t>
      </w:r>
    </w:p>
    <w:p w:rsidR="00730B4B" w:rsidRPr="00040956" w:rsidRDefault="00730B4B">
      <w:pPr>
        <w:pStyle w:val="Web"/>
        <w:spacing w:before="0" w:beforeAutospacing="0" w:after="0" w:afterAutospacing="0"/>
        <w:ind w:left="720" w:hanging="720"/>
        <w:divId w:val="1232815181"/>
      </w:pPr>
      <w:r w:rsidRPr="00040956">
        <w:t>（一）打造臺灣成為千萬國際旅客觀光大國。對內，增進區域經濟均衡發展，優化旅遊品質；對外，強化國際觀光品牌意象，深化國際旅客感動體驗。</w:t>
      </w:r>
    </w:p>
    <w:p w:rsidR="00730B4B" w:rsidRPr="00040956" w:rsidRDefault="00730B4B">
      <w:pPr>
        <w:pStyle w:val="Web"/>
        <w:spacing w:before="0" w:beforeAutospacing="0" w:after="0" w:afterAutospacing="0"/>
        <w:ind w:left="720" w:hanging="720"/>
        <w:divId w:val="1232815181"/>
      </w:pPr>
      <w:r w:rsidRPr="00040956">
        <w:t>（二）營造臺灣處處皆可觀光的旅遊環境，強化觀光平臺功能與科技加值運用，以擴大觀光服務輸出，爭取高價值客源來臺，提增外匯收入。</w:t>
      </w:r>
    </w:p>
    <w:p w:rsidR="00730B4B" w:rsidRPr="00040956" w:rsidRDefault="00730B4B" w:rsidP="008660BA">
      <w:pPr>
        <w:ind w:left="425" w:hangingChars="177" w:hanging="425"/>
        <w:divId w:val="1232815181"/>
      </w:pPr>
      <w:r w:rsidRPr="00040956">
        <w:t>六、提升行政效率</w:t>
      </w:r>
      <w:r w:rsidR="008660BA" w:rsidRPr="00040956">
        <w:rPr>
          <w:rFonts w:hint="eastAsia"/>
        </w:rPr>
        <w:t>：</w:t>
      </w:r>
      <w:r w:rsidRPr="00040956">
        <w:t>整合服務流程，增進服務民眾綜效；提升政府行政效能，滿足民眾對政府期待。</w:t>
      </w:r>
    </w:p>
    <w:p w:rsidR="00730B4B" w:rsidRPr="00040956" w:rsidRDefault="008D0D83" w:rsidP="008660BA">
      <w:pPr>
        <w:ind w:left="425" w:hangingChars="177" w:hanging="425"/>
        <w:divId w:val="1232815181"/>
      </w:pPr>
      <w:r w:rsidRPr="00040956">
        <w:rPr>
          <w:rFonts w:hint="eastAsia"/>
        </w:rPr>
        <w:t>七</w:t>
      </w:r>
      <w:r w:rsidR="00730B4B" w:rsidRPr="00040956">
        <w:t>、強化財務管理</w:t>
      </w:r>
      <w:r w:rsidR="008660BA" w:rsidRPr="00040956">
        <w:rPr>
          <w:rFonts w:hint="eastAsia"/>
        </w:rPr>
        <w:t>：</w:t>
      </w:r>
      <w:r w:rsidR="00730B4B" w:rsidRPr="00040956">
        <w:t>藉由辦理招商開發及土地標售，達成公共建設經費自給自足之目標。</w:t>
      </w:r>
    </w:p>
    <w:p w:rsidR="00730B4B" w:rsidRDefault="008D0D83" w:rsidP="008660BA">
      <w:pPr>
        <w:ind w:left="425" w:hangingChars="177" w:hanging="425"/>
        <w:divId w:val="1232815181"/>
      </w:pPr>
      <w:r w:rsidRPr="00040956">
        <w:rPr>
          <w:rFonts w:hint="eastAsia"/>
        </w:rPr>
        <w:t>八</w:t>
      </w:r>
      <w:r w:rsidR="00730B4B" w:rsidRPr="00040956">
        <w:t>、強化組織學習能力</w:t>
      </w:r>
      <w:r w:rsidR="008660BA" w:rsidRPr="00040956">
        <w:rPr>
          <w:rFonts w:hint="eastAsia"/>
        </w:rPr>
        <w:t>：</w:t>
      </w:r>
      <w:r w:rsidR="00730B4B" w:rsidRPr="00040956">
        <w:t>為營造優質學習文化，提高學習能力，強化服務品質，賡續推動組織學習。</w:t>
      </w:r>
    </w:p>
    <w:p w:rsidR="006C1749" w:rsidRPr="00040956" w:rsidRDefault="006C1749" w:rsidP="008660BA">
      <w:pPr>
        <w:ind w:left="425" w:hangingChars="177" w:hanging="425"/>
        <w:divId w:val="1232815181"/>
        <w:rPr>
          <w:rFonts w:hint="eastAsia"/>
        </w:rPr>
      </w:pPr>
    </w:p>
    <w:p w:rsidR="006A6E95" w:rsidRPr="00040956" w:rsidRDefault="006A6E95" w:rsidP="006A6E95">
      <w:pPr>
        <w:divId w:val="1232815181"/>
      </w:pPr>
      <w:r w:rsidRPr="00040956">
        <w:t>◎跨機關目標</w:t>
      </w:r>
    </w:p>
    <w:p w:rsidR="008D0D83" w:rsidRPr="00040956" w:rsidRDefault="005C291F" w:rsidP="0065566F">
      <w:pPr>
        <w:ind w:left="480" w:hangingChars="200" w:hanging="480"/>
        <w:jc w:val="both"/>
        <w:divId w:val="1232815181"/>
      </w:pPr>
      <w:r w:rsidRPr="00040956">
        <w:rPr>
          <w:rFonts w:hint="eastAsia"/>
        </w:rPr>
        <w:t>一</w:t>
      </w:r>
      <w:r w:rsidR="008D0D83" w:rsidRPr="00040956">
        <w:t>、自由經濟示範區推動計畫</w:t>
      </w:r>
      <w:r w:rsidR="008660BA" w:rsidRPr="00040956">
        <w:rPr>
          <w:rFonts w:hint="eastAsia"/>
        </w:rPr>
        <w:t>：</w:t>
      </w:r>
      <w:r w:rsidR="008D0D83" w:rsidRPr="00040956">
        <w:t>配合示範區條例強化「前店後廠，委託加工」加值利基，完善單一窗口及招商服務，再創港埠營運及智慧運籌產業競爭力。</w:t>
      </w:r>
    </w:p>
    <w:p w:rsidR="008D0D83" w:rsidRPr="00040956" w:rsidRDefault="005C291F" w:rsidP="0065566F">
      <w:pPr>
        <w:ind w:left="480" w:hangingChars="200" w:hanging="480"/>
        <w:jc w:val="both"/>
        <w:divId w:val="1232815181"/>
      </w:pPr>
      <w:r w:rsidRPr="00040956">
        <w:rPr>
          <w:rFonts w:hint="eastAsia"/>
        </w:rPr>
        <w:t>二</w:t>
      </w:r>
      <w:r w:rsidR="008D0D83" w:rsidRPr="00040956">
        <w:t>、跨域加值公共建設及科技發展財務規劃方案</w:t>
      </w:r>
      <w:r w:rsidR="008660BA" w:rsidRPr="00040956">
        <w:rPr>
          <w:rFonts w:hint="eastAsia"/>
        </w:rPr>
        <w:t>：</w:t>
      </w:r>
      <w:r w:rsidR="008D0D83" w:rsidRPr="00040956">
        <w:t>提升交通建設之財務效能，藉由大眾運輸導向發展等手段達到外部效益內部化財務效益，提高計畫自償性、挹注公共建設經費以籌措財源，達成減輕政府財政負擔、加速推動公共建設之目標。</w:t>
      </w:r>
    </w:p>
    <w:p w:rsidR="008D0D83" w:rsidRPr="00040956" w:rsidRDefault="008D0D83">
      <w:pPr>
        <w:pStyle w:val="Web"/>
        <w:spacing w:before="0" w:beforeAutospacing="0" w:after="0" w:afterAutospacing="0"/>
        <w:ind w:firstLine="480"/>
        <w:divId w:val="1232815181"/>
        <w:rPr>
          <w:rFonts w:hint="eastAsia"/>
        </w:rPr>
      </w:pPr>
    </w:p>
    <w:p w:rsidR="006A6E95" w:rsidRPr="00040956" w:rsidRDefault="006A6E95" w:rsidP="006A6E95">
      <w:pPr>
        <w:divId w:val="1232815181"/>
      </w:pPr>
      <w:r w:rsidRPr="00040956">
        <w:t>※共同性目標</w:t>
      </w:r>
    </w:p>
    <w:p w:rsidR="005C291F" w:rsidRPr="00040956" w:rsidRDefault="005C291F" w:rsidP="005C291F">
      <w:pPr>
        <w:ind w:left="425" w:hangingChars="177" w:hanging="425"/>
        <w:divId w:val="1232815181"/>
      </w:pPr>
      <w:r w:rsidRPr="00040956">
        <w:rPr>
          <w:rFonts w:hint="eastAsia"/>
        </w:rPr>
        <w:t>一</w:t>
      </w:r>
      <w:r w:rsidRPr="00040956">
        <w:t>、提升研發量能</w:t>
      </w:r>
      <w:r w:rsidRPr="00040956">
        <w:rPr>
          <w:rFonts w:hint="eastAsia"/>
        </w:rPr>
        <w:t>：</w:t>
      </w:r>
      <w:r w:rsidRPr="00040956">
        <w:t>於年度預算中編列年度行政及政策類研究相關經費，以助提升決策品質。</w:t>
      </w:r>
    </w:p>
    <w:p w:rsidR="005C291F" w:rsidRPr="00040956" w:rsidRDefault="005C291F" w:rsidP="006C1749">
      <w:pPr>
        <w:ind w:left="480" w:hangingChars="200" w:hanging="480"/>
        <w:divId w:val="1232815181"/>
      </w:pPr>
      <w:r w:rsidRPr="00040956">
        <w:rPr>
          <w:rFonts w:hint="eastAsia"/>
        </w:rPr>
        <w:t>二</w:t>
      </w:r>
      <w:r w:rsidRPr="00040956">
        <w:t>、推動跨機關服務及合作流程</w:t>
      </w:r>
      <w:r w:rsidRPr="00040956">
        <w:rPr>
          <w:rFonts w:hint="eastAsia"/>
        </w:rPr>
        <w:t>：</w:t>
      </w:r>
      <w:r w:rsidRPr="00040956">
        <w:t>為提升政府服務品質之策略，引導機關賡續改造服務流程，提供主動、便民之服務，辦理「推動跨機關服務及合作流程」。</w:t>
      </w:r>
    </w:p>
    <w:p w:rsidR="005C291F" w:rsidRPr="00040956" w:rsidRDefault="005C291F" w:rsidP="006C1749">
      <w:pPr>
        <w:ind w:left="480" w:hangingChars="200" w:hanging="480"/>
        <w:divId w:val="1232815181"/>
      </w:pPr>
      <w:r w:rsidRPr="00040956">
        <w:rPr>
          <w:rFonts w:hint="eastAsia"/>
        </w:rPr>
        <w:t>三</w:t>
      </w:r>
      <w:r w:rsidRPr="00040956">
        <w:t>、落實政府內部控制機制</w:t>
      </w:r>
      <w:r w:rsidRPr="00040956">
        <w:rPr>
          <w:rFonts w:hint="eastAsia"/>
        </w:rPr>
        <w:t>：</w:t>
      </w:r>
      <w:r w:rsidRPr="00040956">
        <w:t>建立並落實內部控制機制，以提升施政效能、遵循法令規定、保障資產安全、提供可靠資訊。</w:t>
      </w:r>
    </w:p>
    <w:p w:rsidR="005C291F" w:rsidRPr="00040956" w:rsidRDefault="005C291F" w:rsidP="006C1749">
      <w:pPr>
        <w:ind w:left="480" w:hangingChars="200" w:hanging="480"/>
        <w:divId w:val="1232815181"/>
      </w:pPr>
      <w:r w:rsidRPr="00040956">
        <w:rPr>
          <w:rFonts w:hint="eastAsia"/>
        </w:rPr>
        <w:t>四</w:t>
      </w:r>
      <w:r w:rsidRPr="00040956">
        <w:t>、提升資產效益，妥適配置政府資源</w:t>
      </w:r>
      <w:r w:rsidRPr="00040956">
        <w:rPr>
          <w:rFonts w:hint="eastAsia"/>
        </w:rPr>
        <w:t>：</w:t>
      </w:r>
      <w:r w:rsidRPr="00040956">
        <w:t>提升資本門預算執行率，並減少歲出概算編報數與中程歲出概算額度核列數之差距，以達提升資產效益，妥適配置政府資源之目標。</w:t>
      </w:r>
    </w:p>
    <w:p w:rsidR="005C291F" w:rsidRPr="00040956" w:rsidRDefault="005C291F" w:rsidP="006C1749">
      <w:pPr>
        <w:ind w:left="480" w:hangingChars="200" w:hanging="480"/>
        <w:divId w:val="1232815181"/>
        <w:rPr>
          <w:rFonts w:hint="eastAsia"/>
        </w:rPr>
      </w:pPr>
      <w:r w:rsidRPr="00040956">
        <w:rPr>
          <w:rFonts w:hint="eastAsia"/>
        </w:rPr>
        <w:t>五</w:t>
      </w:r>
      <w:r w:rsidRPr="00040956">
        <w:t>、提升人力資源素質與管理效能</w:t>
      </w:r>
      <w:r w:rsidRPr="00040956">
        <w:rPr>
          <w:rFonts w:hint="eastAsia"/>
        </w:rPr>
        <w:t>：</w:t>
      </w:r>
      <w:r w:rsidRPr="00040956">
        <w:t>配合行政院規定進行年度人力控管，並賡續推動終身學習，以達提升人力資源素質與管理效能之目標。</w:t>
      </w:r>
    </w:p>
    <w:p w:rsidR="005C291F" w:rsidRPr="00040956" w:rsidRDefault="005C291F">
      <w:pPr>
        <w:pStyle w:val="Web"/>
        <w:spacing w:before="0" w:beforeAutospacing="0" w:after="0" w:afterAutospacing="0"/>
        <w:ind w:firstLine="480"/>
        <w:divId w:val="1232815181"/>
      </w:pPr>
    </w:p>
    <w:p w:rsidR="00730B4B" w:rsidRPr="00040956" w:rsidRDefault="00730B4B" w:rsidP="00A8050F">
      <w:pPr>
        <w:pStyle w:val="Web"/>
        <w:spacing w:beforeLines="1" w:beforeAutospacing="0" w:after="0" w:afterAutospacing="0" w:line="400" w:lineRule="exact"/>
        <w:divId w:val="1232815181"/>
        <w:rPr>
          <w:sz w:val="28"/>
          <w:szCs w:val="28"/>
        </w:rPr>
      </w:pPr>
      <w:r w:rsidRPr="00040956">
        <w:br w:type="page"/>
      </w:r>
      <w:r w:rsidRPr="00040956">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8"/>
        <w:gridCol w:w="280"/>
        <w:gridCol w:w="2381"/>
        <w:gridCol w:w="560"/>
        <w:gridCol w:w="560"/>
        <w:gridCol w:w="2379"/>
        <w:gridCol w:w="1233"/>
        <w:gridCol w:w="1139"/>
      </w:tblGrid>
      <w:tr w:rsidR="00730B4B" w:rsidRPr="00040956" w:rsidTr="006C1749">
        <w:trPr>
          <w:divId w:val="1232815181"/>
          <w:tblHeader/>
        </w:trPr>
        <w:tc>
          <w:tcPr>
            <w:tcW w:w="826"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關鍵績效指標</w:t>
            </w:r>
          </w:p>
        </w:tc>
      </w:tr>
      <w:tr w:rsidR="00730B4B" w:rsidRPr="00040956" w:rsidTr="006C1749">
        <w:trPr>
          <w:divId w:val="123281518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02" w:type="pct"/>
            <w:gridSpan w:val="2"/>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評估</w:t>
            </w:r>
            <w:r w:rsidRPr="00040956">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評估</w:t>
            </w:r>
            <w:r w:rsidRPr="00040956">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衡量標準</w:t>
            </w:r>
          </w:p>
        </w:tc>
        <w:tc>
          <w:tcPr>
            <w:tcW w:w="603"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年度目標值</w:t>
            </w:r>
          </w:p>
        </w:tc>
        <w:tc>
          <w:tcPr>
            <w:tcW w:w="558"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與中長程個案計畫關聯</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提升公共運輸服務水準</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汽車客運運量</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每月平均運量</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111.821百萬人次</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軌道(鐵路+捷運)客運運量</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每月平均運量</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83.301百萬人次</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提升海空運服務水準</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自由貿易港區進出口貿易值成長情形</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自由貿易港區進出口貿易值成長率</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+3%(以當年度GDP成長率為基礎計算)</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國際及兩岸航空客運量（含過境）</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國際及兩岸航空旅客人數（含過境）</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3904萬人次</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航港單一窗口服務平臺(MTNet)系統可用率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 xml:space="preserve">MTNet系統可用率 </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99.5%</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執行臺華輪汰舊換新計畫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臺華輪汰舊換新計畫執行率</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15％</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臺灣國內商港未來發展及建設計畫(101-105年)達成之客運量</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澎湖港、布袋港、金門港及馬祖港客運量人數</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270萬人次/年</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落實交通安全</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降低我國10年平均失事率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我國籍航空公司近10年百萬飛時失事率</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0.17次/百萬飛時</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降低「事故24小時內死亡案件(A1)」道路交通事故</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道路交通死亡事故人數減少比率（基準值為100年至102年道路交通事故A1死亡人數平均數）</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提升郵電及氣象服務水準</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提升掛號小包郵件營運量</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年度營運量</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16500千件</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推動網際網路通訊協定升級(由IPv4升級至IPv6)</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（104年底完成IPv6服務系統升級數量）÷（IPv6服務系統升級清查規劃數量） ×100%</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90%</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無</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擴展氣象服務量能</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氣象預報準確度（A）×0.3＋強震測報效能（B）×0.3＋氣象資訊產品（C） ×0.4</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84.7</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公共建設/科技發展</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提升觀光服務水準</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來臺旅客人次</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來臺旅客人次</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910萬人次/年</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星級旅館家數</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星級旅館累計家數（自99年度開始累計）</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530家</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無</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觀光外匯收入</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觀光外匯收入</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4050億元(新臺幣)</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提升行政效率</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監理考照3合1受益人次</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考照民眾受益人次（駕訓班筆試、路試、發照3合1服務）</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1600人次</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無</w:t>
            </w:r>
          </w:p>
        </w:tc>
      </w:tr>
      <w:tr w:rsidR="00730B4B" w:rsidRPr="00040956" w:rsidTr="006C1749">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「行政院推動公共建設方案列管計畫」達成率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年度達成率</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90%</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D21616">
            <w:pPr>
              <w:wordWrap w:val="0"/>
              <w:spacing w:line="320" w:lineRule="exact"/>
              <w:jc w:val="center"/>
            </w:pPr>
            <w:r w:rsidRPr="00040956">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強化財務管理</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高速鐵路車站特定區土地標售</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土地標售標脫金額</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24億(新臺幣)</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公共建設</w:t>
            </w:r>
          </w:p>
        </w:tc>
      </w:tr>
      <w:tr w:rsidR="00730B4B" w:rsidRPr="00040956" w:rsidTr="006C1749">
        <w:trPr>
          <w:divId w:val="1232815181"/>
        </w:trPr>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D21616">
            <w:pPr>
              <w:wordWrap w:val="0"/>
              <w:spacing w:line="320" w:lineRule="exact"/>
              <w:jc w:val="center"/>
            </w:pPr>
            <w:r w:rsidRPr="00040956">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強化組織學習能力</w:t>
            </w:r>
          </w:p>
        </w:tc>
        <w:tc>
          <w:tcPr>
            <w:tcW w:w="137"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賡續推動組織學習，擴散至部內各單位及所屬機關</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是否依規定推動組織學習，並達到下列各分項標準者（各年度目標值填列符號代表意義：0代表「5項均未達到」、1代表「達到1項」、2代表「達到2項」、3代表「達到3項」、4代表「達到4項」、5代表「達到5項」）【說明】：1.將推動組織學習（含核心價值、核心能力、組織願景等）研習納入年度訓練進修計畫。2.至少辦理1場標竿學習活動。3.將推動組織學習納入本部目標管理共同項目，部內單位辦理讀書會等組織學習活動計達20場次。4.辦理專書閱讀推廣活動。5.組織學習擴散至所屬機關比例達100%。</w:t>
            </w:r>
          </w:p>
        </w:tc>
        <w:tc>
          <w:tcPr>
            <w:tcW w:w="603"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5（項數）</w:t>
            </w:r>
          </w:p>
        </w:tc>
        <w:tc>
          <w:tcPr>
            <w:tcW w:w="558"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無</w:t>
            </w:r>
          </w:p>
        </w:tc>
      </w:tr>
      <w:tr w:rsidR="00D21616" w:rsidRPr="00040956" w:rsidTr="006C1749">
        <w:trPr>
          <w:divId w:val="1232815181"/>
        </w:trPr>
        <w:tc>
          <w:tcPr>
            <w:tcW w:w="137"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both"/>
            </w:pPr>
            <w:r w:rsidRPr="00040956">
              <w:rPr>
                <w:rFonts w:hint="eastAsia"/>
              </w:rPr>
              <w:t>自由經濟示範區推動計畫（跨機關目標）</w:t>
            </w:r>
          </w:p>
        </w:tc>
        <w:tc>
          <w:tcPr>
            <w:tcW w:w="137"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both"/>
            </w:pPr>
            <w:r w:rsidRPr="00040956">
              <w:rPr>
                <w:rFonts w:hint="eastAsia"/>
              </w:rPr>
              <w:t>自由港區新增進駐家數</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pStyle w:val="Web"/>
              <w:wordWrap w:val="0"/>
              <w:spacing w:before="0" w:beforeAutospacing="0" w:after="0" w:afterAutospacing="0" w:line="320" w:lineRule="exact"/>
            </w:pPr>
            <w:r w:rsidRPr="00040956">
              <w:rPr>
                <w:rFonts w:hint="eastAsia"/>
              </w:rPr>
              <w:t>自由港區新增進駐家數</w:t>
            </w:r>
          </w:p>
        </w:tc>
        <w:tc>
          <w:tcPr>
            <w:tcW w:w="603"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10家</w:t>
            </w:r>
          </w:p>
        </w:tc>
        <w:tc>
          <w:tcPr>
            <w:tcW w:w="558"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both"/>
            </w:pPr>
            <w:r w:rsidRPr="00040956">
              <w:rPr>
                <w:rFonts w:hint="eastAsia"/>
              </w:rPr>
              <w:t>公共建設</w:t>
            </w:r>
          </w:p>
        </w:tc>
      </w:tr>
      <w:tr w:rsidR="00D21616" w:rsidRPr="00040956" w:rsidTr="006C1749">
        <w:trPr>
          <w:divId w:val="1232815181"/>
        </w:trPr>
        <w:tc>
          <w:tcPr>
            <w:tcW w:w="137"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十</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E746A8">
            <w:pPr>
              <w:wordWrap w:val="0"/>
              <w:spacing w:line="320" w:lineRule="exact"/>
              <w:jc w:val="both"/>
            </w:pPr>
            <w:r w:rsidRPr="00040956">
              <w:rPr>
                <w:rFonts w:hint="eastAsia"/>
              </w:rPr>
              <w:t>跨域加值公</w:t>
            </w:r>
            <w:r w:rsidRPr="00040956">
              <w:rPr>
                <w:rFonts w:hint="eastAsia"/>
              </w:rPr>
              <w:lastRenderedPageBreak/>
              <w:t>共建設及科技發展財務規劃方案（跨機關目標）</w:t>
            </w:r>
          </w:p>
        </w:tc>
        <w:tc>
          <w:tcPr>
            <w:tcW w:w="137"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both"/>
            </w:pPr>
            <w:r w:rsidRPr="00040956">
              <w:rPr>
                <w:rFonts w:hint="eastAsia"/>
              </w:rPr>
              <w:t>採行跨域加值精神之</w:t>
            </w:r>
            <w:r w:rsidRPr="00040956">
              <w:rPr>
                <w:rFonts w:hint="eastAsia"/>
              </w:rPr>
              <w:lastRenderedPageBreak/>
              <w:t>中長程公共建設個案計畫數</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t>統計</w:t>
            </w:r>
            <w:r w:rsidRPr="00040956">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pStyle w:val="Web"/>
              <w:wordWrap w:val="0"/>
              <w:spacing w:before="0" w:beforeAutospacing="0" w:after="0" w:afterAutospacing="0" w:line="320" w:lineRule="exact"/>
            </w:pPr>
            <w:r w:rsidRPr="00040956">
              <w:rPr>
                <w:rFonts w:hint="eastAsia"/>
              </w:rPr>
              <w:lastRenderedPageBreak/>
              <w:t>採行跨域加值精神之</w:t>
            </w:r>
            <w:r w:rsidRPr="00040956">
              <w:rPr>
                <w:rFonts w:hint="eastAsia"/>
              </w:rPr>
              <w:lastRenderedPageBreak/>
              <w:t>中長程公共建設個案累計之計畫數</w:t>
            </w:r>
          </w:p>
        </w:tc>
        <w:tc>
          <w:tcPr>
            <w:tcW w:w="603"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center"/>
            </w:pPr>
            <w:r w:rsidRPr="00040956">
              <w:rPr>
                <w:rFonts w:hint="eastAsia"/>
              </w:rPr>
              <w:lastRenderedPageBreak/>
              <w:t>4件</w:t>
            </w:r>
          </w:p>
        </w:tc>
        <w:tc>
          <w:tcPr>
            <w:tcW w:w="558" w:type="pct"/>
            <w:tcBorders>
              <w:top w:val="outset" w:sz="6" w:space="0" w:color="000000"/>
              <w:left w:val="outset" w:sz="6" w:space="0" w:color="000000"/>
              <w:bottom w:val="outset" w:sz="6" w:space="0" w:color="000000"/>
              <w:right w:val="outset" w:sz="6" w:space="0" w:color="000000"/>
            </w:tcBorders>
            <w:hideMark/>
          </w:tcPr>
          <w:p w:rsidR="00D21616" w:rsidRPr="00040956" w:rsidRDefault="00D21616" w:rsidP="00730B4B">
            <w:pPr>
              <w:wordWrap w:val="0"/>
              <w:spacing w:line="320" w:lineRule="exact"/>
              <w:jc w:val="both"/>
            </w:pPr>
            <w:r w:rsidRPr="00040956">
              <w:rPr>
                <w:rFonts w:hint="eastAsia"/>
              </w:rPr>
              <w:t>公共建設</w:t>
            </w:r>
          </w:p>
        </w:tc>
      </w:tr>
    </w:tbl>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lastRenderedPageBreak/>
        <w:t>註：</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評估體制之數字代號意義如下：</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1.指實際評估作業係運用既有之組織架構進行。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2.指實際評估作業係由特定之任務編組進行。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3.指實際評估作業係透過第三者方式（如由專家學者）進行。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4.指實際評估作業係運用既有之組織架構並邀請第三者共同參與進行。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5.其它。</w:t>
      </w:r>
    </w:p>
    <w:p w:rsidR="00730B4B" w:rsidRPr="00040956" w:rsidRDefault="00730B4B" w:rsidP="00A8050F">
      <w:pPr>
        <w:pStyle w:val="Web"/>
        <w:spacing w:beforeLines="1" w:beforeAutospacing="0" w:after="0" w:afterAutospacing="0" w:line="400" w:lineRule="exact"/>
        <w:divId w:val="1232815181"/>
        <w:rPr>
          <w:rFonts w:hint="eastAsia"/>
          <w:sz w:val="28"/>
          <w:szCs w:val="28"/>
        </w:rPr>
      </w:pPr>
      <w:r w:rsidRPr="00040956">
        <w:br w:type="page"/>
      </w:r>
      <w:r w:rsidRPr="00040956">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730B4B" w:rsidRPr="00040956">
        <w:trPr>
          <w:divId w:val="123281518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共同性指標</w:t>
            </w:r>
          </w:p>
        </w:tc>
      </w:tr>
      <w:tr w:rsidR="00730B4B" w:rsidRPr="00040956">
        <w:trPr>
          <w:divId w:val="123281518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評估</w:t>
            </w:r>
            <w:r w:rsidRPr="0004095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評估</w:t>
            </w:r>
            <w:r w:rsidRPr="00040956">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年度目標值</w:t>
            </w:r>
          </w:p>
        </w:tc>
      </w:tr>
      <w:tr w:rsidR="00730B4B" w:rsidRPr="00040956">
        <w:trPr>
          <w:divId w:val="1232815181"/>
        </w:trPr>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0.02%</w:t>
            </w:r>
          </w:p>
        </w:tc>
      </w:tr>
      <w:tr w:rsidR="00730B4B" w:rsidRPr="00040956">
        <w:trPr>
          <w:divId w:val="1232815181"/>
        </w:trPr>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A7FFD" w:rsidRDefault="004A00DF" w:rsidP="008A7FFD">
            <w:pPr>
              <w:wordWrap w:val="0"/>
              <w:spacing w:line="320" w:lineRule="exact"/>
              <w:jc w:val="center"/>
            </w:pPr>
            <w:r w:rsidRPr="00040956">
              <w:rPr>
                <w:rFonts w:hint="eastAsia"/>
              </w:rPr>
              <w:t>主辦1項</w:t>
            </w:r>
          </w:p>
          <w:p w:rsidR="00730B4B" w:rsidRPr="00040956" w:rsidRDefault="004A00DF" w:rsidP="008A7FFD">
            <w:pPr>
              <w:wordWrap w:val="0"/>
              <w:spacing w:line="320" w:lineRule="exact"/>
              <w:jc w:val="center"/>
            </w:pPr>
            <w:r w:rsidRPr="00040956">
              <w:rPr>
                <w:rFonts w:hint="eastAsia"/>
              </w:rPr>
              <w:t>協辦4項</w:t>
            </w:r>
          </w:p>
        </w:tc>
      </w:tr>
      <w:tr w:rsidR="00730B4B" w:rsidRPr="00040956">
        <w:trPr>
          <w:divId w:val="1232815181"/>
        </w:trPr>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83項</w:t>
            </w:r>
          </w:p>
        </w:tc>
      </w:tr>
      <w:tr w:rsidR="00730B4B" w:rsidRPr="00040956">
        <w:trPr>
          <w:divId w:val="123281518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90%</w:t>
            </w:r>
          </w:p>
        </w:tc>
      </w:tr>
      <w:tr w:rsidR="00730B4B" w:rsidRPr="00040956">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5%</w:t>
            </w:r>
          </w:p>
        </w:tc>
      </w:tr>
      <w:tr w:rsidR="00730B4B" w:rsidRPr="00040956">
        <w:trPr>
          <w:divId w:val="123281518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-0.1%</w:t>
            </w:r>
          </w:p>
        </w:tc>
      </w:tr>
      <w:tr w:rsidR="00730B4B" w:rsidRPr="00040956">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100"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統計</w:t>
            </w:r>
            <w:r w:rsidRPr="00040956">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pPr>
            <w:r w:rsidRPr="00040956">
              <w:rPr>
                <w:rFonts w:hint="eastAsia"/>
              </w:rPr>
              <w:lastRenderedPageBreak/>
              <w:t>當年度各主管機</w:t>
            </w:r>
            <w:r w:rsidRPr="00040956">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1</w:t>
            </w:r>
          </w:p>
        </w:tc>
      </w:tr>
    </w:tbl>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lastRenderedPageBreak/>
        <w:t>註：</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評估體制之數字代號意義如下：</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1.指實際評估作業係運用既有之組織架構進行。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2.指實際評估作業係由特定之任務編組進行。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3.指實際評估作業係透過第三者方式（如由專家學者）進行。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4.指實際評估作業係運用既有之組織架構並邀請第三者共同參與進行。</w:t>
      </w:r>
    </w:p>
    <w:p w:rsidR="00730B4B" w:rsidRPr="00040956" w:rsidRDefault="00730B4B">
      <w:pPr>
        <w:pStyle w:val="Web"/>
        <w:spacing w:before="0" w:beforeAutospacing="0" w:after="0" w:afterAutospacing="0" w:line="320" w:lineRule="exact"/>
        <w:divId w:val="1232815181"/>
        <w:rPr>
          <w:rFonts w:hint="eastAsia"/>
          <w:sz w:val="18"/>
          <w:szCs w:val="18"/>
        </w:rPr>
      </w:pPr>
      <w:r w:rsidRPr="00040956">
        <w:rPr>
          <w:rFonts w:hint="eastAsia"/>
          <w:sz w:val="18"/>
          <w:szCs w:val="18"/>
        </w:rPr>
        <w:t xml:space="preserve">　　5.其它。</w:t>
      </w:r>
    </w:p>
    <w:p w:rsidR="00730B4B" w:rsidRPr="00040956" w:rsidRDefault="00730B4B" w:rsidP="00A8050F">
      <w:pPr>
        <w:pStyle w:val="Web"/>
        <w:spacing w:beforeLines="1" w:beforeAutospacing="0" w:after="0" w:afterAutospacing="0" w:line="400" w:lineRule="exact"/>
        <w:divId w:val="1232815181"/>
        <w:rPr>
          <w:rFonts w:hint="eastAsia"/>
          <w:sz w:val="28"/>
          <w:szCs w:val="28"/>
        </w:rPr>
      </w:pPr>
      <w:r w:rsidRPr="00040956">
        <w:br w:type="page"/>
      </w:r>
      <w:r w:rsidRPr="00040956">
        <w:rPr>
          <w:rFonts w:hint="eastAsia"/>
          <w:b/>
          <w:bCs/>
          <w:sz w:val="28"/>
          <w:szCs w:val="28"/>
        </w:rPr>
        <w:lastRenderedPageBreak/>
        <w:t>肆、交通部年度重要施政計畫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78"/>
        <w:gridCol w:w="857"/>
      </w:tblGrid>
      <w:tr w:rsidR="00730B4B" w:rsidRPr="00040956" w:rsidTr="008A7FFD">
        <w:trPr>
          <w:divId w:val="123281518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計畫類別</w:t>
            </w:r>
          </w:p>
        </w:tc>
        <w:tc>
          <w:tcPr>
            <w:tcW w:w="2631"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pPr>
              <w:wordWrap w:val="0"/>
              <w:spacing w:line="320" w:lineRule="exact"/>
              <w:jc w:val="center"/>
            </w:pPr>
            <w:r w:rsidRPr="00040956">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rsidP="008A7FFD">
            <w:pPr>
              <w:spacing w:line="320" w:lineRule="exact"/>
              <w:jc w:val="center"/>
            </w:pPr>
            <w:r w:rsidRPr="00040956">
              <w:rPr>
                <w:rFonts w:hint="eastAsia"/>
              </w:rPr>
              <w:t>與KPI關聯</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國道公路建設管理</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國道3號增設樹林交流道工程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一、以北85線為連絡道，利用既有樹林收費站改善為交流道，設置北上入口匝道及南下出口匝道。</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二、本年度辦理可行性研究及規劃設計作業。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國道3號龍潭路段增設交流道工程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一、國道3號龍潭收費站附近（里程約72k+300~73k+800）增設交流道1處。</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二、本年度辦理可行性研究及規劃設計作業。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國道3號增設鹽埔交流道工程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一、以台27線為連絡道，增設北向匝道上下匝道。</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二、本年度辦理可行性研究及規劃設計作業。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國道3號田寮3號高架橋及中寮隧道長期改善工程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一、中寮隧道以路塹取代隧道北洞口變位段吸收活動斷層變形；田寮3號高架橋路堤形式吸收各方向變形，並易於養護。</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高雄港聯外高架道路計畫－中山高速公路延伸路廊</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本年度預計完成中山高延伸路廊段施工，並辦理商港區銜接路廊南段施工。</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國道１號幼獅交流道改善工程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一、改善國道１號幼獅交流道為一單點式交流道。</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二、本年度辦理規劃設計作業。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w:t>
            </w:r>
            <w:r w:rsidRPr="00040956">
              <w:rPr>
                <w:rFonts w:hint="eastAsia"/>
              </w:rPr>
              <w:lastRenderedPageBreak/>
              <w:t>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國道7號高雄路段計畫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辦理綜合規劃。（第2階段環境影響評估）</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汽車客運運量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國道4號臺中環線豐原潭子段計畫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辦理工程設計及用地取得先期作業。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汽車客運運量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國道1號鼎金系統交流道改善增設鼎力路南下出口匝道工程(第581標)</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一、本工程範圍位於鼎金系統交流道國道1號南下出口匝道與鼎力路間，以分散通往市區道路之交通車流。</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二、本年度持續辦理施工作業。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國道1號增設大灣交流道工程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一、國道1號增設大灣交流道工程，設置南出及北入兩支匝道，並配合進行縣180穿越橋拓寬，及新建迴轉道箱涵。</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二、本年度持續辦理施工作業。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國道3號增設古坑交流道工程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一、國道3號增設古坑交流道工程，定於縣道149甲（或縣道158甲）與國道3號交會處增設交流道，以利當地居民使用國道。</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二、本年度持續辦理施工作業。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國道6號舊正交流道改善工程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一、本交流道改善工程位於國道6號霧峰系統交流道起點與舊正交流道之間（主線里程0k+800至3k+000間），採直接式上下匝道，以中118北岸路與台3線作為連絡道路。</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二、本年度持續辦理施工作業。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國道3號增設南雲交流道工程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一、增設交流道約位於國道3號250k，完成後可強化國道3號對南投、彰化及雲林生活圈之交通運輸服務功能，促進整體生活圈均衡發展。</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二、本年度持續辦理施工作業。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w:t>
            </w:r>
            <w:r w:rsidRPr="00040956">
              <w:rPr>
                <w:rFonts w:hint="eastAsia"/>
              </w:rPr>
              <w:lastRenderedPageBreak/>
              <w:t>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公路及監理業務管理</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公路公共運輸</w:t>
            </w:r>
            <w:r w:rsidR="00182B58">
              <w:rPr>
                <w:rFonts w:hint="eastAsia"/>
              </w:rPr>
              <w:t>提升</w:t>
            </w:r>
            <w:r w:rsidRPr="00040956">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補助地方政府辦理推動公車限齡汰換及鼓勵綠色公車；推動公車優先通行設施；整建公共汽車候車設施及推動整建客運轉運中心；整合軌道服務及推動跨運具公共運輸服務整合協調；重要假日與大型活動強化公共運輸疏運或優先通行管制、公路公共運輸教育深耕行銷活動及推動標竿學習競賽等活動；補助服務性路線或偏遠或離島地區營運虧損（含公路客運移撥直轄市路線）；鼓勵建置應用無障礙通用設計於公共運輸系統及鼓勵特定地區或路線優先更換低地板智慧化公車；鼓勵推動公共運輸服務</w:t>
            </w:r>
            <w:r w:rsidR="00182B58">
              <w:rPr>
                <w:rFonts w:hint="eastAsia"/>
              </w:rPr>
              <w:t>提升</w:t>
            </w:r>
            <w:r w:rsidRPr="00040956">
              <w:rPr>
                <w:rFonts w:hint="eastAsia"/>
              </w:rPr>
              <w:t>亮點計畫；補助建置電子票證及</w:t>
            </w:r>
            <w:r w:rsidR="00182B58">
              <w:rPr>
                <w:rFonts w:hint="eastAsia"/>
              </w:rPr>
              <w:t>提升</w:t>
            </w:r>
            <w:r w:rsidRPr="00040956">
              <w:rPr>
                <w:rFonts w:hint="eastAsia"/>
              </w:rPr>
              <w:t>公共運輸票證功能的交通與觀光服務改造；交通與觀光整合之無縫服務。</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二、補助交通部主管公路客運業推動公車限齡汰換及補助增購新車。</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三、交通部主管公路客運業（含高鐵嘉義BRT）經營離島或偏遠地區營運虧損補貼。</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四、辦理公路汽車客運路線﹙不含國道客運﹚使用非接觸式電子票證票價優惠補貼。</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五、辦理副大眾運輸系統汰舊換新補助購置新車。</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汽車客運運量</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公路新建及養護計畫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台2丙線興建及改善計畫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二、辦理基隆暖暖至福隆等段工程。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台9線蘇花公路山區路段改善計畫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二、辦理施工全紀錄影輯攝製及宣導等。</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三、辦理蘇澳東澳段、南澳和 平段、和中清水段規劃設計、工程及交控系統及水文地質等。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台9線南迴公路拓寬改善後續計畫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二、辦理施工全紀錄影輯攝製及宣導等。</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三、辦理香蘭至金崙段、金崙至大鳥段及安朔至草埔段規劃設計、施工及營建工程等。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生活圈道路交通系統建設計畫(公路系統)(報核中)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補助直轄市及地方政府辦理臺北、桃園、新竹、苗栗、臺中、彰化、南投、雲林、嘉義、臺南、高雄、屏東、澎湖、臺東、花蓮、宜蘭等生活圈道路交通系統建設計畫道路工程之新建及改善。</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西濱快速公路後續建設計畫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二、辦理施工全紀錄影輯攝製及宣導等。</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觀音至鳳岡段主線、苗栗白沙屯至南通灣路段、彰化員林大排至西濱大橋段、彰濱工業區平交路口立體化、大甲大安段平交路口高架化、雲林雲一交流道至海豐橋段主線及八棟寮至九塊厝段主線等7項工程規劃設計及施工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東西向快速公路健全路網改善計畫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觀音大溪線縣道114線至國道1號路段平交路口改善工程、漢寶草屯線台19線以西路段新建工程計畫、北門玉井線台61線西濱快速公路至國道1號路段新建工程計畫、台78線與台17線及台61線交會處設置交流道工程及台78線22k+700東西行線改建工程等5項工程規劃設計及施工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金門大橋建設計畫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補助金門縣政府辦理金門大橋工程施工，該府委託國道新建工程局代辦。</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汽車客運運量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省道改善計畫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二、辦理綜合規劃設計、計畫內道路設施改善、橋梁耐震補強、修建等工程。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淡江大橋及其連絡道路新建工程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一、辦理施工全紀錄影輯攝製。</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二、辦理規劃設計及工程施工等。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汽車客運運量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省道配合區域排水整治及環境營造計畫需辦理橋梁工程(報核中)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二、辦理台17線本淵橋改建工程。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省道配合重要河川環境營造計畫需辦理橋</w:t>
            </w:r>
            <w:r w:rsidRPr="00040956">
              <w:rPr>
                <w:rFonts w:hint="eastAsia"/>
              </w:rPr>
              <w:lastRenderedPageBreak/>
              <w:t>梁工程(報核中)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二、辦理台14乙線軍功橋改建工程、台2線噶瑪蘭橋改建工程、台11線花蓮大橋改建工程、</w:t>
            </w:r>
            <w:r w:rsidRPr="00040956">
              <w:rPr>
                <w:rFonts w:hint="eastAsia"/>
              </w:rPr>
              <w:lastRenderedPageBreak/>
              <w:t>台1線三疊溪橋改建工程及台17甲線鹽水溪橋等5座橋梁改建工程。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「行政院推動公共建</w:t>
            </w:r>
            <w:r w:rsidRPr="00040956">
              <w:rPr>
                <w:rFonts w:hint="eastAsia"/>
              </w:rPr>
              <w:lastRenderedPageBreak/>
              <w:t>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全國自行車友善環境路網整體規劃及交通部自行車路網建置計畫(報核中)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一、公路總局辦理省道公路自行車友善環境改善工程。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二、觀光局辦理國家風景區自行車道友善環境改善、旅遊服務中心服務功能強化及軟硬體建置。</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三、臺灣鐵路管理局辦理臺鐵西部幹線沿線車站自行車服務設施改善、設置自行車停車架及各項服務設施（含補給站）之維護管養。</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四、鐵路改建工程局辦理站區自行車道鋪設及景觀路燈等花東效能後續建設工程。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五、運研所辦理全國路網系統規劃研究及交通部自行車示範路網資訊系統建置。</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公路養護計畫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辦理省道公路清查、重點養護、一般養護、災害工程、道路交通安全工程維護及改善、公路改善、防災整備及公路規劃等。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郵政物流園區(機場捷運A7站)建置計畫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建置郵政物流園區</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一、因應郵政業務發展需求，購買土地並興建郵政物流中心、遷建北臺灣郵件作業中心，建置資訊中心、訓練中心、工商服務中心與相關公共設施。</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二、本年度辦理購置土地、郵政物流中心一期及北臺灣郵件作業中心興建房屋、公共設施土地改良等。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提升掛號小包郵件營運量</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交通科技研究發展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交通技術發展規劃研究第2期計畫(2/4)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一、進行重點交通技術研究，以協助推動交通部交通技術之發展。</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二、完成辦理交通技術人才培育計畫，藉以提升交通專業人才之數量與素質。</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三、完成辦理交通技術論壇及交通技術諮詢會議。</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 xml:space="preserve">四、改良「交通技術研發與人才培育規劃研究」中所開發的號誌最佳化軟體，使其更符合使用者需求。 </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五、提供能應用於單一路口與幹道連鎖之混合車流號誌最佳化模式。</w:t>
            </w:r>
          </w:p>
          <w:p w:rsidR="00730B4B" w:rsidRPr="00040956" w:rsidRDefault="00730B4B">
            <w:pPr>
              <w:pStyle w:val="Web"/>
              <w:wordWrap w:val="0"/>
              <w:spacing w:before="0" w:beforeAutospacing="0" w:after="0" w:afterAutospacing="0" w:line="320" w:lineRule="exact"/>
              <w:ind w:left="480" w:hanging="480"/>
            </w:pPr>
            <w:r w:rsidRPr="00040956">
              <w:rPr>
                <w:rFonts w:hint="eastAsia"/>
              </w:rPr>
              <w:t>六、完成產品化之軟體，提供更多樣之績效指標、時相設計輔助工具，及更符合使用者需求之軟體使用介面。</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區域交通控制</w:t>
            </w:r>
            <w:r w:rsidRPr="00040956">
              <w:rPr>
                <w:rFonts w:hint="eastAsia"/>
              </w:rPr>
              <w:lastRenderedPageBreak/>
              <w:t>中心雲端化（4/4）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一、完成交通控制雲端化系統之建置、測試、計算</w:t>
            </w:r>
            <w:r w:rsidRPr="00040956">
              <w:rPr>
                <w:rFonts w:hint="eastAsia"/>
              </w:rPr>
              <w:lastRenderedPageBreak/>
              <w:t>及控制平台設計與實作。</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二、建立運輸走廊協控最佳化模式。</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三、舉辦專家諮詢會議，研討各工作項目之合理性與技術可行性。</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降低</w:t>
            </w:r>
            <w:r w:rsidRPr="00040956">
              <w:rPr>
                <w:rFonts w:hint="eastAsia"/>
              </w:rPr>
              <w:lastRenderedPageBreak/>
              <w:t>「事故24小時內死亡案件(A1)」道路交通事故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智慧交通基礎建設與應用計畫(3/5)</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一、補助各直轄市及縣（市）政府推動號誌控制分類架構與交通控制系統基礎建設。</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二、促進ITS產業健全永續。</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三、提供流暢便捷的運輸服務系統，提升區域內幹道運輸效率。</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網際網路通訊協定升級推動計畫(3/4)</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本年度辦理下列委託研究：</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一、配合行政院100年12月30日核定之「網際網路通訊協定升級推動方案」規劃期程，並累積102年各政府機關（構）完成主要外部服務系統升級IPv6經驗，以完成104年前政府機關（構）主要、次要外部服務之升級，漸次達成網際網路IPv6全面化之服務目標，促進資通訊產業發展。</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二、藉由電子化政府網站的IPv6化，擴大IPv6內容服務利用，創造ISP發展IPv6的誘因，並帶動民營ICP起而效尤。</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三、累積過去辦理IPv6講習與實機教育訓練經驗基礎，強化IPv6培訓課程能量，協助進行政府機關技術人員能力提升，以順利完成政府網路升級。</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四、規劃辦理IPv6宣導推廣活動及國外政府 IPv6 推動政策情報收集，舉辦IPv6技術研討會活動，協助推動各界加速發展IPv6。參加國際技術交流活動，提升我國在國際上的能見度。</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推動網際網路通訊協定升級(由IPv4升級至IPv6)</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鐵路建設計畫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臺中都會區鐵路高架捷運化計畫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一、辦理高架車站工程。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二、辦理軌道工程。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三、辦理電車線、號誌、電務等工程。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高速鐵路站區聯外道路系統改善計畫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一、辦理彰化站員林至田中新闢道路工程施工作業。</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二、辦理雲林站車站南側及北側替代路線工程用地</w:t>
            </w:r>
            <w:r w:rsidRPr="00040956">
              <w:rPr>
                <w:rFonts w:hint="eastAsia"/>
              </w:rPr>
              <w:lastRenderedPageBreak/>
              <w:t>取得、設計及施工作業。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汽車客運運量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高速鐵路車站特定區區段徵收土地開發計畫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本年度辦理招商開發及土地標售作業。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高速鐵路車站特定區土地標售</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高雄市區鐵路地下化計畫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一、辦理東、西段隧道及地下車站站體工程。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二、辦理高雄車站地下化工程。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三、辦理軌道及機電工程。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花東線鐵路整體服務效能提升計畫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一、辦理細部設計。</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二、辦理車站改善工程。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三、辦理土建工程。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四、辦理系統機電工程。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高速鐵路後續工程建設計畫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一、辦理南港專案隧道及車站設施交付相關作業。</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二、辦理新增三站（苗栗、彰化、雲林站）相關配合作業。</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三、辦理高鐵新增路權用地取得。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四、辦理工程監督及管理等。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花東線鐵路瓶頸路段雙軌化暨全線電氣化計畫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一、辦理自強隧道土建工程。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二、辦理光復、玉里電力分駐所工程。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三、辦理壽豐高架車站區段第1階段系統機電工程。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臺鐵高雄-屏東潮州捷運化建設計畫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一、辦理用地取得。</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二、辦理高架段及車站工程。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三、辦理潮州車輛基地建築工程。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四、辦理軌道與系統機電工程。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高雄市區鐵路地下化延伸左營計畫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一、辦理主體隧道工程。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二、辦理地下車站站體工程。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三、辦理軌道及機電工程。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w:t>
            </w:r>
            <w:r w:rsidRPr="00040956">
              <w:rPr>
                <w:rFonts w:hint="eastAsia"/>
              </w:rPr>
              <w:lastRenderedPageBreak/>
              <w:t>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員林市區鐵路高架化計畫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一、辦理第2階段之車站裝修及公共藝術工程。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二、辦理臨時軌拆除及復舊工程。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臺鐵南迴鐵路臺東潮州段電氣化工程建設計畫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一、辦理細部設計。</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三、辦理先期工程。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臺南市區鐵路地下化計畫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一、辦理細部設計。</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二、辦理都市計畫變更及用地取得。</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臺鐵都會區捷運化桃園段高架化建設計畫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一、辦理臨時軌暨系統機電工程。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二、辦理用地取得。</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三、辦理永久軌及車站工程設計。</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高雄鐵路地下化延伸鳳山計畫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一、辦理主體隧道工程。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二、辦理鳳山車站及通勤車站站體工程。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「行政院推動公共建設方案列管計畫」達成率、採行跨域加值精神之中長程公共建設個案計畫數</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基隆火車站都市更新站區遷移計畫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一、辦理車站裝修工程、軌道暨系統機電工程。</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二、辦理新基隆車站通車啟用。</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三、辦理景觀工程。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都市大眾捷運系統建設計畫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臺北都會區大眾捷運系統工程計畫新莊蘆洲支線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本年度持續辦理新莊機廠工程安全方案。</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臺灣桃園國際機場聯外捷運系統建設計畫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一、辦理三重至中壢路段號誌電纜動態測試及整合測試。</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二、辦理三重至臺北路段靜態測試、 動態測試及整合測試。</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三、辦理其他機電系統設備安裝及測試。</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四、辦理營運前準備作業（人員訓練、營運規章、票價及票證整合等）。</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五、辦理系統設施設備點交移交營運公司、營運前運轉測試（含穩定性測試）、營運模擬演練及初履勘作業。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 xml:space="preserve">臺中都會區大眾捷運系統烏日文心北屯線建設計畫 </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一、辦理全線土建工程（含軌道工程）施工。</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二、辦理機電系統工程施工。</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三、辦理工務行政及總顧問服務。</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臺北都會區大眾捷運系統工程計畫信義線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本年度辦理營運後可靠度與維修度驗證及竣工驗收。</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臺北捷運系統環狀線建設計畫(第1階段路線)(修正計畫報核中)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本年度持續辦理土木工程施工及機電工程施工。</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臺灣桃園國際機場聯外捷運系統延伸至中壢火車站規劃報告及周邊土地發展計畫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一、辦理區段標工程施工 。</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二、辦理軌道工程設計。</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三、辦理機電系統工程招標及設計。</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四、辦理總顧問服務等相關作業。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軌道(鐵路+捷運)客運運量、採行跨域加值精神之中長程公共建設個案</w:t>
            </w:r>
            <w:r w:rsidRPr="00040956">
              <w:rPr>
                <w:rFonts w:hint="eastAsia"/>
              </w:rPr>
              <w:lastRenderedPageBreak/>
              <w:t>計畫數</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臺北都會區大眾捷運系統工程計畫松山線</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本年度辦理營運後可靠度與維修度驗證及竣工驗收等相關作業。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臺北捷運土城線延伸頂埔段</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本年度預計辦理土木工程施工及機電工程施工。</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臺北都會區大眾捷運系統工程計畫─信義線向東延伸段規劃報告及周邊土地發展計畫(修正計畫報核中)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本年度預計辦理土木工程施工、機電工程細部設計。</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臺北都會區大眾捷運系統工程計畫─萬大中和樹林線規劃報告及周邊土地發展計畫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本年度預計辦理用地取得、土木工程施工、機電工程細部設計作業。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淡海輕軌運輸系統</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本年度辦理第1期建設路網基本設計、先期工程施作、都市計畫變更及主體工程土建與機電系統招標作業。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軌道(鐵路+捷運)客運運量、採行跨域加值精神之中長程公共建設個案計畫數</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高雄都會區大眾捷運系統紅橘線路網建設計畫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本年度持續辦理捷運R11永久站施工撥款及相關配合事項。</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高雄環狀輕軌捷運建設計畫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一、輕軌第1階段 通車路段（C1-C14間路線）土木、建築、水電與軌道之細部設計及施工。</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二、電聯車、供電系統、號誌系統、通訊系統、自動收費系統之設計、工廠製造及安裝，機廠用地未取得前所需租金。</w:t>
            </w:r>
          </w:p>
          <w:p w:rsidR="00730B4B" w:rsidRPr="00040956" w:rsidRDefault="00730B4B">
            <w:pPr>
              <w:pStyle w:val="Web"/>
              <w:wordWrap w:val="0"/>
              <w:spacing w:before="0" w:beforeAutospacing="0" w:after="0" w:afterAutospacing="0" w:line="320" w:lineRule="exact"/>
              <w:ind w:left="480" w:hanging="480"/>
            </w:pPr>
            <w:r w:rsidRPr="00040956">
              <w:rPr>
                <w:rFonts w:hint="eastAsia"/>
              </w:rPr>
              <w:lastRenderedPageBreak/>
              <w:t>三、拆遷補償及遷移費，臺鐵局前鎮調車場配合工程費及相關配合事項。</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軌道(鐵路+捷運)客運運量、採行跨域加值</w:t>
            </w:r>
            <w:r w:rsidRPr="00040956">
              <w:rPr>
                <w:rFonts w:hint="eastAsia"/>
              </w:rPr>
              <w:lastRenderedPageBreak/>
              <w:t>精神之中長程公共建設個案計畫數</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鐵路經營管理</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鐵路平交道改善及路線安全提升計畫(2015-2020年)(審議中)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一、針對較具危險性且有改建為立體交叉可行性之平交道，推動鐵公路立體交叉工程；裝設或改善平交道告警設備及防護設備。</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二、危險路段加裝圍籬及建立邊坡滑動防護或預警設備。</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三、配合河川治理計畫改善老舊橋梁。</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四、配合無障礙及兩性平等相關法令，進行車站月臺提高及改善男女廁所。</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五、改造現有電聯車及推拉式自強號列車動力系統及輔助系統。</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臺鐵都會區捷運化暨區域鐵路後續建設計畫（基隆－苗栗段）</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一、增設通勤車站：三姓橋站（南新竹站）及樹調站施工及豐富新站辦理招標作業及施工。</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二、既有站場改善：香山站站房古蹟維修案完工。</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三、擴充機檢設施改善工程完工。</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軌道(鐵路+捷運)客運運量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高雄機廠遷建潮州及原有廠址開發計畫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一、辦理高雄機廠遷建潮州計畫委託設計技術服務招標作業。</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二、辦理高雄機廠建潮州計畫委託專案管理及監造技術服務招標作業。</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三、辦理委託土地徵收專業技術服務招標作業。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臺北機廠遷建建設計畫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一、蘇新基地：辦理貨車及電聯車維修廠房整建工程施工。</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二、富岡基地：辦理電腦後勤支援管理系統安裝及測試、人員教育訓練、機務段第1期工程（CL321-2）各廠房裝修工程。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三、潮州基地：辦理購地及相關先期前置等作業。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運輸研究業務</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一般運輸研究計畫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一、辦理交通運輸系統規劃與營運永續發展機制與策略等相關研究。</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二、辦理鐵路安全之風險管理推動研究-發展鐵路系統之安全報告。</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運輸科技應用研究業務</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運輸科技應用研究計畫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一、辦理海洋領域科技研究計畫。</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二、辦理土木及防災科技研究計畫。</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三、辦理海空運科技研究計畫。</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四、辦理低碳運輸系統發展計畫。</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降低「事故24小時內死亡案件(A1)」道路交通事故</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航港建設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航港資訊系統未來發展計畫(102-105年)</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一、航港局持續辦理：</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（一）介接關港貿國家單一窗口。</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（二）建置航港發展共用資料庫。</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（三）MTNet提供便捷申辦服務。</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（四）運用雲端技術提升資訊服務效能。</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二、臺灣港務公司持續辦理整合各港資訊系統與作業流程，建置四港一致港棧資訊系統。</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航港單一窗口服務平臺(MTNet)系統可用率</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偏遠地區交通建設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臺灣國內商港未來發展及建設計畫(101-105年)-金門港埠建設計畫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firstLine="480"/>
            </w:pPr>
            <w:r w:rsidRPr="00040956">
              <w:rPr>
                <w:rFonts w:hint="eastAsia"/>
              </w:rPr>
              <w:t>本年度預計辦理：</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一、水頭港區客運中心第1期興建工程（含前置作業）：建設具備國際級航廈水準之現代化客運中心，</w:t>
            </w:r>
            <w:r w:rsidR="00182B58">
              <w:rPr>
                <w:rFonts w:hint="eastAsia"/>
              </w:rPr>
              <w:t>提升</w:t>
            </w:r>
            <w:r w:rsidRPr="00040956">
              <w:rPr>
                <w:rFonts w:hint="eastAsia"/>
              </w:rPr>
              <w:t>旅運服務品質，重新塑造金門及國家海運門戶形象。</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二、水頭港區S2~S3浮動碼頭增設工程（含施工監造）：配合大型客運中心興建，於水頭港沉箱護岸前緣，增設浮動碼頭及引橋設施，俾供客船停靠及旅客上下岸。</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三、水頭港區南碼頭區公共配套設施工程（含施工監造）：配合大型客運中心之興建，客運中心所在之南碼頭區內相關道路、電力、電信、消防、給水等配套措施，亦需同步完成。</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四、金門港埠未來發展及建設計畫（106年〜110年）：依據交通部運輸研究所研擬之上位計畫「臺灣地區商港整體規劃」暨「臺灣地區商港整體規劃作業準則」，作為未來5年度續辦理各項發展計畫之依據。</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五、各港區鄰近海域海氣象環境觀測調查：建立水文相關資料，供港區船舶進出港及建設使用。</w:t>
            </w:r>
          </w:p>
          <w:p w:rsidR="00730B4B" w:rsidRPr="00040956" w:rsidRDefault="00730B4B">
            <w:pPr>
              <w:pStyle w:val="Web"/>
              <w:wordWrap w:val="0"/>
              <w:spacing w:before="0" w:beforeAutospacing="0" w:after="0" w:afterAutospacing="0" w:line="320" w:lineRule="exact"/>
              <w:ind w:left="480" w:hanging="480"/>
            </w:pPr>
            <w:r w:rsidRPr="00040956">
              <w:rPr>
                <w:rFonts w:hint="eastAsia"/>
              </w:rPr>
              <w:t>六、料羅港及九宮港擴建工程前置作業。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臺灣國內商港未來發展及建設計畫(101-105年)達成之客運量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臺灣國內商港未來發展及建設計畫(101-105年)-馬祖港埠建設計畫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持續辦理改善四鄉五島之港埠基礎及相關服務設施。</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臺灣國內商港未來發展及建設計畫(101-105年)達成之客運</w:t>
            </w:r>
            <w:r w:rsidRPr="00040956">
              <w:rPr>
                <w:rFonts w:hint="eastAsia"/>
              </w:rPr>
              <w:lastRenderedPageBreak/>
              <w:t>量</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臺華輪汰舊換新計畫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為照顧離島居民生活，滿足地方交通及民生用品運輸需求，補助澎湖縣政府辦理臺華輪汰舊換新。</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執行臺華輪汰舊換新計畫</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建設臺北港</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臺北商港物流倉儲區填海造地計畫-第1期造地工程及第2期圍堤工程計畫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本年度將完成第1期造地並持續推動第2期圍堤工程。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「行政院推動公共建設方案列管計畫」達成率、自由港區新增進駐家數</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基隆港、臺北港及蘇澳港之港區碼頭及相關設施興建工程計畫(101年~105年)</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基隆港、臺北港及蘇澳港之港區碼頭及相關設施興建工程計畫(101年-105年)</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（一）港區碼頭及相關設施整建工程計畫。</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（二）基隆港東2至東4碼頭客運觀光商業專區旅客中心暨公共設施工程。</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（三）臺北港港區公共設施工程計畫。</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（四）臺北港交通服務用地辦理價購，俾完整規劃相關服務設施。</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（五）臺北港航道及河口維護浚挖工程。</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（六）基隆港港西聯絡道路興建工程計畫。</w:t>
            </w:r>
          </w:p>
          <w:p w:rsidR="00730B4B" w:rsidRPr="00040956" w:rsidRDefault="00730B4B">
            <w:pPr>
              <w:pStyle w:val="Web"/>
              <w:wordWrap w:val="0"/>
              <w:spacing w:before="0" w:beforeAutospacing="0" w:after="0" w:afterAutospacing="0" w:line="320" w:lineRule="exact"/>
              <w:ind w:left="720" w:hanging="720"/>
            </w:pPr>
            <w:r w:rsidRPr="00040956">
              <w:rPr>
                <w:rFonts w:hint="eastAsia"/>
              </w:rPr>
              <w:t>（七） 基隆港西2至西4碼頭整建浚深工程計畫。</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基隆港西岸客運專區港務大樓興建工程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基隆港西岸客運專區港務大樓興建工程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本年度預計持續辦理海運客貨中心工程。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擴建臺中港港埠基礎設施</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臺中港優質港區及綠色港埠發展建設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一、本計畫工程包括「護岸工程」、「碼頭工程」、「南堤路海側堤基保護工程」、「北泊渠底端水域欄柵拆除及浚挖工程」及「公共倉儲設施新建工程」。</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二、本年度將持續辦理上述工程標案發包、訂約後標案施工及委託顧問機構設計監造技術服務工作。</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高雄港洲際貨櫃中心第2期工程計畫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高雄港洲際貨櫃中心第2期工程計畫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本年度預計辦理海堤、岸線施工作業、港區道路及公共設施、貨櫃中心S4~S5碼頭及石化中心S12~S15碼頭等項工程。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w:t>
            </w:r>
            <w:r w:rsidRPr="00040956">
              <w:rPr>
                <w:rFonts w:hint="eastAsia"/>
              </w:rPr>
              <w:lastRenderedPageBreak/>
              <w:t>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高雄港客運專區建設計畫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高雄港客運專區建設計畫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一、興建港埠旅運中心綜合大樓1棟，改善現有客運設施及周邊環境，提供來港旅客便捷與舒適之旅運空間，並整合目前港區範圍內各相關業務單位之辦公空間，</w:t>
            </w:r>
            <w:r w:rsidR="00182B58">
              <w:rPr>
                <w:rFonts w:hint="eastAsia"/>
              </w:rPr>
              <w:t>提升</w:t>
            </w:r>
            <w:r w:rsidRPr="00040956">
              <w:rPr>
                <w:rFonts w:hint="eastAsia"/>
              </w:rPr>
              <w:t>商港服務品質。</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二、本年度將持續辦理客運大樓施工作業。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南星土地開發計畫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南星土地開發計畫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本年度辦理第2階段環評作業。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「行政院推動公共建設方案列管計畫」達成率、自由港區新增進駐家數</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高雄港中島商港區倉庫改建工程計畫(第1期)</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高雄港中島商港區倉庫改建工程計畫(第1期)</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本年度持續辦理棧36庫施工作業。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「行政院推動公共建設方案列管計畫」達成率、自由港區新增進駐家數</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高雄港及安平港港區碼頭及相關設施整建工程(101-105年)</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高雄港及安平港港區碼頭及相關設施整建工程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本年度將持續辦理：</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（一）高雄港洲際貨櫃中心二期北側遮蔽設施。</w:t>
            </w:r>
          </w:p>
          <w:p w:rsidR="00730B4B" w:rsidRPr="00040956" w:rsidRDefault="00730B4B">
            <w:pPr>
              <w:pStyle w:val="Web"/>
              <w:wordWrap w:val="0"/>
              <w:spacing w:before="0" w:beforeAutospacing="0" w:after="0" w:afterAutospacing="0" w:line="320" w:lineRule="exact"/>
              <w:ind w:left="720" w:hanging="720"/>
              <w:rPr>
                <w:rFonts w:hint="eastAsia"/>
              </w:rPr>
            </w:pPr>
            <w:r w:rsidRPr="00040956">
              <w:rPr>
                <w:rFonts w:hint="eastAsia"/>
              </w:rPr>
              <w:t>（二）高雄港第4貨櫃中心後線場地擴建。</w:t>
            </w:r>
          </w:p>
          <w:p w:rsidR="00730B4B" w:rsidRPr="00040956" w:rsidRDefault="00730B4B">
            <w:pPr>
              <w:pStyle w:val="Web"/>
              <w:wordWrap w:val="0"/>
              <w:spacing w:before="0" w:beforeAutospacing="0" w:after="0" w:afterAutospacing="0" w:line="320" w:lineRule="exact"/>
              <w:ind w:left="720" w:hanging="720"/>
            </w:pPr>
            <w:r w:rsidRPr="00040956">
              <w:rPr>
                <w:rFonts w:hint="eastAsia"/>
              </w:rPr>
              <w:t>（三）安平港第10號多功能碼頭等項工程。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「行政院推動公共建設方案列管計畫」達成率、自由港區新增進駐家數</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臺灣國內商港</w:t>
            </w:r>
            <w:r w:rsidRPr="00040956">
              <w:rPr>
                <w:rFonts w:hint="eastAsia"/>
              </w:rPr>
              <w:lastRenderedPageBreak/>
              <w:t>未來發展及建設計畫(101-105年)－澎湖港埠建設計畫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臺灣國內商港</w:t>
            </w:r>
            <w:r w:rsidRPr="00040956">
              <w:rPr>
                <w:rFonts w:hint="eastAsia"/>
              </w:rPr>
              <w:lastRenderedPageBreak/>
              <w:t>未來發展及建設計畫(101-105年)－澎湖港埠建設計畫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公共</w:t>
            </w:r>
            <w:r w:rsidRPr="00040956">
              <w:rPr>
                <w:rFonts w:hint="eastAsia"/>
              </w:rPr>
              <w:lastRenderedPageBreak/>
              <w:t>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lastRenderedPageBreak/>
              <w:t>本年度預計辦理：</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lastRenderedPageBreak/>
              <w:t>一、金龍頭營區用地取得及地上物補償，金龍頭土地取得及新營區建設，完成後辦理招商。</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二、馬公碼頭區轉型後客運碼頭（含後線設施）及水域設施整體調整，設定澎湖港馬公碼頭區設置可供2萬噸級郵輪停靠，辦理相關作業。</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三、龍門尖山碼頭區公用貨棧興建工程，供CIQS單位執行貨物通關、入出境、檢疫、安檢等所需之聯鎖倉庫或關棧。</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四、建置龍門尖山碼頭區碼頭岸電系統。</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臺灣國</w:t>
            </w:r>
            <w:r w:rsidRPr="00040956">
              <w:rPr>
                <w:rFonts w:hint="eastAsia"/>
              </w:rPr>
              <w:lastRenderedPageBreak/>
              <w:t>內商港未來發展及建設計畫(101-105年)達成之客運量</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臺灣國內商港未來發展及建設計畫(101-105年)－布袋港埠建設計畫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臺灣國內商港未來發展及建設計畫(101-105年)－布袋港埠建設計畫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本年度預計辦理：</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一、依據運輸研究所研擬之上位計畫「臺灣地區商港整體規劃」暨「臺灣地區商港整體規劃作業準則」，作為未來5年度續辦理各項發展計畫之依據。</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二、布袋港為解決航道淤積嚴重之情況，需配合興建適當之防波堤方可減緩漂沙回淤之現象，使2,000 DWT船舶安全進出港，爰辦理南防波堤水工模型試驗，檢討可行性。並配合港區營運需求，建置永久水準點及潮位系統、信號臺，及辦理導航設施改善及綠美化等公共設施。</w:t>
            </w:r>
          </w:p>
          <w:p w:rsidR="00730B4B" w:rsidRPr="00040956" w:rsidRDefault="00730B4B">
            <w:pPr>
              <w:pStyle w:val="Web"/>
              <w:wordWrap w:val="0"/>
              <w:spacing w:before="0" w:beforeAutospacing="0" w:after="0" w:afterAutospacing="0" w:line="320" w:lineRule="exact"/>
              <w:ind w:left="480" w:hanging="480"/>
            </w:pPr>
            <w:r w:rsidRPr="00040956">
              <w:rPr>
                <w:rFonts w:hint="eastAsia"/>
              </w:rPr>
              <w:t>三、規劃引進進水產物流中心、觀光工廠、商店街等事業，並由政府投資相關辦理專用區公共設施工程，包括：停車場、道路、電力、給水、排水、公共廁所等，達到專用區土地合作開發之目標。</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臺灣國內商港未來發展及建設計畫(101-105年)達成之客運量</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民航建設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臺灣桃園國際機場塔臺暨整體園區新建工程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本年度辦理塔臺園區細部設計、工程建造標發包、塔臺自動化系統招標，以及園區人員系統遷移之先期工程。</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降低我國10年平均失事率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汰換桃園、臺中終端航管雷達計畫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本年度辦理事項為完成雷達架設、配合雷達設備汰換進行現有機房及作業室輔助設備整建（含土建、機電及數據通信工程等）、國內陣地維護訓練及飛測調校。</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降低我國10年平均失事率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高雄機場跑道整建工程</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本年度辦理工程招標及工程施工作業。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降低我國10年平均失事率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中部國際機場興建聯絡滑行道2工程計畫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本年度辦理工程發包作業及農耕隙地取得。</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國際及兩岸航空客運量（含過境）</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桃園航空城機場園區建設計</w:t>
            </w:r>
            <w:r w:rsidRPr="00040956">
              <w:rPr>
                <w:rFonts w:hint="eastAsia"/>
              </w:rPr>
              <w:lastRenderedPageBreak/>
              <w:t>畫(審議中)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本年度辦理桃園基地軍事設施代拆代建工程、區段徵收委託專業服務等。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國際及兩岸航</w:t>
            </w:r>
            <w:r w:rsidRPr="00040956">
              <w:rPr>
                <w:rFonts w:hint="eastAsia"/>
              </w:rPr>
              <w:lastRenderedPageBreak/>
              <w:t>空客運量（含過境）</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中部國際機場既有航廈整體改善工程計畫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本年度辦理規劃設計作業。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國際及兩岸航空客運量（含過境）</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高雄機場北側都市計畫劃定為機場用地取得計畫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本年度辦理地上物查估前置作業、準備土地及地上物相關圖、簿等資料、辦理徵收、發價、登記及地上物清理作業。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降低我國10年平均失事率</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桃園機場建設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臺灣桃園國際機場道面整建及助導航設施提升工程計畫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一、進行05L/23R、05R/23L跑道及相關滑行道之道面整建，並將空側場面設施幾何條件，由現行4E類等級提升至F類等級（跑道由現寬60m提升為75m，滑行道由現寬50m提升為60m）。</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二、辦理05R/23L跑道由3,350公尺延長至3,800公尺。</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三、增設快速出口滑行道。</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四、配合改善地面排水系統。</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 xml:space="preserve">五、配合更新機場地面燈光系統。 </w:t>
            </w:r>
          </w:p>
          <w:p w:rsidR="00730B4B" w:rsidRPr="00040956" w:rsidRDefault="00730B4B">
            <w:pPr>
              <w:pStyle w:val="Web"/>
              <w:wordWrap w:val="0"/>
              <w:spacing w:before="0" w:beforeAutospacing="0" w:after="0" w:afterAutospacing="0" w:line="320" w:lineRule="exact"/>
              <w:ind w:left="480" w:hanging="480"/>
            </w:pPr>
            <w:r w:rsidRPr="00040956">
              <w:rPr>
                <w:rFonts w:hint="eastAsia"/>
              </w:rPr>
              <w:t>六、桃園國際機場精確進場儀降系統等級，05R與23L跑道由CAT I提升為CAT II，05L跑道由CAT II提升為CAT III，23R跑道維持CAT II。</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降低我國10年平均失事率</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臺灣桃園國際機場第3航站區建設(報核中)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本年度預定完成第3航站區重大建設計畫之核定，並持續辦理國際競圖及展開細部設計之前置作業。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國際及兩岸航空客運量（含過境）</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觀光業務</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整備觀光遊憩設施建設計畫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補助各縣市政府辦理重要景點風華再現、加強整頓觀光遊憩環境品質等建設。</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跨域亮點整備示範計畫(審議中)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採競爭型方式，由各地方政府提計畫需求，經觀光局評選後核予補助經費。</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遊憩據點特色加值計畫(審議中)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採指導型方式，由各地方政府提計畫需求，由觀光局審查後核予補助經費。</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國家風景區開發與管理</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東北角暨宜蘭海岸國家風景區建設計畫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辦理轄區重要觀光景點開發建設，包含壯圍旅遊服務園區設施整建、福隆及宜蘭地區自行車路線改善、蘇澳冷泉及周邊環境改善等。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東部海岸國家風景區建設計畫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辦理轄區重要觀光景點開發建設，包含綠島遊憩服務設施及節能減碳配套工程、小野柳風景特定區次旅遊服務區、都歷地區、石雨傘地區遊憩設施整</w:t>
            </w:r>
            <w:r w:rsidRPr="00040956">
              <w:rPr>
                <w:rFonts w:hint="eastAsia"/>
              </w:rPr>
              <w:lastRenderedPageBreak/>
              <w:t>備、三仙台遊憩區至旅館區及白守蓮社區遊憩設施串聯工程、部落環境整備等。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澎湖國家風景區建設計畫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辦理轄區重要觀光景點開發建設，包含東昌東臺、西嶼西臺遊憩設施、吉貝遊憩區建設、虎井地質公園西山道路改善、馬公觀光都市、白沙遊憩區、湖西遊憩區、望安、七美遊憩服務設施等。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大鵬灣國家風景區建設計畫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辦理轄區重要觀光景點開發建設，包含環灣道路第2車道、濱灣遊客中心及周邊景觀設施、湖口及航道浚渫、環灣綠帶及周邊景觀設施、小琉球基礎建設工程等。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花東縱谷國家風景區建設計畫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辦理轄區重要觀光景點開發建設，包含鯉魚潭親水區、羅山及六十石山周邊、鹿野高臺、紅葉溫泉地區遊憩設施改善、卑南遊客中心暨鐵馬驛站周邊環境改善、珍珠據點環境整備等。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馬祖國家風景區建設計畫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辦理轄區重要觀光景點開發建設，包含北竿遊客中心二期整建工程、媽祖宗教文化園區景觀改善、大北海遊憩區撥交軍事據點修繕、官帽山自導式步道整建、莒光山海一家二期整建、東引自導式步道整建等。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日月潭國家風景區建設計畫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辦理轄區重要觀光景點開發建設，包含碼頭岸基設施三期、步道及自行車道整建、水社地區周邊景觀改善、電動船充電設施二期、日月潭船舶維修上架場興建二期、水里、集集、埔里、魚池遊憩系統改善等。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參山國家風景區建設計畫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辦理轄區重要觀光景點開發建設，包含南庄、谷關、松柏嶺、獅頭山、八卦山、梨山、百果山遊憩區相關設施建設等。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阿里山國家風景區建設計畫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辦理轄區重要觀光景點開發建設，包含台18線系統觸口牛埔仔遊客中心整建、觸口行政暨遊客中心周邊美化、龍美轉運及遊客服務、鄒族文化遊憩系統、西北廊道遊憩系統服務設施建設等。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茂林國家風景區建設計畫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辦理轄區重要觀光景點開發建設，包含新建新威行政中心、賽嘉航空園區降落區服務中心、改善新威茂林、荖濃、屏北遊憩區等服務設施等。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北海岸及觀音山國家風景區建設計畫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辦理轄區重要觀光景點開發建設，包含白沙灣遊憩區及麟山鼻綠色園區設施改善、金山獅頭山及中角、北海岸（野柳及和平島）地質公園、三芝、石門、觀音山遊憩區周邊景觀改善等。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雲嘉南濱海國家風景區建設計畫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辦理轄區重要觀光景點開發建設，包含七股遊客中心、臺灣鹽博物館周邊遊客服務設施及節能設備改善、洗滌鹽工廠建築群修建北門遊客中心周邊環境改善及歷史空間再利用等、布袋遊客服務、湖口濕地解說服務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來臺旅客人次</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西拉雅國家風</w:t>
            </w:r>
            <w:r w:rsidRPr="00040956">
              <w:rPr>
                <w:rFonts w:hint="eastAsia"/>
              </w:rPr>
              <w:lastRenderedPageBreak/>
              <w:t>景區建設計畫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lastRenderedPageBreak/>
              <w:t>公共</w:t>
            </w:r>
            <w:r w:rsidRPr="00040956">
              <w:rPr>
                <w:rFonts w:hint="eastAsia"/>
              </w:rPr>
              <w:lastRenderedPageBreak/>
              <w:t>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lastRenderedPageBreak/>
              <w:t>辦理轄區重要觀光景點開發建設，包含官田行政暨</w:t>
            </w:r>
            <w:r w:rsidRPr="00040956">
              <w:rPr>
                <w:rFonts w:hint="eastAsia"/>
              </w:rPr>
              <w:lastRenderedPageBreak/>
              <w:t>遊客中心新建工程、烏山頭歷史懷舊圈、關子嶺溫泉療養圈、平埔文化圈、青青草原等遊憩服務設施改善等。</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來臺旅</w:t>
            </w:r>
            <w:r w:rsidRPr="00040956">
              <w:rPr>
                <w:rFonts w:hint="eastAsia"/>
              </w:rPr>
              <w:lastRenderedPageBreak/>
              <w:t>客人次</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氣象資訊處理研究與開發</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災害性天氣監測與預報作業建置計畫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一、因應氣候變遷：開闢氣候網服務，完成臺灣極端氣候指標查詢系統。完成高解析度全球及區域氣候預報模式，發展降尺度氣候預報技術。</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掌握災害天氣：增建雲嘉彰投及其他地區氣象測站。更換東沙島浮標錨繫系統及汰換東吉島波浪站海纜。發展海流模式同化技術改進臺灣海域海流預報作業系統。持續運用雙偏極化雷達資料特性以發展降水粒子作業產品。</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發展精緻預報：發展衛星定量降水估計技術。引進先進資料同化技術，加強衛星和雷達觀測的應用，發展區域系集預報技術及預報效能，強化氣象作業資訊系統功能，發展預報決策輔助工具。建立高時空解析度天氣預報輔助工具。</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推廣應用服務：加強海象防災與海上航安資訊應用。開發衛星資料服務，及客製化氣象衛星應用產品。持續強化氣象資訊服務產品內容及展示功能，提供個人化導向的資訊整合服務。強化雲端技術於氣象資訊作業系統導入。</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五、強化氣象資訊基礎建設：建構整合通訊應用環境。擴增大量資料儲存系統優化。優化氣象局新一代高速電腦系統運算效能。</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地震測報</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地震與海嘯測報效能提升整合計畫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強地動觀測第4期計畫－建置新一代地震觀測系統：建置高品質井下地震監測站。辦理地震科技委託研究計畫，加強地震潛勢分析研究。地球物理資料管理系統整合與推廣運用，持續提供地震資訊服務與防災宣導。</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二、強震與地球物理觀測系統效能提升計畫：預計更新自由場強震儀62站、全球衛星定位系統19站。</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三、全面性的地震與海嘯早期警報及地震潛勢分析系統建置計畫：輔助建置高品質井下地震監測站及更新海纜觀測系統周邊相關設備。</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四、地震及海嘯防災海纜觀測系統擴建計畫：海底電纜預定鋪設路線調查、陸上與海中擴建系統建置。</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r w:rsidR="00730B4B" w:rsidRPr="00040956" w:rsidTr="008A7FFD">
        <w:trPr>
          <w:divId w:val="1232815181"/>
        </w:trPr>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強化災防環境監測</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強化臺灣海象暨氣象災防環境監測計畫(審議中)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一、七股氣象雷達遷移更新計畫：完成七股雙偏極化氣象雷達站搬遷之建築規劃設計新雷達塔及辦理雷達儀採購。</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二、建置東沙島剖風儀計畫：完成東沙島剖風儀站場工程50％及剖風儀設備採購30％。</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lastRenderedPageBreak/>
              <w:t>三、強化雲嘉、東部及恆春半島自動雨量站計畫：補強與汰換雲林、嘉義地區雨量站網之氣象觀測、雨量觀測、中繼傳輸等各種自動站，強化雨量監測與傳輸。</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四、強化臺灣資料浮標觀測網暨海嘯預警浮標建置計畫：辦理資料浮標設備採購及技術服務採購。</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五、建置岸基波流雷達觀測網計畫：辦理陣列式長程風波流雷達、移動式短程波流雷達設備採購及技術服務採購。</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六、建置海域環境災防系統計畫：新增1個國際海洋環境資料庫，強化臺灣海域海象、長浪、暴潮、海流、低溫寒潮等防災加值產品服務。</w:t>
            </w:r>
          </w:p>
          <w:p w:rsidR="00730B4B" w:rsidRPr="00040956" w:rsidRDefault="00730B4B">
            <w:pPr>
              <w:pStyle w:val="Web"/>
              <w:wordWrap w:val="0"/>
              <w:spacing w:before="0" w:beforeAutospacing="0" w:after="0" w:afterAutospacing="0" w:line="320" w:lineRule="exact"/>
              <w:ind w:left="480" w:hanging="480"/>
            </w:pPr>
            <w:r w:rsidRPr="00040956">
              <w:rPr>
                <w:rFonts w:hint="eastAsia"/>
              </w:rPr>
              <w:t>七、建置遙測災防系統計畫：完成Himawari-8衛星資料接收系統建置。完成NOAA-18與NOAA-19衛星資料同化，提升數值模式之衛星資料同化率。</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lastRenderedPageBreak/>
              <w:t>擴展氣象服務量能</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lastRenderedPageBreak/>
              <w:t>氣象測報</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氣象衛星更新計畫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一、產製新一代繞極衛星觀測產品：大氣氣溶膠光學厚度、雲分類及煙霾等產品。</w:t>
            </w:r>
          </w:p>
          <w:p w:rsidR="00730B4B" w:rsidRPr="00040956" w:rsidRDefault="00730B4B">
            <w:pPr>
              <w:pStyle w:val="Web"/>
              <w:wordWrap w:val="0"/>
              <w:spacing w:before="0" w:beforeAutospacing="0" w:after="0" w:afterAutospacing="0" w:line="320" w:lineRule="exact"/>
              <w:ind w:left="480" w:hanging="480"/>
            </w:pPr>
            <w:r w:rsidRPr="00040956">
              <w:rPr>
                <w:rFonts w:hint="eastAsia"/>
              </w:rPr>
              <w:t>二、建置地球同步衛星之雲分類產品。</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佈建海象監測網及精進海象預報計畫(修正計畫報核中)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pStyle w:val="Web"/>
              <w:wordWrap w:val="0"/>
              <w:spacing w:before="0" w:beforeAutospacing="0" w:after="0" w:afterAutospacing="0" w:line="320" w:lineRule="exact"/>
            </w:pPr>
            <w:r w:rsidRPr="00040956">
              <w:rPr>
                <w:rFonts w:hint="eastAsia"/>
              </w:rPr>
              <w:t>持續維護運作馬祖資料浮標站及即時傳輸整合系統建置。</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r w:rsidR="00730B4B" w:rsidRPr="00040956" w:rsidTr="008A7FFD">
        <w:trPr>
          <w:divId w:val="123281518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氣象科技研究</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氣候變遷應用服務能力發展計畫</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一、辦理氣候資料數位化與網格化，以及建置氣候監測與查詢系統之資料庫。</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二、發展臺灣與全球氣候變遷關聯性之分析方法，進行IPCC AR5氣候變遷模擬資料分析工作，收集國內外氣候風險評估方法。</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三、設計全球氣候變遷資訊服務架構，確認合作對象與內容，進行氣候資訊服務雛形系統設計。</w:t>
            </w:r>
          </w:p>
          <w:p w:rsidR="00730B4B" w:rsidRPr="00040956" w:rsidRDefault="00730B4B">
            <w:pPr>
              <w:pStyle w:val="Web"/>
              <w:wordWrap w:val="0"/>
              <w:spacing w:before="0" w:beforeAutospacing="0" w:after="0" w:afterAutospacing="0" w:line="320" w:lineRule="exact"/>
              <w:ind w:left="480" w:hanging="480"/>
            </w:pPr>
            <w:r w:rsidRPr="00040956">
              <w:rPr>
                <w:rFonts w:hint="eastAsia"/>
              </w:rPr>
              <w:t>四、提供國內各領域氣候變遷調適資訊所需軟硬體規劃，舉辦跨領域氣候應用研討會、演講與論壇，更新氣候宣導網頁及宣導品。</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r w:rsidR="00730B4B" w:rsidRPr="00040956" w:rsidTr="008A7FFD">
        <w:trPr>
          <w:divId w:val="123281518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0B4B" w:rsidRPr="00040956" w:rsidRDefault="00730B4B"/>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both"/>
            </w:pPr>
            <w:r w:rsidRPr="00040956">
              <w:rPr>
                <w:rFonts w:hint="eastAsia"/>
              </w:rPr>
              <w:t>發展小區域災害性天氣即時預報系統</w:t>
            </w:r>
          </w:p>
        </w:tc>
        <w:tc>
          <w:tcPr>
            <w:tcW w:w="0" w:type="auto"/>
            <w:tcBorders>
              <w:top w:val="outset" w:sz="6" w:space="0" w:color="000000"/>
              <w:left w:val="outset" w:sz="6" w:space="0" w:color="000000"/>
              <w:bottom w:val="outset" w:sz="6" w:space="0" w:color="000000"/>
              <w:right w:val="outset" w:sz="6" w:space="0" w:color="000000"/>
            </w:tcBorders>
            <w:hideMark/>
          </w:tcPr>
          <w:p w:rsidR="00730B4B" w:rsidRPr="00040956" w:rsidRDefault="00730B4B">
            <w:pPr>
              <w:wordWrap w:val="0"/>
              <w:spacing w:line="320" w:lineRule="exact"/>
              <w:jc w:val="center"/>
            </w:pPr>
            <w:r w:rsidRPr="00040956">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pPr>
              <w:pStyle w:val="Web"/>
              <w:wordWrap w:val="0"/>
              <w:spacing w:before="0" w:beforeAutospacing="0" w:after="0" w:afterAutospacing="0" w:line="320" w:lineRule="exact"/>
              <w:ind w:left="480" w:hanging="480"/>
            </w:pPr>
            <w:r w:rsidRPr="00040956">
              <w:rPr>
                <w:rFonts w:hint="eastAsia"/>
              </w:rPr>
              <w:t>一、建置地面真實氣象場資料提供外界的自動化流程，以及可即時顯示現有各氣象參數觀測資料檢覈結果雛型系統。</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二、發展颱風侵臺期間風速預報技術。</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三、整集多模式或多系集模式資料，並發展統計降尺度雨量機率預報環境。</w:t>
            </w:r>
          </w:p>
          <w:p w:rsidR="00730B4B" w:rsidRPr="00040956" w:rsidRDefault="00730B4B">
            <w:pPr>
              <w:pStyle w:val="Web"/>
              <w:wordWrap w:val="0"/>
              <w:spacing w:before="0" w:beforeAutospacing="0" w:after="0" w:afterAutospacing="0" w:line="320" w:lineRule="exact"/>
              <w:ind w:left="480" w:hanging="480"/>
              <w:rPr>
                <w:rFonts w:hint="eastAsia"/>
              </w:rPr>
            </w:pPr>
            <w:r w:rsidRPr="00040956">
              <w:rPr>
                <w:rFonts w:hint="eastAsia"/>
              </w:rPr>
              <w:t>四、建置以雲端為基礎的極短期人機互動定量降水預報輔助系統。</w:t>
            </w:r>
          </w:p>
          <w:p w:rsidR="00730B4B" w:rsidRPr="00040956" w:rsidRDefault="00730B4B">
            <w:pPr>
              <w:pStyle w:val="Web"/>
              <w:wordWrap w:val="0"/>
              <w:spacing w:before="0" w:beforeAutospacing="0" w:after="0" w:afterAutospacing="0" w:line="320" w:lineRule="exact"/>
              <w:ind w:left="480" w:hanging="480"/>
            </w:pPr>
            <w:r w:rsidRPr="00040956">
              <w:rPr>
                <w:rFonts w:hint="eastAsia"/>
              </w:rPr>
              <w:t>五、改善區域海象整合預報應用服務。</w:t>
            </w:r>
          </w:p>
        </w:tc>
        <w:tc>
          <w:tcPr>
            <w:tcW w:w="419" w:type="pct"/>
            <w:tcBorders>
              <w:top w:val="outset" w:sz="6" w:space="0" w:color="000000"/>
              <w:left w:val="outset" w:sz="6" w:space="0" w:color="000000"/>
              <w:bottom w:val="outset" w:sz="6" w:space="0" w:color="000000"/>
              <w:right w:val="outset" w:sz="6" w:space="0" w:color="000000"/>
            </w:tcBorders>
            <w:hideMark/>
          </w:tcPr>
          <w:p w:rsidR="00730B4B" w:rsidRPr="00040956" w:rsidRDefault="00730B4B" w:rsidP="008A7FFD">
            <w:pPr>
              <w:wordWrap w:val="0"/>
              <w:spacing w:line="320" w:lineRule="exact"/>
              <w:jc w:val="both"/>
            </w:pPr>
            <w:r w:rsidRPr="00040956">
              <w:rPr>
                <w:rFonts w:hint="eastAsia"/>
              </w:rPr>
              <w:t>擴展氣象服務量能</w:t>
            </w:r>
          </w:p>
        </w:tc>
      </w:tr>
    </w:tbl>
    <w:p w:rsidR="00730B4B" w:rsidRPr="00040956" w:rsidRDefault="00730B4B">
      <w:pPr>
        <w:divId w:val="1232815181"/>
        <w:rPr>
          <w:rFonts w:hint="eastAsia"/>
        </w:rPr>
      </w:pPr>
    </w:p>
    <w:sectPr w:rsidR="00730B4B" w:rsidRPr="00040956">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00C5" w:rsidRDefault="00E200C5">
      <w:r>
        <w:separator/>
      </w:r>
    </w:p>
  </w:endnote>
  <w:endnote w:type="continuationSeparator" w:id="1">
    <w:p w:rsidR="00E200C5" w:rsidRDefault="00E200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B4B" w:rsidRDefault="00E746A8">
    <w:pPr>
      <w:pStyle w:val="a3"/>
      <w:framePr w:wrap="around" w:vAnchor="text" w:hAnchor="margin" w:xAlign="center" w:y="1"/>
      <w:rPr>
        <w:rStyle w:val="a5"/>
        <w:rFonts w:hint="eastAsia"/>
        <w:sz w:val="20"/>
        <w:szCs w:val="20"/>
      </w:rPr>
    </w:pPr>
    <w:r>
      <w:rPr>
        <w:rStyle w:val="a5"/>
        <w:rFonts w:hint="eastAsia"/>
        <w:sz w:val="20"/>
        <w:szCs w:val="20"/>
      </w:rPr>
      <w:t>9-</w:t>
    </w:r>
    <w:r w:rsidR="00730B4B">
      <w:rPr>
        <w:rStyle w:val="a5"/>
        <w:rFonts w:hint="eastAsia"/>
        <w:sz w:val="20"/>
        <w:szCs w:val="20"/>
      </w:rPr>
      <w:fldChar w:fldCharType="begin"/>
    </w:r>
    <w:r w:rsidR="00730B4B">
      <w:rPr>
        <w:rStyle w:val="a5"/>
        <w:rFonts w:hint="eastAsia"/>
        <w:sz w:val="20"/>
        <w:szCs w:val="20"/>
      </w:rPr>
      <w:instrText xml:space="preserve">PAGE  </w:instrText>
    </w:r>
    <w:r w:rsidR="00730B4B">
      <w:rPr>
        <w:rStyle w:val="a5"/>
        <w:sz w:val="20"/>
        <w:szCs w:val="20"/>
      </w:rPr>
      <w:fldChar w:fldCharType="separate"/>
    </w:r>
    <w:r w:rsidR="00D07555">
      <w:rPr>
        <w:rStyle w:val="a5"/>
        <w:noProof/>
        <w:sz w:val="20"/>
        <w:szCs w:val="20"/>
      </w:rPr>
      <w:t>2</w:t>
    </w:r>
    <w:r w:rsidR="00730B4B">
      <w:rPr>
        <w:rStyle w:val="a5"/>
        <w:rFonts w:hint="eastAsia"/>
        <w:sz w:val="20"/>
        <w:szCs w:val="20"/>
      </w:rPr>
      <w:fldChar w:fldCharType="end"/>
    </w:r>
  </w:p>
  <w:p w:rsidR="00730B4B" w:rsidRDefault="00730B4B" w:rsidP="00E746A8">
    <w:pPr>
      <w:pStyle w:val="a3"/>
      <w:jc w:val="left"/>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00C5" w:rsidRDefault="00E200C5">
      <w:r>
        <w:separator/>
      </w:r>
    </w:p>
  </w:footnote>
  <w:footnote w:type="continuationSeparator" w:id="1">
    <w:p w:rsidR="00E200C5" w:rsidRDefault="00E200C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attachedTemplate r:id="rId1"/>
  <w:defaultTabStop w:val="720"/>
  <w:noPunctuationKerning/>
  <w:characterSpacingControl w:val="doNotCompress"/>
  <w:hdrShapeDefaults>
    <o:shapedefaults v:ext="edit" spidmax="3074"/>
  </w:hdrShapeDefaults>
  <w:footnotePr>
    <w:footnote w:id="0"/>
    <w:footnote w:id="1"/>
  </w:footnotePr>
  <w:endnotePr>
    <w:endnote w:id="0"/>
    <w:endnote w:id="1"/>
  </w:endnotePr>
  <w:compat>
    <w:useFELayout/>
  </w:compat>
  <w:rsids>
    <w:rsidRoot w:val="00E746A8"/>
    <w:rsid w:val="00040956"/>
    <w:rsid w:val="00044A73"/>
    <w:rsid w:val="00163B99"/>
    <w:rsid w:val="00182B58"/>
    <w:rsid w:val="00245B59"/>
    <w:rsid w:val="002F05F6"/>
    <w:rsid w:val="00385CC4"/>
    <w:rsid w:val="004A00DF"/>
    <w:rsid w:val="005C291F"/>
    <w:rsid w:val="0065566F"/>
    <w:rsid w:val="0069066E"/>
    <w:rsid w:val="006A6E95"/>
    <w:rsid w:val="006C1749"/>
    <w:rsid w:val="006C5CF7"/>
    <w:rsid w:val="006F18B0"/>
    <w:rsid w:val="00730B4B"/>
    <w:rsid w:val="00735978"/>
    <w:rsid w:val="008660BA"/>
    <w:rsid w:val="0087448F"/>
    <w:rsid w:val="00894CDF"/>
    <w:rsid w:val="008A56B3"/>
    <w:rsid w:val="008A7FFD"/>
    <w:rsid w:val="008D0D83"/>
    <w:rsid w:val="00904CF3"/>
    <w:rsid w:val="00A46E3D"/>
    <w:rsid w:val="00A8050F"/>
    <w:rsid w:val="00B85D26"/>
    <w:rsid w:val="00B864CF"/>
    <w:rsid w:val="00CB7862"/>
    <w:rsid w:val="00D07555"/>
    <w:rsid w:val="00D21616"/>
    <w:rsid w:val="00DB5A7E"/>
    <w:rsid w:val="00DF4733"/>
    <w:rsid w:val="00E200C5"/>
    <w:rsid w:val="00E746A8"/>
    <w:rsid w:val="00F2147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uiPriority w:val="99"/>
    <w:semiHidden/>
    <w:unhideWhenUsed/>
  </w:style>
  <w:style w:type="paragraph" w:styleId="a6">
    <w:name w:val="header"/>
    <w:basedOn w:val="a"/>
    <w:link w:val="a7"/>
    <w:uiPriority w:val="99"/>
    <w:unhideWhenUsed/>
    <w:rsid w:val="00B85D26"/>
    <w:pPr>
      <w:tabs>
        <w:tab w:val="center" w:pos="4153"/>
        <w:tab w:val="right" w:pos="8306"/>
      </w:tabs>
      <w:snapToGrid w:val="0"/>
    </w:pPr>
    <w:rPr>
      <w:sz w:val="20"/>
      <w:szCs w:val="20"/>
    </w:rPr>
  </w:style>
  <w:style w:type="character" w:customStyle="1" w:styleId="a7">
    <w:name w:val="頁首 字元"/>
    <w:link w:val="a6"/>
    <w:uiPriority w:val="99"/>
    <w:rsid w:val="00B85D26"/>
    <w:rPr>
      <w:rFonts w:ascii="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232815181">
      <w:marLeft w:val="0"/>
      <w:marRight w:val="0"/>
      <w:marTop w:val="0"/>
      <w:marBottom w:val="0"/>
      <w:divBdr>
        <w:top w:val="none" w:sz="0" w:space="0" w:color="auto"/>
        <w:left w:val="none" w:sz="0" w:space="0" w:color="auto"/>
        <w:bottom w:val="none" w:sz="0" w:space="0" w:color="auto"/>
        <w:right w:val="none" w:sz="0" w:space="0" w:color="auto"/>
      </w:divBdr>
      <w:divsChild>
        <w:div w:id="2035762748">
          <w:marLeft w:val="0"/>
          <w:marRight w:val="0"/>
          <w:marTop w:val="0"/>
          <w:marBottom w:val="0"/>
          <w:divBdr>
            <w:top w:val="none" w:sz="0" w:space="0" w:color="auto"/>
            <w:left w:val="none" w:sz="0" w:space="0" w:color="auto"/>
            <w:bottom w:val="none" w:sz="0" w:space="0" w:color="auto"/>
            <w:right w:val="none" w:sz="0" w:space="0" w:color="auto"/>
          </w:divBdr>
          <w:divsChild>
            <w:div w:id="1230581429">
              <w:marLeft w:val="0"/>
              <w:marRight w:val="0"/>
              <w:marTop w:val="0"/>
              <w:marBottom w:val="0"/>
              <w:divBdr>
                <w:top w:val="none" w:sz="0" w:space="0" w:color="auto"/>
                <w:left w:val="none" w:sz="0" w:space="0" w:color="auto"/>
                <w:bottom w:val="none" w:sz="0" w:space="0" w:color="auto"/>
                <w:right w:val="none" w:sz="0" w:space="0" w:color="auto"/>
              </w:divBdr>
            </w:div>
            <w:div w:id="166346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412;&#27231;&#30913;&#30879;%20(D)\&#20132;&#36774;&#20107;&#38917;\103&#24180;\1030701&#26045;&#25919;&#35336;&#30059;&#23529;&#26597;(&#20132;&#36890;&#37096;)\&#20132;&#36890;&#37096;&#23529;&#35696;&#36039;&#26009;&#21576;&#26680;\104&#24180;&#24230;&#20132;&#36890;&#37096;&#35336;&#30059;&#20839;&#23481;(&#21576;&#26680;&#29256;).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104年度交通部計畫內容(呈核版).dot</Template>
  <TotalTime>1</TotalTime>
  <Pages>26</Pages>
  <Words>3007</Words>
  <Characters>17146</Characters>
  <Application>Microsoft Office Word</Application>
  <DocSecurity>0</DocSecurity>
  <Lines>142</Lines>
  <Paragraphs>40</Paragraphs>
  <ScaleCrop>false</ScaleCrop>
  <Company>C.M.T</Company>
  <LinksUpToDate>false</LinksUpToDate>
  <CharactersWithSpaces>20113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鄭信德</dc:creator>
  <cp:lastModifiedBy>CWC</cp:lastModifiedBy>
  <cp:revision>2</cp:revision>
  <dcterms:created xsi:type="dcterms:W3CDTF">2014-08-21T05:26:00Z</dcterms:created>
  <dcterms:modified xsi:type="dcterms:W3CDTF">2014-08-21T05:26:00Z</dcterms:modified>
</cp:coreProperties>
</file>