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A622D">
      <w:pPr>
        <w:keepNext w:val="0"/>
        <w:keepLines w:val="0"/>
        <w:pageBreakBefore w:val="0"/>
        <w:widowControl w:val="0"/>
        <w:kinsoku/>
        <w:wordWrap/>
        <w:overflowPunct/>
        <w:topLinePunct w:val="0"/>
        <w:autoSpaceDE/>
        <w:autoSpaceDN/>
        <w:bidi w:val="0"/>
        <w:adjustRightInd w:val="0"/>
        <w:snapToGrid w:val="0"/>
        <w:spacing w:line="600" w:lineRule="exact"/>
        <w:ind w:left="0" w:firstLine="0" w:firstLineChars="0"/>
        <w:jc w:val="center"/>
        <w:textAlignment w:val="auto"/>
        <w:rPr>
          <w:rFonts w:hint="eastAsia" w:ascii="方正小标宋简体" w:hAnsi="方正小标宋简体" w:eastAsia="方正小标宋简体" w:cs="方正小标宋简体"/>
          <w:bCs/>
          <w:color w:val="0C0C0C"/>
          <w:kern w:val="0"/>
          <w:sz w:val="44"/>
          <w:szCs w:val="44"/>
          <w:shd w:val="clear" w:color="auto" w:fill="FFFFFF"/>
          <w:lang w:val="en-US" w:eastAsia="zh-CN" w:bidi="ar"/>
        </w:rPr>
      </w:pPr>
      <w:bookmarkStart w:id="0" w:name="_GoBack"/>
      <w:r>
        <w:rPr>
          <w:rFonts w:hint="eastAsia" w:ascii="方正小标宋简体" w:hAnsi="方正小标宋简体" w:eastAsia="方正小标宋简体" w:cs="方正小标宋简体"/>
          <w:bCs/>
          <w:color w:val="0C0C0C"/>
          <w:kern w:val="0"/>
          <w:sz w:val="44"/>
          <w:szCs w:val="44"/>
          <w:shd w:val="clear" w:color="auto" w:fill="FFFFFF"/>
          <w:lang w:val="en-US" w:eastAsia="zh-CN" w:bidi="ar"/>
        </w:rPr>
        <w:t>临夏州第五次全国经济普查公报（第七号）</w:t>
      </w:r>
    </w:p>
    <w:bookmarkEnd w:id="0"/>
    <w:p w14:paraId="1A90F01E">
      <w:pPr>
        <w:keepNext w:val="0"/>
        <w:keepLines w:val="0"/>
        <w:pageBreakBefore w:val="0"/>
        <w:widowControl w:val="0"/>
        <w:kinsoku/>
        <w:wordWrap/>
        <w:overflowPunct/>
        <w:topLinePunct w:val="0"/>
        <w:autoSpaceDE/>
        <w:autoSpaceDN/>
        <w:bidi w:val="0"/>
        <w:adjustRightInd w:val="0"/>
        <w:snapToGrid w:val="0"/>
        <w:spacing w:line="600" w:lineRule="exact"/>
        <w:ind w:left="0" w:firstLine="0" w:firstLineChars="0"/>
        <w:jc w:val="center"/>
        <w:textAlignment w:val="auto"/>
        <w:rPr>
          <w:rFonts w:hint="eastAsia" w:ascii="方正小标宋简体" w:hAnsi="方正小标宋简体" w:eastAsia="方正小标宋简体" w:cs="方正小标宋简体"/>
          <w:bCs/>
          <w:color w:val="0C0C0C"/>
          <w:kern w:val="0"/>
          <w:sz w:val="44"/>
          <w:szCs w:val="44"/>
          <w:shd w:val="clear" w:color="auto" w:fill="FFFFFF"/>
          <w:lang w:val="en-US" w:eastAsia="zh-CN" w:bidi="ar"/>
        </w:rPr>
      </w:pPr>
      <w:r>
        <w:rPr>
          <w:rFonts w:hint="eastAsia" w:ascii="方正小标宋简体" w:hAnsi="方正小标宋简体" w:eastAsia="方正小标宋简体" w:cs="方正小标宋简体"/>
          <w:bCs/>
          <w:color w:val="0C0C0C"/>
          <w:kern w:val="0"/>
          <w:sz w:val="44"/>
          <w:szCs w:val="44"/>
          <w:shd w:val="clear" w:color="auto" w:fill="FFFFFF"/>
          <w:lang w:val="en-US" w:eastAsia="zh-CN" w:bidi="ar"/>
        </w:rPr>
        <w:t>——分区域单位和从业人员情况</w:t>
      </w:r>
    </w:p>
    <w:p w14:paraId="1B815CBF">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0" w:afterAutospacing="0" w:line="400" w:lineRule="exact"/>
        <w:ind w:left="0" w:right="0" w:firstLine="0" w:firstLineChars="0"/>
        <w:jc w:val="center"/>
        <w:textAlignment w:val="auto"/>
        <w:rPr>
          <w:rFonts w:hint="eastAsia" w:ascii="楷体_GB2312" w:hAnsi="楷体_GB2312" w:eastAsia="楷体_GB2312" w:cs="楷体_GB2312"/>
          <w:i w:val="0"/>
          <w:iCs w:val="0"/>
          <w:caps w:val="0"/>
          <w:color w:val="000000"/>
          <w:spacing w:val="0"/>
          <w:sz w:val="32"/>
          <w:szCs w:val="32"/>
          <w:lang w:val="en-US" w:eastAsia="zh-CN"/>
        </w:rPr>
      </w:pPr>
      <w:r>
        <w:rPr>
          <w:rFonts w:hint="eastAsia" w:ascii="楷体_GB2312" w:hAnsi="楷体_GB2312" w:eastAsia="楷体_GB2312" w:cs="楷体_GB2312"/>
          <w:i w:val="0"/>
          <w:iCs w:val="0"/>
          <w:caps w:val="0"/>
          <w:color w:val="000000"/>
          <w:spacing w:val="0"/>
          <w:sz w:val="32"/>
          <w:szCs w:val="32"/>
          <w:lang w:val="en-US" w:eastAsia="zh-CN"/>
        </w:rPr>
        <w:t>临夏州统计局</w:t>
      </w:r>
    </w:p>
    <w:p w14:paraId="179F5DC8">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0" w:firstLineChars="0"/>
        <w:jc w:val="center"/>
        <w:textAlignment w:val="auto"/>
        <w:rPr>
          <w:rFonts w:hint="eastAsia" w:ascii="楷体_GB2312" w:hAnsi="楷体_GB2312" w:eastAsia="楷体_GB2312" w:cs="楷体_GB2312"/>
          <w:i w:val="0"/>
          <w:iCs w:val="0"/>
          <w:caps w:val="0"/>
          <w:color w:val="000000"/>
          <w:spacing w:val="0"/>
          <w:sz w:val="32"/>
          <w:szCs w:val="32"/>
          <w:lang w:val="en-US" w:eastAsia="zh-CN"/>
        </w:rPr>
      </w:pPr>
      <w:r>
        <w:rPr>
          <w:rFonts w:hint="eastAsia" w:ascii="楷体_GB2312" w:hAnsi="楷体_GB2312" w:eastAsia="楷体_GB2312" w:cs="楷体_GB2312"/>
          <w:i w:val="0"/>
          <w:iCs w:val="0"/>
          <w:caps w:val="0"/>
          <w:color w:val="000000"/>
          <w:spacing w:val="0"/>
          <w:sz w:val="32"/>
          <w:szCs w:val="32"/>
          <w:lang w:val="en-US" w:eastAsia="zh-CN"/>
        </w:rPr>
        <w:t>临夏州第五次全国经济普查领导小组办公室</w:t>
      </w:r>
    </w:p>
    <w:p w14:paraId="0F13DADC">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0" w:firstLineChars="0"/>
        <w:jc w:val="center"/>
        <w:textAlignment w:val="auto"/>
        <w:rPr>
          <w:rFonts w:hint="eastAsia" w:ascii="楷体_GB2312" w:hAnsi="楷体_GB2312" w:eastAsia="楷体_GB2312" w:cs="楷体_GB2312"/>
          <w:i w:val="0"/>
          <w:iCs w:val="0"/>
          <w:caps w:val="0"/>
          <w:color w:val="000000"/>
          <w:spacing w:val="0"/>
          <w:kern w:val="0"/>
          <w:sz w:val="32"/>
          <w:szCs w:val="32"/>
          <w:lang w:val="en-US" w:eastAsia="zh-CN" w:bidi="ar"/>
        </w:rPr>
      </w:pPr>
      <w:r>
        <w:rPr>
          <w:rFonts w:hint="eastAsia" w:ascii="楷体_GB2312" w:hAnsi="楷体_GB2312" w:eastAsia="楷体_GB2312" w:cs="楷体_GB2312"/>
          <w:i w:val="0"/>
          <w:iCs w:val="0"/>
          <w:caps w:val="0"/>
          <w:color w:val="000000"/>
          <w:spacing w:val="0"/>
          <w:sz w:val="32"/>
          <w:szCs w:val="32"/>
          <w:lang w:val="en-US" w:eastAsia="zh-CN"/>
        </w:rPr>
        <w:t>（2025年6月26日）</w:t>
      </w:r>
    </w:p>
    <w:p w14:paraId="54CAD6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00" w:lineRule="exact"/>
        <w:ind w:left="0" w:leftChars="0" w:right="0" w:firstLine="0" w:firstLineChars="0"/>
        <w:jc w:val="both"/>
        <w:textAlignment w:val="auto"/>
        <w:rPr>
          <w:rFonts w:hint="eastAsia" w:ascii="仿宋" w:hAnsi="仿宋" w:eastAsia="仿宋" w:cs="仿宋"/>
          <w:i w:val="0"/>
          <w:iCs w:val="0"/>
          <w:caps w:val="0"/>
          <w:color w:val="000000"/>
          <w:spacing w:val="0"/>
          <w:kern w:val="0"/>
          <w:sz w:val="32"/>
          <w:szCs w:val="32"/>
          <w:lang w:val="en-US" w:eastAsia="zh-CN" w:bidi="ar"/>
        </w:rPr>
      </w:pPr>
      <w:r>
        <w:rPr>
          <w:rFonts w:hint="eastAsia" w:ascii="仿宋" w:hAnsi="仿宋" w:eastAsia="仿宋" w:cs="仿宋"/>
          <w:i w:val="0"/>
          <w:iCs w:val="0"/>
          <w:caps w:val="0"/>
          <w:color w:val="000000"/>
          <w:spacing w:val="0"/>
          <w:kern w:val="0"/>
          <w:sz w:val="32"/>
          <w:szCs w:val="32"/>
          <w:lang w:val="en-US" w:eastAsia="zh-CN" w:bidi="ar"/>
        </w:rPr>
        <w:t xml:space="preserve">   </w:t>
      </w:r>
    </w:p>
    <w:p w14:paraId="5A7706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80" w:lineRule="exact"/>
        <w:ind w:left="0" w:leftChars="0" w:right="0" w:firstLine="640" w:firstLineChars="200"/>
        <w:jc w:val="both"/>
        <w:textAlignment w:val="auto"/>
        <w:rPr>
          <w:rFonts w:hint="eastAsia" w:ascii="仿宋" w:hAnsi="仿宋" w:eastAsia="仿宋" w:cs="仿宋"/>
          <w:i w:val="0"/>
          <w:iCs w:val="0"/>
          <w:caps w:val="0"/>
          <w:color w:val="000000"/>
          <w:spacing w:val="0"/>
          <w:kern w:val="0"/>
          <w:sz w:val="32"/>
          <w:szCs w:val="32"/>
          <w:lang w:val="en-US" w:eastAsia="zh-CN" w:bidi="ar"/>
        </w:rPr>
      </w:pPr>
      <w:r>
        <w:rPr>
          <w:rFonts w:hint="eastAsia" w:ascii="仿宋" w:hAnsi="仿宋" w:eastAsia="仿宋" w:cs="仿宋"/>
          <w:i w:val="0"/>
          <w:iCs w:val="0"/>
          <w:caps w:val="0"/>
          <w:color w:val="000000"/>
          <w:spacing w:val="0"/>
          <w:kern w:val="0"/>
          <w:sz w:val="32"/>
          <w:szCs w:val="32"/>
          <w:lang w:val="en-US" w:eastAsia="zh-CN" w:bidi="ar"/>
        </w:rPr>
        <w:t>根据临夏州第五次全国经济普查结果，现将我州分区域的第二产业和第三产业单位及从业人员基本情况公布如下：</w:t>
      </w:r>
    </w:p>
    <w:p w14:paraId="262946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80" w:lineRule="exact"/>
        <w:ind w:left="0" w:leftChars="0" w:right="0" w:firstLine="0" w:firstLineChars="0"/>
        <w:jc w:val="left"/>
        <w:textAlignment w:val="auto"/>
        <w:rPr>
          <w:rFonts w:hint="eastAsia" w:ascii="仿宋" w:hAnsi="仿宋" w:eastAsia="仿宋" w:cs="仿宋"/>
          <w:i w:val="0"/>
          <w:iCs w:val="0"/>
          <w:caps w:val="0"/>
          <w:color w:val="000000"/>
          <w:spacing w:val="0"/>
          <w:kern w:val="0"/>
          <w:sz w:val="32"/>
          <w:szCs w:val="32"/>
          <w:lang w:val="en-US" w:eastAsia="zh-CN" w:bidi="ar"/>
        </w:rPr>
      </w:pPr>
      <w:r>
        <w:rPr>
          <w:rFonts w:hint="eastAsia" w:ascii="仿宋" w:hAnsi="仿宋" w:eastAsia="仿宋" w:cs="仿宋"/>
          <w:i w:val="0"/>
          <w:iCs w:val="0"/>
          <w:caps w:val="0"/>
          <w:color w:val="000000"/>
          <w:spacing w:val="0"/>
          <w:kern w:val="0"/>
          <w:sz w:val="32"/>
          <w:szCs w:val="32"/>
          <w:lang w:val="en-US" w:eastAsia="zh-CN" w:bidi="ar"/>
        </w:rPr>
        <w:t xml:space="preserve"> </w:t>
      </w:r>
      <w:r>
        <w:rPr>
          <w:rFonts w:hint="eastAsia" w:ascii="仿宋" w:hAnsi="仿宋" w:eastAsia="仿宋" w:cs="仿宋"/>
          <w:b/>
          <w:bCs/>
          <w:i w:val="0"/>
          <w:iCs w:val="0"/>
          <w:caps w:val="0"/>
          <w:color w:val="000000"/>
          <w:spacing w:val="0"/>
          <w:kern w:val="0"/>
          <w:sz w:val="32"/>
          <w:szCs w:val="32"/>
          <w:lang w:val="en-US" w:eastAsia="zh-CN" w:bidi="ar"/>
        </w:rPr>
        <w:t xml:space="preserve">   </w:t>
      </w:r>
      <w:r>
        <w:rPr>
          <w:rFonts w:hint="eastAsia" w:ascii="黑体" w:hAnsi="黑体" w:eastAsia="黑体" w:cs="黑体"/>
          <w:b w:val="0"/>
          <w:bCs w:val="0"/>
          <w:i w:val="0"/>
          <w:iCs w:val="0"/>
          <w:caps w:val="0"/>
          <w:color w:val="000000"/>
          <w:spacing w:val="0"/>
          <w:kern w:val="0"/>
          <w:sz w:val="32"/>
          <w:szCs w:val="32"/>
          <w:lang w:val="en-US" w:eastAsia="zh-CN" w:bidi="ar"/>
        </w:rPr>
        <w:t>一、单位情况</w:t>
      </w:r>
    </w:p>
    <w:p w14:paraId="1279C5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80" w:lineRule="exact"/>
        <w:ind w:left="0" w:leftChars="0" w:right="0" w:firstLine="640" w:firstLineChars="0"/>
        <w:jc w:val="both"/>
        <w:textAlignment w:val="auto"/>
        <w:rPr>
          <w:rFonts w:hint="eastAsia" w:ascii="仿宋" w:hAnsi="仿宋" w:eastAsia="仿宋" w:cs="仿宋"/>
          <w:i w:val="0"/>
          <w:iCs w:val="0"/>
          <w:caps w:val="0"/>
          <w:color w:val="000000"/>
          <w:spacing w:val="0"/>
          <w:kern w:val="0"/>
          <w:sz w:val="32"/>
          <w:szCs w:val="32"/>
          <w:lang w:val="en-US" w:eastAsia="zh-CN" w:bidi="ar"/>
        </w:rPr>
      </w:pPr>
      <w:r>
        <w:rPr>
          <w:rFonts w:hint="eastAsia" w:ascii="仿宋" w:hAnsi="仿宋" w:eastAsia="仿宋" w:cs="仿宋"/>
          <w:i w:val="0"/>
          <w:iCs w:val="0"/>
          <w:caps w:val="0"/>
          <w:color w:val="000000"/>
          <w:spacing w:val="0"/>
          <w:kern w:val="0"/>
          <w:sz w:val="32"/>
          <w:szCs w:val="32"/>
          <w:lang w:val="en-US" w:eastAsia="zh-CN" w:bidi="ar"/>
        </w:rPr>
        <w:t>2023年末，在第二产业和第三产业法人单位22869个，位居前三位的地区是：临夏市5104个，占22.32%；临夏县3348个，占14.64%；永靖县3199个，占13.99%；在第二产业和第三产业产业活动单位中，位居前三位的地区是：临夏市5803个，占21.73%；临夏县3917个，占14.67%；东乡县3603个，占13.49%（详见表7-1）。</w:t>
      </w:r>
    </w:p>
    <w:p w14:paraId="6D25D4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157" w:afterLines="50" w:afterAutospacing="0" w:line="580" w:lineRule="exact"/>
        <w:ind w:left="0" w:right="0" w:firstLine="0" w:firstLineChars="0"/>
        <w:jc w:val="center"/>
        <w:textAlignment w:val="auto"/>
        <w:rPr>
          <w:rFonts w:hint="eastAsia" w:ascii="仿宋" w:hAnsi="仿宋" w:eastAsia="仿宋" w:cs="仿宋"/>
          <w:b/>
          <w:i w:val="0"/>
          <w:caps w:val="0"/>
          <w:color w:val="0C0C0C"/>
          <w:spacing w:val="0"/>
          <w:kern w:val="0"/>
          <w:sz w:val="28"/>
          <w:szCs w:val="28"/>
          <w:highlight w:val="none"/>
          <w:lang w:val="en-US" w:eastAsia="zh-CN" w:bidi="ar"/>
        </w:rPr>
      </w:pPr>
      <w:r>
        <w:rPr>
          <w:rFonts w:hint="eastAsia" w:ascii="仿宋" w:hAnsi="仿宋" w:eastAsia="仿宋" w:cs="仿宋"/>
          <w:b/>
          <w:i w:val="0"/>
          <w:caps w:val="0"/>
          <w:color w:val="0C0C0C"/>
          <w:spacing w:val="0"/>
          <w:kern w:val="0"/>
          <w:sz w:val="28"/>
          <w:szCs w:val="28"/>
          <w:highlight w:val="none"/>
          <w:lang w:val="en-US" w:eastAsia="zh-CN" w:bidi="ar"/>
        </w:rPr>
        <w:t>表7-1　按地区分组的法人单位数和产业活动单位数</w:t>
      </w:r>
    </w:p>
    <w:tbl>
      <w:tblPr>
        <w:tblStyle w:val="12"/>
        <w:tblW w:w="5052" w:type="pct"/>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autofit"/>
        <w:tblCellMar>
          <w:top w:w="0" w:type="dxa"/>
          <w:left w:w="0" w:type="dxa"/>
          <w:bottom w:w="0" w:type="dxa"/>
          <w:right w:w="0" w:type="dxa"/>
        </w:tblCellMar>
      </w:tblPr>
      <w:tblGrid>
        <w:gridCol w:w="2903"/>
        <w:gridCol w:w="1493"/>
        <w:gridCol w:w="1523"/>
        <w:gridCol w:w="1495"/>
        <w:gridCol w:w="1523"/>
      </w:tblGrid>
      <w:tr w14:paraId="6F6A4B6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atLeast"/>
          <w:jc w:val="center"/>
        </w:trPr>
        <w:tc>
          <w:tcPr>
            <w:tcW w:w="1624" w:type="pct"/>
            <w:vMerge w:val="restart"/>
            <w:tcBorders>
              <w:top w:val="single" w:color="auto" w:sz="12" w:space="0"/>
              <w:left w:val="nil"/>
              <w:bottom w:val="single" w:color="000000" w:sz="8" w:space="0"/>
              <w:right w:val="single" w:color="auto" w:sz="4" w:space="0"/>
            </w:tcBorders>
            <w:noWrap w:val="0"/>
            <w:vAlign w:val="center"/>
          </w:tcPr>
          <w:p w14:paraId="03A764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57" w:right="57" w:firstLine="0" w:firstLineChars="0"/>
              <w:jc w:val="center"/>
              <w:textAlignment w:val="auto"/>
              <w:rPr>
                <w:rFonts w:hint="eastAsia" w:ascii="仿宋" w:hAnsi="仿宋" w:eastAsia="仿宋" w:cs="仿宋"/>
                <w:b/>
                <w:bCs/>
                <w:i w:val="0"/>
                <w:iCs w:val="0"/>
                <w:caps w:val="0"/>
                <w:color w:val="000000"/>
                <w:spacing w:val="0"/>
                <w:kern w:val="0"/>
                <w:sz w:val="28"/>
                <w:szCs w:val="28"/>
                <w:lang w:val="en-US" w:eastAsia="zh-CN" w:bidi="ar"/>
              </w:rPr>
            </w:pPr>
          </w:p>
        </w:tc>
        <w:tc>
          <w:tcPr>
            <w:tcW w:w="1687" w:type="pct"/>
            <w:gridSpan w:val="2"/>
            <w:tcBorders>
              <w:top w:val="single" w:color="auto" w:sz="12" w:space="0"/>
              <w:left w:val="single" w:color="auto" w:sz="4" w:space="0"/>
              <w:bottom w:val="single" w:color="auto" w:sz="4" w:space="0"/>
              <w:right w:val="single" w:color="auto" w:sz="4" w:space="0"/>
            </w:tcBorders>
            <w:noWrap w:val="0"/>
            <w:vAlign w:val="center"/>
          </w:tcPr>
          <w:p w14:paraId="034595C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57" w:right="57" w:firstLine="0" w:firstLineChars="0"/>
              <w:jc w:val="center"/>
              <w:textAlignment w:val="auto"/>
              <w:rPr>
                <w:rFonts w:hint="eastAsia" w:ascii="仿宋" w:hAnsi="仿宋" w:eastAsia="仿宋" w:cs="仿宋"/>
                <w:b/>
                <w:bCs/>
                <w:i w:val="0"/>
                <w:iCs w:val="0"/>
                <w:caps w:val="0"/>
                <w:color w:val="000000"/>
                <w:spacing w:val="0"/>
                <w:kern w:val="0"/>
                <w:sz w:val="28"/>
                <w:szCs w:val="28"/>
                <w:lang w:val="en-US" w:eastAsia="zh-CN" w:bidi="ar"/>
              </w:rPr>
            </w:pPr>
            <w:r>
              <w:rPr>
                <w:rFonts w:hint="eastAsia" w:ascii="仿宋" w:hAnsi="仿宋" w:eastAsia="仿宋" w:cs="仿宋"/>
                <w:b/>
                <w:bCs/>
                <w:i w:val="0"/>
                <w:iCs w:val="0"/>
                <w:caps w:val="0"/>
                <w:color w:val="000000"/>
                <w:spacing w:val="0"/>
                <w:kern w:val="0"/>
                <w:sz w:val="28"/>
                <w:szCs w:val="28"/>
                <w:lang w:val="en-US" w:eastAsia="zh-CN" w:bidi="ar"/>
              </w:rPr>
              <w:t>法人单位</w:t>
            </w:r>
          </w:p>
        </w:tc>
        <w:tc>
          <w:tcPr>
            <w:tcW w:w="1688" w:type="pct"/>
            <w:gridSpan w:val="2"/>
            <w:tcBorders>
              <w:top w:val="single" w:color="auto" w:sz="12" w:space="0"/>
              <w:left w:val="single" w:color="auto" w:sz="4" w:space="0"/>
              <w:bottom w:val="single" w:color="auto" w:sz="4" w:space="0"/>
              <w:right w:val="nil"/>
            </w:tcBorders>
            <w:noWrap w:val="0"/>
            <w:vAlign w:val="center"/>
          </w:tcPr>
          <w:p w14:paraId="0D955E7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57" w:right="57" w:firstLine="0" w:firstLineChars="0"/>
              <w:jc w:val="center"/>
              <w:textAlignment w:val="auto"/>
              <w:rPr>
                <w:rFonts w:hint="eastAsia" w:ascii="仿宋" w:hAnsi="仿宋" w:eastAsia="仿宋" w:cs="仿宋"/>
                <w:b/>
                <w:bCs/>
                <w:i w:val="0"/>
                <w:iCs w:val="0"/>
                <w:caps w:val="0"/>
                <w:color w:val="000000"/>
                <w:spacing w:val="0"/>
                <w:kern w:val="0"/>
                <w:sz w:val="28"/>
                <w:szCs w:val="28"/>
                <w:lang w:val="en-US" w:eastAsia="zh-CN" w:bidi="ar"/>
              </w:rPr>
            </w:pPr>
            <w:r>
              <w:rPr>
                <w:rFonts w:hint="eastAsia" w:ascii="仿宋" w:hAnsi="仿宋" w:eastAsia="仿宋" w:cs="仿宋"/>
                <w:b/>
                <w:bCs/>
                <w:i w:val="0"/>
                <w:iCs w:val="0"/>
                <w:caps w:val="0"/>
                <w:color w:val="000000"/>
                <w:spacing w:val="0"/>
                <w:kern w:val="0"/>
                <w:sz w:val="28"/>
                <w:szCs w:val="28"/>
                <w:lang w:val="en-US" w:eastAsia="zh-CN" w:bidi="ar"/>
              </w:rPr>
              <w:t>产业活动单位</w:t>
            </w:r>
          </w:p>
        </w:tc>
      </w:tr>
      <w:tr w14:paraId="3BD6424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atLeast"/>
          <w:jc w:val="center"/>
        </w:trPr>
        <w:tc>
          <w:tcPr>
            <w:tcW w:w="1624" w:type="pct"/>
            <w:vMerge w:val="continue"/>
            <w:tcBorders>
              <w:top w:val="single" w:color="000000" w:sz="12" w:space="0"/>
              <w:left w:val="nil"/>
              <w:bottom w:val="single" w:color="auto" w:sz="4" w:space="0"/>
              <w:right w:val="single" w:color="auto" w:sz="4" w:space="0"/>
            </w:tcBorders>
            <w:noWrap w:val="0"/>
            <w:vAlign w:val="center"/>
          </w:tcPr>
          <w:p w14:paraId="2DD703A5">
            <w:pPr>
              <w:keepNext w:val="0"/>
              <w:keepLines w:val="0"/>
              <w:pageBreakBefore w:val="0"/>
              <w:widowControl/>
              <w:kinsoku/>
              <w:wordWrap/>
              <w:overflowPunct/>
              <w:topLinePunct w:val="0"/>
              <w:autoSpaceDE/>
              <w:autoSpaceDN/>
              <w:bidi w:val="0"/>
              <w:adjustRightInd/>
              <w:snapToGrid/>
              <w:spacing w:line="320" w:lineRule="exact"/>
              <w:ind w:firstLine="0" w:firstLineChars="0"/>
              <w:textAlignment w:val="auto"/>
              <w:rPr>
                <w:rFonts w:hint="eastAsia" w:ascii="仿宋" w:hAnsi="仿宋" w:eastAsia="仿宋" w:cs="仿宋"/>
                <w:b/>
                <w:bCs/>
                <w:i w:val="0"/>
                <w:iCs w:val="0"/>
                <w:caps w:val="0"/>
                <w:color w:val="000000"/>
                <w:spacing w:val="0"/>
                <w:kern w:val="0"/>
                <w:sz w:val="28"/>
                <w:szCs w:val="28"/>
                <w:lang w:val="en-US" w:eastAsia="zh-CN" w:bidi="ar"/>
              </w:rPr>
            </w:pPr>
          </w:p>
        </w:tc>
        <w:tc>
          <w:tcPr>
            <w:tcW w:w="835" w:type="pct"/>
            <w:tcBorders>
              <w:top w:val="single" w:color="auto" w:sz="4" w:space="0"/>
              <w:left w:val="single" w:color="auto" w:sz="4" w:space="0"/>
              <w:bottom w:val="single" w:color="auto" w:sz="4" w:space="0"/>
              <w:right w:val="single" w:color="auto" w:sz="4" w:space="0"/>
            </w:tcBorders>
            <w:noWrap w:val="0"/>
            <w:vAlign w:val="center"/>
          </w:tcPr>
          <w:p w14:paraId="6D0446B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57" w:right="57" w:firstLine="0" w:firstLineChars="0"/>
              <w:jc w:val="center"/>
              <w:textAlignment w:val="auto"/>
              <w:rPr>
                <w:rFonts w:hint="eastAsia" w:ascii="仿宋" w:hAnsi="仿宋" w:eastAsia="仿宋" w:cs="仿宋"/>
                <w:b/>
                <w:bCs/>
                <w:i w:val="0"/>
                <w:iCs w:val="0"/>
                <w:caps w:val="0"/>
                <w:color w:val="000000"/>
                <w:spacing w:val="0"/>
                <w:kern w:val="0"/>
                <w:sz w:val="28"/>
                <w:szCs w:val="28"/>
                <w:lang w:val="en-US" w:eastAsia="zh-CN" w:bidi="ar"/>
              </w:rPr>
            </w:pPr>
            <w:r>
              <w:rPr>
                <w:rFonts w:hint="eastAsia" w:ascii="仿宋" w:hAnsi="仿宋" w:eastAsia="仿宋" w:cs="仿宋"/>
                <w:b/>
                <w:bCs/>
                <w:i w:val="0"/>
                <w:iCs w:val="0"/>
                <w:caps w:val="0"/>
                <w:color w:val="000000"/>
                <w:spacing w:val="0"/>
                <w:kern w:val="0"/>
                <w:sz w:val="28"/>
                <w:szCs w:val="28"/>
                <w:lang w:val="en-US" w:eastAsia="zh-CN" w:bidi="ar"/>
              </w:rPr>
              <w:t>数量（个）</w:t>
            </w:r>
          </w:p>
        </w:tc>
        <w:tc>
          <w:tcPr>
            <w:tcW w:w="851" w:type="pct"/>
            <w:tcBorders>
              <w:top w:val="single" w:color="auto" w:sz="4" w:space="0"/>
              <w:left w:val="single" w:color="auto" w:sz="4" w:space="0"/>
              <w:bottom w:val="single" w:color="auto" w:sz="4" w:space="0"/>
              <w:right w:val="single" w:color="auto" w:sz="4" w:space="0"/>
            </w:tcBorders>
            <w:noWrap w:val="0"/>
            <w:vAlign w:val="center"/>
          </w:tcPr>
          <w:p w14:paraId="4AF9E7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57" w:right="57" w:firstLine="0" w:firstLineChars="0"/>
              <w:jc w:val="center"/>
              <w:textAlignment w:val="auto"/>
              <w:rPr>
                <w:rFonts w:hint="eastAsia" w:ascii="仿宋" w:hAnsi="仿宋" w:eastAsia="仿宋" w:cs="仿宋"/>
                <w:b/>
                <w:bCs/>
                <w:i w:val="0"/>
                <w:iCs w:val="0"/>
                <w:caps w:val="0"/>
                <w:color w:val="000000"/>
                <w:spacing w:val="0"/>
                <w:kern w:val="0"/>
                <w:sz w:val="28"/>
                <w:szCs w:val="28"/>
                <w:lang w:val="en-US" w:eastAsia="zh-CN" w:bidi="ar"/>
              </w:rPr>
            </w:pPr>
            <w:r>
              <w:rPr>
                <w:rFonts w:hint="eastAsia" w:ascii="仿宋" w:hAnsi="仿宋" w:eastAsia="仿宋" w:cs="仿宋"/>
                <w:b/>
                <w:bCs/>
                <w:i w:val="0"/>
                <w:iCs w:val="0"/>
                <w:caps w:val="0"/>
                <w:color w:val="000000"/>
                <w:spacing w:val="0"/>
                <w:kern w:val="0"/>
                <w:sz w:val="28"/>
                <w:szCs w:val="28"/>
                <w:lang w:val="en-US" w:eastAsia="zh-CN" w:bidi="ar"/>
              </w:rPr>
              <w:t>比重（%）</w:t>
            </w:r>
          </w:p>
        </w:tc>
        <w:tc>
          <w:tcPr>
            <w:tcW w:w="836" w:type="pct"/>
            <w:tcBorders>
              <w:top w:val="single" w:color="auto" w:sz="4" w:space="0"/>
              <w:left w:val="single" w:color="auto" w:sz="4" w:space="0"/>
              <w:bottom w:val="single" w:color="auto" w:sz="4" w:space="0"/>
              <w:right w:val="single" w:color="auto" w:sz="4" w:space="0"/>
            </w:tcBorders>
            <w:noWrap w:val="0"/>
            <w:vAlign w:val="center"/>
          </w:tcPr>
          <w:p w14:paraId="0B06B05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57" w:right="57" w:firstLine="0" w:firstLineChars="0"/>
              <w:jc w:val="center"/>
              <w:textAlignment w:val="auto"/>
              <w:rPr>
                <w:rFonts w:hint="eastAsia" w:ascii="仿宋" w:hAnsi="仿宋" w:eastAsia="仿宋" w:cs="仿宋"/>
                <w:b/>
                <w:bCs/>
                <w:i w:val="0"/>
                <w:iCs w:val="0"/>
                <w:caps w:val="0"/>
                <w:color w:val="000000"/>
                <w:spacing w:val="0"/>
                <w:kern w:val="0"/>
                <w:sz w:val="28"/>
                <w:szCs w:val="28"/>
                <w:lang w:val="en-US" w:eastAsia="zh-CN" w:bidi="ar"/>
              </w:rPr>
            </w:pPr>
            <w:r>
              <w:rPr>
                <w:rFonts w:hint="eastAsia" w:ascii="仿宋" w:hAnsi="仿宋" w:eastAsia="仿宋" w:cs="仿宋"/>
                <w:b/>
                <w:bCs/>
                <w:i w:val="0"/>
                <w:iCs w:val="0"/>
                <w:caps w:val="0"/>
                <w:color w:val="000000"/>
                <w:spacing w:val="0"/>
                <w:kern w:val="0"/>
                <w:sz w:val="28"/>
                <w:szCs w:val="28"/>
                <w:lang w:val="en-US" w:eastAsia="zh-CN" w:bidi="ar"/>
              </w:rPr>
              <w:t>数量（个）</w:t>
            </w:r>
          </w:p>
        </w:tc>
        <w:tc>
          <w:tcPr>
            <w:tcW w:w="851" w:type="pct"/>
            <w:tcBorders>
              <w:top w:val="single" w:color="auto" w:sz="4" w:space="0"/>
              <w:left w:val="single" w:color="auto" w:sz="4" w:space="0"/>
              <w:bottom w:val="single" w:color="auto" w:sz="4" w:space="0"/>
              <w:right w:val="nil"/>
            </w:tcBorders>
            <w:noWrap w:val="0"/>
            <w:vAlign w:val="center"/>
          </w:tcPr>
          <w:p w14:paraId="4621AA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57" w:right="57" w:firstLine="0" w:firstLineChars="0"/>
              <w:jc w:val="center"/>
              <w:textAlignment w:val="auto"/>
              <w:rPr>
                <w:rFonts w:hint="eastAsia" w:ascii="仿宋" w:hAnsi="仿宋" w:eastAsia="仿宋" w:cs="仿宋"/>
                <w:b/>
                <w:bCs/>
                <w:i w:val="0"/>
                <w:iCs w:val="0"/>
                <w:caps w:val="0"/>
                <w:color w:val="000000"/>
                <w:spacing w:val="0"/>
                <w:kern w:val="0"/>
                <w:sz w:val="28"/>
                <w:szCs w:val="28"/>
                <w:lang w:val="en-US" w:eastAsia="zh-CN" w:bidi="ar"/>
              </w:rPr>
            </w:pPr>
            <w:r>
              <w:rPr>
                <w:rFonts w:hint="eastAsia" w:ascii="仿宋" w:hAnsi="仿宋" w:eastAsia="仿宋" w:cs="仿宋"/>
                <w:b/>
                <w:bCs/>
                <w:i w:val="0"/>
                <w:iCs w:val="0"/>
                <w:caps w:val="0"/>
                <w:color w:val="000000"/>
                <w:spacing w:val="0"/>
                <w:kern w:val="0"/>
                <w:sz w:val="28"/>
                <w:szCs w:val="28"/>
                <w:lang w:val="en-US" w:eastAsia="zh-CN" w:bidi="ar"/>
              </w:rPr>
              <w:t>比重（%）</w:t>
            </w:r>
          </w:p>
        </w:tc>
      </w:tr>
      <w:tr w14:paraId="4252FB5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24" w:type="pct"/>
            <w:tcBorders>
              <w:top w:val="single" w:color="auto" w:sz="4" w:space="0"/>
              <w:left w:val="nil"/>
              <w:bottom w:val="nil"/>
              <w:right w:val="single" w:color="auto" w:sz="4" w:space="0"/>
            </w:tcBorders>
            <w:noWrap w:val="0"/>
            <w:vAlign w:val="center"/>
          </w:tcPr>
          <w:p w14:paraId="5176ED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right="57" w:firstLine="0" w:firstLineChars="0"/>
              <w:jc w:val="center"/>
              <w:textAlignment w:val="auto"/>
              <w:rPr>
                <w:rFonts w:hint="eastAsia" w:ascii="仿宋" w:hAnsi="仿宋" w:eastAsia="仿宋" w:cs="仿宋"/>
                <w:b/>
                <w:bCs/>
                <w:i w:val="0"/>
                <w:iCs w:val="0"/>
                <w:caps w:val="0"/>
                <w:color w:val="000000"/>
                <w:spacing w:val="0"/>
                <w:kern w:val="0"/>
                <w:sz w:val="28"/>
                <w:szCs w:val="28"/>
                <w:lang w:val="en-US" w:eastAsia="zh-CN" w:bidi="ar"/>
              </w:rPr>
            </w:pPr>
            <w:r>
              <w:rPr>
                <w:rFonts w:hint="eastAsia" w:ascii="仿宋" w:hAnsi="仿宋" w:eastAsia="仿宋" w:cs="仿宋"/>
                <w:b/>
                <w:bCs/>
                <w:i w:val="0"/>
                <w:iCs w:val="0"/>
                <w:caps w:val="0"/>
                <w:color w:val="000000"/>
                <w:spacing w:val="0"/>
                <w:kern w:val="0"/>
                <w:sz w:val="28"/>
                <w:szCs w:val="28"/>
                <w:lang w:val="en-US" w:eastAsia="zh-CN" w:bidi="ar"/>
              </w:rPr>
              <w:t>合　计</w:t>
            </w:r>
          </w:p>
        </w:tc>
        <w:tc>
          <w:tcPr>
            <w:tcW w:w="835" w:type="pct"/>
            <w:tcBorders>
              <w:top w:val="single" w:color="auto" w:sz="4" w:space="0"/>
              <w:left w:val="single" w:color="auto" w:sz="4" w:space="0"/>
              <w:bottom w:val="nil"/>
              <w:right w:val="single" w:color="auto" w:sz="4" w:space="0"/>
            </w:tcBorders>
            <w:noWrap w:val="0"/>
            <w:vAlign w:val="center"/>
          </w:tcPr>
          <w:p w14:paraId="07F0F0C6">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b/>
                <w:bCs/>
                <w:i w:val="0"/>
                <w:iCs w:val="0"/>
                <w:caps w:val="0"/>
                <w:color w:val="000000"/>
                <w:spacing w:val="0"/>
                <w:kern w:val="0"/>
                <w:sz w:val="28"/>
                <w:szCs w:val="28"/>
                <w:lang w:val="en-US" w:eastAsia="zh-CN" w:bidi="ar"/>
              </w:rPr>
            </w:pPr>
            <w:r>
              <w:rPr>
                <w:rFonts w:hint="eastAsia" w:ascii="仿宋" w:hAnsi="仿宋" w:eastAsia="仿宋" w:cs="仿宋"/>
                <w:b/>
                <w:bCs/>
                <w:i w:val="0"/>
                <w:iCs w:val="0"/>
                <w:caps w:val="0"/>
                <w:color w:val="000000"/>
                <w:spacing w:val="0"/>
                <w:kern w:val="0"/>
                <w:sz w:val="28"/>
                <w:szCs w:val="28"/>
                <w:lang w:val="en-US" w:eastAsia="zh-CN" w:bidi="ar"/>
              </w:rPr>
              <w:t>22869</w:t>
            </w:r>
          </w:p>
        </w:tc>
        <w:tc>
          <w:tcPr>
            <w:tcW w:w="851" w:type="pct"/>
            <w:tcBorders>
              <w:top w:val="single" w:color="auto" w:sz="4" w:space="0"/>
              <w:left w:val="single" w:color="auto" w:sz="4" w:space="0"/>
              <w:bottom w:val="nil"/>
              <w:right w:val="single" w:color="auto" w:sz="4" w:space="0"/>
            </w:tcBorders>
            <w:noWrap w:val="0"/>
            <w:vAlign w:val="center"/>
          </w:tcPr>
          <w:p w14:paraId="40E03788">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b/>
                <w:bCs/>
                <w:i w:val="0"/>
                <w:iCs w:val="0"/>
                <w:caps w:val="0"/>
                <w:color w:val="000000"/>
                <w:spacing w:val="0"/>
                <w:kern w:val="0"/>
                <w:sz w:val="28"/>
                <w:szCs w:val="28"/>
                <w:lang w:val="en-US" w:eastAsia="zh-CN" w:bidi="ar"/>
              </w:rPr>
            </w:pPr>
            <w:r>
              <w:rPr>
                <w:rFonts w:hint="eastAsia" w:ascii="仿宋" w:hAnsi="仿宋" w:eastAsia="仿宋" w:cs="仿宋"/>
                <w:b/>
                <w:bCs/>
                <w:i w:val="0"/>
                <w:iCs w:val="0"/>
                <w:caps w:val="0"/>
                <w:color w:val="000000"/>
                <w:spacing w:val="0"/>
                <w:kern w:val="0"/>
                <w:sz w:val="28"/>
                <w:szCs w:val="28"/>
                <w:lang w:val="en-US" w:eastAsia="zh-CN" w:bidi="ar"/>
              </w:rPr>
              <w:t>100.00</w:t>
            </w:r>
          </w:p>
        </w:tc>
        <w:tc>
          <w:tcPr>
            <w:tcW w:w="836" w:type="pct"/>
            <w:tcBorders>
              <w:top w:val="single" w:color="auto" w:sz="4" w:space="0"/>
              <w:left w:val="single" w:color="auto" w:sz="4" w:space="0"/>
              <w:bottom w:val="nil"/>
              <w:right w:val="single" w:color="auto" w:sz="4" w:space="0"/>
            </w:tcBorders>
            <w:noWrap w:val="0"/>
            <w:vAlign w:val="center"/>
          </w:tcPr>
          <w:p w14:paraId="38231F16">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default" w:ascii="仿宋" w:hAnsi="仿宋" w:eastAsia="仿宋" w:cs="仿宋"/>
                <w:b/>
                <w:bCs/>
                <w:i w:val="0"/>
                <w:iCs w:val="0"/>
                <w:caps w:val="0"/>
                <w:color w:val="000000"/>
                <w:spacing w:val="0"/>
                <w:kern w:val="0"/>
                <w:sz w:val="28"/>
                <w:szCs w:val="28"/>
                <w:lang w:val="en-US" w:eastAsia="zh-CN" w:bidi="ar"/>
              </w:rPr>
            </w:pPr>
            <w:r>
              <w:rPr>
                <w:rFonts w:hint="eastAsia" w:ascii="仿宋" w:hAnsi="仿宋" w:eastAsia="仿宋" w:cs="仿宋"/>
                <w:b/>
                <w:bCs/>
                <w:i w:val="0"/>
                <w:iCs w:val="0"/>
                <w:caps w:val="0"/>
                <w:color w:val="000000"/>
                <w:spacing w:val="0"/>
                <w:kern w:val="0"/>
                <w:sz w:val="28"/>
                <w:szCs w:val="28"/>
                <w:lang w:val="en-US" w:eastAsia="zh-CN" w:bidi="ar"/>
              </w:rPr>
              <w:t>26705</w:t>
            </w:r>
          </w:p>
        </w:tc>
        <w:tc>
          <w:tcPr>
            <w:tcW w:w="851" w:type="pct"/>
            <w:tcBorders>
              <w:top w:val="single" w:color="auto" w:sz="4" w:space="0"/>
              <w:left w:val="single" w:color="auto" w:sz="4" w:space="0"/>
              <w:bottom w:val="nil"/>
              <w:right w:val="nil"/>
            </w:tcBorders>
            <w:noWrap w:val="0"/>
            <w:vAlign w:val="center"/>
          </w:tcPr>
          <w:p w14:paraId="024BF6A4">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b/>
                <w:bCs/>
                <w:i w:val="0"/>
                <w:iCs w:val="0"/>
                <w:caps w:val="0"/>
                <w:color w:val="000000"/>
                <w:spacing w:val="0"/>
                <w:kern w:val="0"/>
                <w:sz w:val="28"/>
                <w:szCs w:val="28"/>
                <w:lang w:val="en-US" w:eastAsia="zh-CN" w:bidi="ar"/>
              </w:rPr>
            </w:pPr>
            <w:r>
              <w:rPr>
                <w:rFonts w:hint="eastAsia" w:ascii="仿宋" w:hAnsi="仿宋" w:eastAsia="仿宋" w:cs="仿宋"/>
                <w:b/>
                <w:bCs/>
                <w:i w:val="0"/>
                <w:iCs w:val="0"/>
                <w:caps w:val="0"/>
                <w:color w:val="000000"/>
                <w:spacing w:val="0"/>
                <w:kern w:val="0"/>
                <w:sz w:val="28"/>
                <w:szCs w:val="28"/>
                <w:lang w:val="en-US" w:eastAsia="zh-CN" w:bidi="ar"/>
              </w:rPr>
              <w:t>100.00</w:t>
            </w:r>
          </w:p>
        </w:tc>
      </w:tr>
      <w:tr w14:paraId="2BE19E3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24" w:type="pct"/>
            <w:tcBorders>
              <w:top w:val="nil"/>
              <w:left w:val="nil"/>
              <w:bottom w:val="nil"/>
              <w:right w:val="single" w:color="auto" w:sz="4" w:space="0"/>
            </w:tcBorders>
            <w:noWrap w:val="0"/>
            <w:vAlign w:val="center"/>
          </w:tcPr>
          <w:p w14:paraId="073E13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right="57" w:firstLine="0" w:firstLineChars="0"/>
              <w:jc w:val="center"/>
              <w:textAlignment w:val="auto"/>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临夏市</w:t>
            </w:r>
          </w:p>
        </w:tc>
        <w:tc>
          <w:tcPr>
            <w:tcW w:w="835" w:type="pct"/>
            <w:tcBorders>
              <w:top w:val="nil"/>
              <w:left w:val="single" w:color="auto" w:sz="4" w:space="0"/>
              <w:bottom w:val="nil"/>
              <w:right w:val="single" w:color="auto" w:sz="4" w:space="0"/>
            </w:tcBorders>
            <w:noWrap w:val="0"/>
            <w:vAlign w:val="center"/>
          </w:tcPr>
          <w:p w14:paraId="40A3B6CE">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5104</w:t>
            </w:r>
          </w:p>
        </w:tc>
        <w:tc>
          <w:tcPr>
            <w:tcW w:w="851" w:type="pct"/>
            <w:tcBorders>
              <w:top w:val="nil"/>
              <w:left w:val="single" w:color="auto" w:sz="4" w:space="0"/>
              <w:bottom w:val="nil"/>
              <w:right w:val="single" w:color="auto" w:sz="4" w:space="0"/>
            </w:tcBorders>
            <w:noWrap w:val="0"/>
            <w:vAlign w:val="center"/>
          </w:tcPr>
          <w:p w14:paraId="341B1FBC">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22.32</w:t>
            </w:r>
          </w:p>
        </w:tc>
        <w:tc>
          <w:tcPr>
            <w:tcW w:w="836" w:type="pct"/>
            <w:tcBorders>
              <w:top w:val="nil"/>
              <w:left w:val="single" w:color="auto" w:sz="4" w:space="0"/>
              <w:bottom w:val="nil"/>
              <w:right w:val="single" w:color="auto" w:sz="4" w:space="0"/>
            </w:tcBorders>
            <w:noWrap w:val="0"/>
            <w:vAlign w:val="center"/>
          </w:tcPr>
          <w:p w14:paraId="44F56D52">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default"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5803</w:t>
            </w:r>
          </w:p>
        </w:tc>
        <w:tc>
          <w:tcPr>
            <w:tcW w:w="851" w:type="pct"/>
            <w:tcBorders>
              <w:top w:val="nil"/>
              <w:left w:val="single" w:color="auto" w:sz="4" w:space="0"/>
              <w:bottom w:val="nil"/>
              <w:right w:val="nil"/>
            </w:tcBorders>
            <w:noWrap w:val="0"/>
            <w:vAlign w:val="center"/>
          </w:tcPr>
          <w:p w14:paraId="4D092F45">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21.73</w:t>
            </w:r>
          </w:p>
        </w:tc>
      </w:tr>
      <w:tr w14:paraId="53B66F0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24" w:type="pct"/>
            <w:tcBorders>
              <w:top w:val="nil"/>
              <w:left w:val="nil"/>
              <w:bottom w:val="nil"/>
              <w:right w:val="single" w:color="auto" w:sz="4" w:space="0"/>
            </w:tcBorders>
            <w:noWrap w:val="0"/>
            <w:vAlign w:val="center"/>
          </w:tcPr>
          <w:p w14:paraId="39F394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0" w:leftChars="0" w:right="57" w:firstLine="0" w:firstLineChars="0"/>
              <w:jc w:val="center"/>
              <w:textAlignment w:val="auto"/>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临夏县</w:t>
            </w:r>
          </w:p>
        </w:tc>
        <w:tc>
          <w:tcPr>
            <w:tcW w:w="835" w:type="pct"/>
            <w:tcBorders>
              <w:top w:val="nil"/>
              <w:left w:val="single" w:color="auto" w:sz="4" w:space="0"/>
              <w:bottom w:val="nil"/>
              <w:right w:val="single" w:color="auto" w:sz="4" w:space="0"/>
            </w:tcBorders>
            <w:noWrap w:val="0"/>
            <w:vAlign w:val="center"/>
          </w:tcPr>
          <w:p w14:paraId="39AD3B2F">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3348</w:t>
            </w:r>
          </w:p>
        </w:tc>
        <w:tc>
          <w:tcPr>
            <w:tcW w:w="851" w:type="pct"/>
            <w:tcBorders>
              <w:top w:val="nil"/>
              <w:left w:val="single" w:color="auto" w:sz="4" w:space="0"/>
              <w:bottom w:val="nil"/>
              <w:right w:val="single" w:color="auto" w:sz="4" w:space="0"/>
            </w:tcBorders>
            <w:noWrap w:val="0"/>
            <w:vAlign w:val="center"/>
          </w:tcPr>
          <w:p w14:paraId="7DF76293">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14.64</w:t>
            </w:r>
          </w:p>
        </w:tc>
        <w:tc>
          <w:tcPr>
            <w:tcW w:w="836" w:type="pct"/>
            <w:tcBorders>
              <w:top w:val="nil"/>
              <w:left w:val="single" w:color="auto" w:sz="4" w:space="0"/>
              <w:bottom w:val="nil"/>
              <w:right w:val="single" w:color="auto" w:sz="4" w:space="0"/>
            </w:tcBorders>
            <w:noWrap w:val="0"/>
            <w:vAlign w:val="center"/>
          </w:tcPr>
          <w:p w14:paraId="0C61AB2A">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3917</w:t>
            </w:r>
          </w:p>
        </w:tc>
        <w:tc>
          <w:tcPr>
            <w:tcW w:w="851" w:type="pct"/>
            <w:tcBorders>
              <w:top w:val="nil"/>
              <w:left w:val="single" w:color="auto" w:sz="4" w:space="0"/>
              <w:bottom w:val="nil"/>
              <w:right w:val="nil"/>
            </w:tcBorders>
            <w:noWrap w:val="0"/>
            <w:vAlign w:val="center"/>
          </w:tcPr>
          <w:p w14:paraId="5C50EBD6">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14.67</w:t>
            </w:r>
          </w:p>
        </w:tc>
      </w:tr>
      <w:tr w14:paraId="36027C6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24" w:type="pct"/>
            <w:tcBorders>
              <w:top w:val="nil"/>
              <w:left w:val="nil"/>
              <w:bottom w:val="nil"/>
              <w:right w:val="single" w:color="auto" w:sz="4" w:space="0"/>
            </w:tcBorders>
            <w:noWrap w:val="0"/>
            <w:vAlign w:val="center"/>
          </w:tcPr>
          <w:p w14:paraId="098240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0" w:leftChars="0" w:right="57" w:firstLine="0" w:firstLineChars="0"/>
              <w:jc w:val="center"/>
              <w:textAlignment w:val="auto"/>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康乐县</w:t>
            </w:r>
          </w:p>
        </w:tc>
        <w:tc>
          <w:tcPr>
            <w:tcW w:w="835" w:type="pct"/>
            <w:tcBorders>
              <w:top w:val="nil"/>
              <w:left w:val="single" w:color="auto" w:sz="4" w:space="0"/>
              <w:bottom w:val="nil"/>
              <w:right w:val="single" w:color="auto" w:sz="4" w:space="0"/>
            </w:tcBorders>
            <w:noWrap w:val="0"/>
            <w:vAlign w:val="center"/>
          </w:tcPr>
          <w:p w14:paraId="47D3EE7A">
            <w:pPr>
              <w:keepNext w:val="0"/>
              <w:keepLines w:val="0"/>
              <w:pageBreakBefore w:val="0"/>
              <w:widowControl/>
              <w:suppressLineNumbers w:val="0"/>
              <w:tabs>
                <w:tab w:val="left" w:pos="584"/>
              </w:tabs>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2203</w:t>
            </w:r>
          </w:p>
        </w:tc>
        <w:tc>
          <w:tcPr>
            <w:tcW w:w="851" w:type="pct"/>
            <w:tcBorders>
              <w:top w:val="nil"/>
              <w:left w:val="single" w:color="auto" w:sz="4" w:space="0"/>
              <w:bottom w:val="nil"/>
              <w:right w:val="single" w:color="auto" w:sz="4" w:space="0"/>
            </w:tcBorders>
            <w:noWrap w:val="0"/>
            <w:vAlign w:val="center"/>
          </w:tcPr>
          <w:p w14:paraId="190A7470">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9.63</w:t>
            </w:r>
          </w:p>
        </w:tc>
        <w:tc>
          <w:tcPr>
            <w:tcW w:w="836" w:type="pct"/>
            <w:tcBorders>
              <w:top w:val="nil"/>
              <w:left w:val="single" w:color="auto" w:sz="4" w:space="0"/>
              <w:bottom w:val="nil"/>
              <w:right w:val="single" w:color="auto" w:sz="4" w:space="0"/>
            </w:tcBorders>
            <w:noWrap w:val="0"/>
            <w:vAlign w:val="center"/>
          </w:tcPr>
          <w:p w14:paraId="5E065ABA">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2524</w:t>
            </w:r>
          </w:p>
        </w:tc>
        <w:tc>
          <w:tcPr>
            <w:tcW w:w="851" w:type="pct"/>
            <w:tcBorders>
              <w:top w:val="nil"/>
              <w:left w:val="single" w:color="auto" w:sz="4" w:space="0"/>
              <w:bottom w:val="nil"/>
              <w:right w:val="nil"/>
            </w:tcBorders>
            <w:noWrap w:val="0"/>
            <w:vAlign w:val="center"/>
          </w:tcPr>
          <w:p w14:paraId="448CA746">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9.45</w:t>
            </w:r>
          </w:p>
        </w:tc>
      </w:tr>
      <w:tr w14:paraId="2331632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24" w:type="pct"/>
            <w:tcBorders>
              <w:top w:val="nil"/>
              <w:left w:val="nil"/>
              <w:bottom w:val="nil"/>
              <w:right w:val="single" w:color="auto" w:sz="4" w:space="0"/>
            </w:tcBorders>
            <w:noWrap w:val="0"/>
            <w:vAlign w:val="center"/>
          </w:tcPr>
          <w:p w14:paraId="67ECFD7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0" w:leftChars="0" w:right="57" w:firstLine="0" w:firstLineChars="0"/>
              <w:jc w:val="center"/>
              <w:textAlignment w:val="auto"/>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永靖县</w:t>
            </w:r>
          </w:p>
        </w:tc>
        <w:tc>
          <w:tcPr>
            <w:tcW w:w="835" w:type="pct"/>
            <w:tcBorders>
              <w:top w:val="nil"/>
              <w:left w:val="single" w:color="auto" w:sz="4" w:space="0"/>
              <w:bottom w:val="nil"/>
              <w:right w:val="single" w:color="auto" w:sz="4" w:space="0"/>
            </w:tcBorders>
            <w:noWrap w:val="0"/>
            <w:vAlign w:val="center"/>
          </w:tcPr>
          <w:p w14:paraId="19E550F5">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3199</w:t>
            </w:r>
          </w:p>
        </w:tc>
        <w:tc>
          <w:tcPr>
            <w:tcW w:w="851" w:type="pct"/>
            <w:tcBorders>
              <w:top w:val="nil"/>
              <w:left w:val="single" w:color="auto" w:sz="4" w:space="0"/>
              <w:bottom w:val="nil"/>
              <w:right w:val="single" w:color="auto" w:sz="4" w:space="0"/>
            </w:tcBorders>
            <w:noWrap w:val="0"/>
            <w:vAlign w:val="center"/>
          </w:tcPr>
          <w:p w14:paraId="25B795FB">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13.99</w:t>
            </w:r>
          </w:p>
        </w:tc>
        <w:tc>
          <w:tcPr>
            <w:tcW w:w="836" w:type="pct"/>
            <w:tcBorders>
              <w:top w:val="nil"/>
              <w:left w:val="single" w:color="auto" w:sz="4" w:space="0"/>
              <w:bottom w:val="nil"/>
              <w:right w:val="single" w:color="auto" w:sz="4" w:space="0"/>
            </w:tcBorders>
            <w:noWrap w:val="0"/>
            <w:vAlign w:val="center"/>
          </w:tcPr>
          <w:p w14:paraId="1EC850C6">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3578</w:t>
            </w:r>
          </w:p>
        </w:tc>
        <w:tc>
          <w:tcPr>
            <w:tcW w:w="851" w:type="pct"/>
            <w:tcBorders>
              <w:top w:val="nil"/>
              <w:left w:val="single" w:color="auto" w:sz="4" w:space="0"/>
              <w:bottom w:val="nil"/>
              <w:right w:val="nil"/>
            </w:tcBorders>
            <w:noWrap w:val="0"/>
            <w:vAlign w:val="center"/>
          </w:tcPr>
          <w:p w14:paraId="0F123300">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13.40</w:t>
            </w:r>
          </w:p>
        </w:tc>
      </w:tr>
      <w:tr w14:paraId="2110AC2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24" w:type="pct"/>
            <w:tcBorders>
              <w:top w:val="nil"/>
              <w:left w:val="nil"/>
              <w:bottom w:val="nil"/>
              <w:right w:val="single" w:color="auto" w:sz="4" w:space="0"/>
            </w:tcBorders>
            <w:noWrap w:val="0"/>
            <w:vAlign w:val="center"/>
          </w:tcPr>
          <w:p w14:paraId="669843D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0" w:leftChars="0" w:right="57" w:firstLine="0" w:firstLineChars="0"/>
              <w:jc w:val="center"/>
              <w:textAlignment w:val="auto"/>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广河县</w:t>
            </w:r>
          </w:p>
        </w:tc>
        <w:tc>
          <w:tcPr>
            <w:tcW w:w="835" w:type="pct"/>
            <w:tcBorders>
              <w:top w:val="nil"/>
              <w:left w:val="single" w:color="auto" w:sz="4" w:space="0"/>
              <w:bottom w:val="nil"/>
              <w:right w:val="single" w:color="auto" w:sz="4" w:space="0"/>
            </w:tcBorders>
            <w:noWrap w:val="0"/>
            <w:vAlign w:val="center"/>
          </w:tcPr>
          <w:p w14:paraId="3675BC92">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2055</w:t>
            </w:r>
          </w:p>
        </w:tc>
        <w:tc>
          <w:tcPr>
            <w:tcW w:w="851" w:type="pct"/>
            <w:tcBorders>
              <w:top w:val="nil"/>
              <w:left w:val="single" w:color="auto" w:sz="4" w:space="0"/>
              <w:bottom w:val="nil"/>
              <w:right w:val="single" w:color="auto" w:sz="4" w:space="0"/>
            </w:tcBorders>
            <w:noWrap w:val="0"/>
            <w:vAlign w:val="center"/>
          </w:tcPr>
          <w:p w14:paraId="51FD2587">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8.99</w:t>
            </w:r>
          </w:p>
        </w:tc>
        <w:tc>
          <w:tcPr>
            <w:tcW w:w="836" w:type="pct"/>
            <w:tcBorders>
              <w:top w:val="nil"/>
              <w:left w:val="single" w:color="auto" w:sz="4" w:space="0"/>
              <w:bottom w:val="nil"/>
              <w:right w:val="single" w:color="auto" w:sz="4" w:space="0"/>
            </w:tcBorders>
            <w:noWrap w:val="0"/>
            <w:vAlign w:val="center"/>
          </w:tcPr>
          <w:p w14:paraId="2945D0C1">
            <w:pPr>
              <w:keepNext w:val="0"/>
              <w:keepLines w:val="0"/>
              <w:pageBreakBefore w:val="0"/>
              <w:widowControl/>
              <w:suppressLineNumbers w:val="0"/>
              <w:tabs>
                <w:tab w:val="left" w:pos="544"/>
              </w:tabs>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2356</w:t>
            </w:r>
          </w:p>
        </w:tc>
        <w:tc>
          <w:tcPr>
            <w:tcW w:w="851" w:type="pct"/>
            <w:tcBorders>
              <w:top w:val="nil"/>
              <w:left w:val="single" w:color="auto" w:sz="4" w:space="0"/>
              <w:bottom w:val="nil"/>
              <w:right w:val="nil"/>
            </w:tcBorders>
            <w:noWrap w:val="0"/>
            <w:vAlign w:val="center"/>
          </w:tcPr>
          <w:p w14:paraId="2F6E6AC9">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8.82</w:t>
            </w:r>
          </w:p>
        </w:tc>
      </w:tr>
      <w:tr w14:paraId="3A02EEE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24" w:type="pct"/>
            <w:tcBorders>
              <w:top w:val="nil"/>
              <w:left w:val="nil"/>
              <w:bottom w:val="nil"/>
              <w:right w:val="single" w:color="auto" w:sz="4" w:space="0"/>
            </w:tcBorders>
            <w:noWrap w:val="0"/>
            <w:vAlign w:val="center"/>
          </w:tcPr>
          <w:p w14:paraId="06A614E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0" w:leftChars="0" w:right="57" w:firstLine="0" w:firstLineChars="0"/>
              <w:jc w:val="center"/>
              <w:textAlignment w:val="auto"/>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和政县</w:t>
            </w:r>
          </w:p>
        </w:tc>
        <w:tc>
          <w:tcPr>
            <w:tcW w:w="835" w:type="pct"/>
            <w:tcBorders>
              <w:top w:val="nil"/>
              <w:left w:val="single" w:color="auto" w:sz="4" w:space="0"/>
              <w:bottom w:val="nil"/>
              <w:right w:val="single" w:color="auto" w:sz="4" w:space="0"/>
            </w:tcBorders>
            <w:noWrap w:val="0"/>
            <w:vAlign w:val="center"/>
          </w:tcPr>
          <w:p w14:paraId="26AEEF4C">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1679</w:t>
            </w:r>
          </w:p>
        </w:tc>
        <w:tc>
          <w:tcPr>
            <w:tcW w:w="851" w:type="pct"/>
            <w:tcBorders>
              <w:top w:val="nil"/>
              <w:left w:val="single" w:color="auto" w:sz="4" w:space="0"/>
              <w:bottom w:val="nil"/>
              <w:right w:val="single" w:color="auto" w:sz="4" w:space="0"/>
            </w:tcBorders>
            <w:noWrap w:val="0"/>
            <w:vAlign w:val="center"/>
          </w:tcPr>
          <w:p w14:paraId="5AEE80B4">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7.34</w:t>
            </w:r>
          </w:p>
        </w:tc>
        <w:tc>
          <w:tcPr>
            <w:tcW w:w="836" w:type="pct"/>
            <w:tcBorders>
              <w:top w:val="nil"/>
              <w:left w:val="single" w:color="auto" w:sz="4" w:space="0"/>
              <w:bottom w:val="nil"/>
              <w:right w:val="single" w:color="auto" w:sz="4" w:space="0"/>
            </w:tcBorders>
            <w:noWrap w:val="0"/>
            <w:vAlign w:val="center"/>
          </w:tcPr>
          <w:p w14:paraId="62652343">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2368</w:t>
            </w:r>
          </w:p>
        </w:tc>
        <w:tc>
          <w:tcPr>
            <w:tcW w:w="851" w:type="pct"/>
            <w:tcBorders>
              <w:top w:val="nil"/>
              <w:left w:val="single" w:color="auto" w:sz="4" w:space="0"/>
              <w:bottom w:val="nil"/>
              <w:right w:val="nil"/>
            </w:tcBorders>
            <w:noWrap w:val="0"/>
            <w:vAlign w:val="center"/>
          </w:tcPr>
          <w:p w14:paraId="38EF2704">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8.87</w:t>
            </w:r>
          </w:p>
        </w:tc>
      </w:tr>
      <w:tr w14:paraId="609CA45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24" w:type="pct"/>
            <w:tcBorders>
              <w:top w:val="nil"/>
              <w:left w:val="nil"/>
              <w:bottom w:val="nil"/>
              <w:right w:val="single" w:color="auto" w:sz="4" w:space="0"/>
            </w:tcBorders>
            <w:noWrap w:val="0"/>
            <w:vAlign w:val="center"/>
          </w:tcPr>
          <w:p w14:paraId="58DC62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0" w:leftChars="0" w:right="57" w:firstLine="0" w:firstLineChars="0"/>
              <w:jc w:val="center"/>
              <w:textAlignment w:val="auto"/>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东乡县</w:t>
            </w:r>
          </w:p>
        </w:tc>
        <w:tc>
          <w:tcPr>
            <w:tcW w:w="835" w:type="pct"/>
            <w:tcBorders>
              <w:top w:val="nil"/>
              <w:left w:val="single" w:color="auto" w:sz="4" w:space="0"/>
              <w:bottom w:val="nil"/>
              <w:right w:val="single" w:color="auto" w:sz="4" w:space="0"/>
            </w:tcBorders>
            <w:noWrap w:val="0"/>
            <w:vAlign w:val="center"/>
          </w:tcPr>
          <w:p w14:paraId="7314CE3A">
            <w:pPr>
              <w:keepNext w:val="0"/>
              <w:keepLines w:val="0"/>
              <w:pageBreakBefore w:val="0"/>
              <w:widowControl/>
              <w:suppressLineNumbers w:val="0"/>
              <w:tabs>
                <w:tab w:val="left" w:pos="573"/>
              </w:tabs>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2993</w:t>
            </w:r>
          </w:p>
        </w:tc>
        <w:tc>
          <w:tcPr>
            <w:tcW w:w="851" w:type="pct"/>
            <w:tcBorders>
              <w:top w:val="nil"/>
              <w:left w:val="single" w:color="auto" w:sz="4" w:space="0"/>
              <w:bottom w:val="nil"/>
              <w:right w:val="single" w:color="auto" w:sz="4" w:space="0"/>
            </w:tcBorders>
            <w:noWrap w:val="0"/>
            <w:vAlign w:val="center"/>
          </w:tcPr>
          <w:p w14:paraId="7BE38D27">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13.09</w:t>
            </w:r>
          </w:p>
        </w:tc>
        <w:tc>
          <w:tcPr>
            <w:tcW w:w="836" w:type="pct"/>
            <w:tcBorders>
              <w:top w:val="nil"/>
              <w:left w:val="single" w:color="auto" w:sz="4" w:space="0"/>
              <w:bottom w:val="nil"/>
              <w:right w:val="single" w:color="auto" w:sz="4" w:space="0"/>
            </w:tcBorders>
            <w:noWrap w:val="0"/>
            <w:vAlign w:val="center"/>
          </w:tcPr>
          <w:p w14:paraId="50EAF3FE">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3603</w:t>
            </w:r>
          </w:p>
        </w:tc>
        <w:tc>
          <w:tcPr>
            <w:tcW w:w="851" w:type="pct"/>
            <w:tcBorders>
              <w:top w:val="nil"/>
              <w:left w:val="single" w:color="auto" w:sz="4" w:space="0"/>
              <w:bottom w:val="nil"/>
              <w:right w:val="nil"/>
            </w:tcBorders>
            <w:noWrap w:val="0"/>
            <w:vAlign w:val="center"/>
          </w:tcPr>
          <w:p w14:paraId="58A8EA9A">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default"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13.49</w:t>
            </w:r>
          </w:p>
        </w:tc>
      </w:tr>
      <w:tr w14:paraId="1673C10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24" w:type="pct"/>
            <w:tcBorders>
              <w:top w:val="nil"/>
              <w:left w:val="nil"/>
              <w:bottom w:val="single" w:color="auto" w:sz="4" w:space="0"/>
              <w:right w:val="single" w:color="auto" w:sz="4" w:space="0"/>
            </w:tcBorders>
            <w:noWrap w:val="0"/>
            <w:vAlign w:val="center"/>
          </w:tcPr>
          <w:p w14:paraId="6F8876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0" w:leftChars="0" w:right="57" w:firstLine="0" w:firstLineChars="0"/>
              <w:jc w:val="center"/>
              <w:textAlignment w:val="auto"/>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积石山县</w:t>
            </w:r>
          </w:p>
        </w:tc>
        <w:tc>
          <w:tcPr>
            <w:tcW w:w="835" w:type="pct"/>
            <w:tcBorders>
              <w:top w:val="nil"/>
              <w:left w:val="single" w:color="auto" w:sz="4" w:space="0"/>
              <w:bottom w:val="single" w:color="auto" w:sz="4" w:space="0"/>
              <w:right w:val="single" w:color="auto" w:sz="4" w:space="0"/>
            </w:tcBorders>
            <w:noWrap w:val="0"/>
            <w:vAlign w:val="center"/>
          </w:tcPr>
          <w:p w14:paraId="12BFADF0">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2288</w:t>
            </w:r>
          </w:p>
        </w:tc>
        <w:tc>
          <w:tcPr>
            <w:tcW w:w="851" w:type="pct"/>
            <w:tcBorders>
              <w:top w:val="nil"/>
              <w:left w:val="single" w:color="auto" w:sz="4" w:space="0"/>
              <w:bottom w:val="single" w:color="auto" w:sz="4" w:space="0"/>
              <w:right w:val="single" w:color="auto" w:sz="4" w:space="0"/>
            </w:tcBorders>
            <w:noWrap w:val="0"/>
            <w:vAlign w:val="center"/>
          </w:tcPr>
          <w:p w14:paraId="7C30DB56">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10.00</w:t>
            </w:r>
          </w:p>
        </w:tc>
        <w:tc>
          <w:tcPr>
            <w:tcW w:w="836" w:type="pct"/>
            <w:tcBorders>
              <w:top w:val="nil"/>
              <w:left w:val="single" w:color="auto" w:sz="4" w:space="0"/>
              <w:bottom w:val="single" w:color="auto" w:sz="4" w:space="0"/>
              <w:right w:val="single" w:color="auto" w:sz="4" w:space="0"/>
            </w:tcBorders>
            <w:noWrap w:val="0"/>
            <w:vAlign w:val="center"/>
          </w:tcPr>
          <w:p w14:paraId="7A825835">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2556</w:t>
            </w:r>
          </w:p>
        </w:tc>
        <w:tc>
          <w:tcPr>
            <w:tcW w:w="851" w:type="pct"/>
            <w:tcBorders>
              <w:top w:val="nil"/>
              <w:left w:val="single" w:color="auto" w:sz="4" w:space="0"/>
              <w:bottom w:val="single" w:color="auto" w:sz="4" w:space="0"/>
              <w:right w:val="nil"/>
            </w:tcBorders>
            <w:noWrap w:val="0"/>
            <w:vAlign w:val="center"/>
          </w:tcPr>
          <w:p w14:paraId="28FD2CB3">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i w:val="0"/>
                <w:iCs w:val="0"/>
                <w:caps w:val="0"/>
                <w:color w:val="000000"/>
                <w:spacing w:val="0"/>
                <w:kern w:val="0"/>
                <w:sz w:val="28"/>
                <w:szCs w:val="28"/>
                <w:lang w:val="en-US" w:eastAsia="zh-CN" w:bidi="ar"/>
              </w:rPr>
            </w:pPr>
            <w:r>
              <w:rPr>
                <w:rFonts w:hint="eastAsia" w:ascii="仿宋" w:hAnsi="仿宋" w:eastAsia="仿宋" w:cs="仿宋"/>
                <w:i w:val="0"/>
                <w:iCs w:val="0"/>
                <w:caps w:val="0"/>
                <w:color w:val="000000"/>
                <w:spacing w:val="0"/>
                <w:kern w:val="0"/>
                <w:sz w:val="28"/>
                <w:szCs w:val="28"/>
                <w:lang w:val="en-US" w:eastAsia="zh-CN" w:bidi="ar"/>
              </w:rPr>
              <w:t>9.57</w:t>
            </w:r>
          </w:p>
        </w:tc>
      </w:tr>
    </w:tbl>
    <w:p w14:paraId="04C64A4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00" w:lineRule="exact"/>
        <w:ind w:left="0" w:leftChars="0" w:right="0" w:firstLine="640" w:firstLineChars="200"/>
        <w:jc w:val="both"/>
        <w:textAlignment w:val="auto"/>
        <w:rPr>
          <w:rFonts w:hint="eastAsia" w:ascii="仿宋" w:hAnsi="仿宋" w:eastAsia="仿宋" w:cs="仿宋"/>
          <w:b/>
          <w:bCs/>
          <w:i w:val="0"/>
          <w:iCs w:val="0"/>
          <w:caps w:val="0"/>
          <w:color w:val="000000"/>
          <w:spacing w:val="0"/>
          <w:kern w:val="0"/>
          <w:sz w:val="32"/>
          <w:szCs w:val="32"/>
          <w:u w:val="none"/>
          <w:lang w:val="en-US" w:eastAsia="zh-CN" w:bidi="ar"/>
        </w:rPr>
      </w:pPr>
      <w:r>
        <w:rPr>
          <w:rFonts w:hint="eastAsia" w:ascii="黑体" w:hAnsi="黑体" w:eastAsia="黑体" w:cs="黑体"/>
          <w:b w:val="0"/>
          <w:bCs w:val="0"/>
          <w:i w:val="0"/>
          <w:iCs w:val="0"/>
          <w:caps w:val="0"/>
          <w:color w:val="000000"/>
          <w:spacing w:val="0"/>
          <w:kern w:val="0"/>
          <w:sz w:val="32"/>
          <w:szCs w:val="32"/>
          <w:lang w:val="en-US" w:eastAsia="zh-CN" w:bidi="ar"/>
        </w:rPr>
        <w:t>二、从业人员</w:t>
      </w:r>
    </w:p>
    <w:p w14:paraId="46FF5C5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00" w:lineRule="exact"/>
        <w:ind w:left="0" w:leftChars="0" w:right="0" w:firstLine="0" w:firstLineChars="0"/>
        <w:jc w:val="both"/>
        <w:textAlignment w:val="auto"/>
        <w:rPr>
          <w:rFonts w:hint="eastAsia" w:ascii="仿宋" w:hAnsi="仿宋" w:eastAsia="仿宋" w:cs="仿宋"/>
          <w:i w:val="0"/>
          <w:iCs w:val="0"/>
          <w:caps w:val="0"/>
          <w:color w:val="000000"/>
          <w:spacing w:val="0"/>
          <w:kern w:val="0"/>
          <w:sz w:val="32"/>
          <w:szCs w:val="32"/>
          <w:lang w:val="en-US" w:eastAsia="zh-CN" w:bidi="ar"/>
        </w:rPr>
      </w:pPr>
      <w:r>
        <w:rPr>
          <w:rFonts w:hint="eastAsia" w:ascii="仿宋" w:hAnsi="仿宋" w:eastAsia="仿宋" w:cs="仿宋"/>
          <w:i w:val="0"/>
          <w:iCs w:val="0"/>
          <w:caps w:val="0"/>
          <w:color w:val="000000"/>
          <w:spacing w:val="0"/>
          <w:kern w:val="0"/>
          <w:sz w:val="32"/>
          <w:szCs w:val="32"/>
          <w:lang w:val="en-US" w:eastAsia="zh-CN" w:bidi="ar"/>
        </w:rPr>
        <w:t xml:space="preserve">    2023年末，法人单位从业人员位居前三位的地区是：临夏市7.95万人，占29.55%；永靖县4013万人，占15.35%；临夏县3.39万人，占12.60%（详见表7-2）。</w:t>
      </w:r>
    </w:p>
    <w:p w14:paraId="72AE1CE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580" w:lineRule="exact"/>
        <w:ind w:left="0" w:right="0" w:firstLine="0" w:firstLineChars="0"/>
        <w:jc w:val="center"/>
        <w:textAlignment w:val="auto"/>
        <w:rPr>
          <w:rFonts w:hint="eastAsia" w:ascii="仿宋" w:hAnsi="仿宋" w:eastAsia="仿宋" w:cs="仿宋"/>
          <w:b/>
          <w:i w:val="0"/>
          <w:caps w:val="0"/>
          <w:color w:val="0C0C0C"/>
          <w:spacing w:val="0"/>
          <w:kern w:val="0"/>
          <w:sz w:val="28"/>
          <w:szCs w:val="28"/>
          <w:highlight w:val="none"/>
          <w:lang w:val="en-US" w:eastAsia="zh-CN" w:bidi="ar"/>
        </w:rPr>
      </w:pPr>
      <w:r>
        <w:rPr>
          <w:rFonts w:hint="eastAsia" w:ascii="仿宋" w:hAnsi="仿宋" w:eastAsia="仿宋" w:cs="仿宋"/>
          <w:b/>
          <w:i w:val="0"/>
          <w:caps w:val="0"/>
          <w:color w:val="0C0C0C"/>
          <w:spacing w:val="0"/>
          <w:kern w:val="0"/>
          <w:sz w:val="28"/>
          <w:szCs w:val="28"/>
          <w:highlight w:val="none"/>
          <w:lang w:val="en-US" w:eastAsia="zh-CN" w:bidi="ar"/>
        </w:rPr>
        <w:t>表7-2　按地区分组的法人单位从业人员</w:t>
      </w:r>
    </w:p>
    <w:tbl>
      <w:tblPr>
        <w:tblStyle w:val="12"/>
        <w:tblW w:w="4996" w:type="pct"/>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autofit"/>
        <w:tblCellMar>
          <w:top w:w="0" w:type="dxa"/>
          <w:left w:w="0" w:type="dxa"/>
          <w:bottom w:w="0" w:type="dxa"/>
          <w:right w:w="0" w:type="dxa"/>
        </w:tblCellMar>
      </w:tblPr>
      <w:tblGrid>
        <w:gridCol w:w="2910"/>
        <w:gridCol w:w="2965"/>
        <w:gridCol w:w="2963"/>
      </w:tblGrid>
      <w:tr w14:paraId="22B6E97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atLeast"/>
          <w:jc w:val="center"/>
        </w:trPr>
        <w:tc>
          <w:tcPr>
            <w:tcW w:w="1646" w:type="pct"/>
            <w:vMerge w:val="restart"/>
            <w:tcBorders>
              <w:top w:val="single" w:color="auto" w:sz="12" w:space="0"/>
              <w:left w:val="nil"/>
              <w:bottom w:val="single" w:color="000000" w:sz="8" w:space="0"/>
              <w:right w:val="single" w:color="auto" w:sz="4" w:space="0"/>
            </w:tcBorders>
            <w:noWrap w:val="0"/>
            <w:vAlign w:val="center"/>
          </w:tcPr>
          <w:p w14:paraId="462724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57" w:right="57" w:firstLine="0" w:firstLineChars="0"/>
              <w:jc w:val="center"/>
              <w:textAlignment w:val="auto"/>
              <w:rPr>
                <w:rFonts w:hint="eastAsia" w:ascii="仿宋" w:hAnsi="仿宋" w:eastAsia="仿宋" w:cs="仿宋"/>
                <w:color w:val="0C0C0C"/>
                <w:sz w:val="28"/>
                <w:szCs w:val="28"/>
                <w:highlight w:val="none"/>
              </w:rPr>
            </w:pPr>
          </w:p>
        </w:tc>
        <w:tc>
          <w:tcPr>
            <w:tcW w:w="1677" w:type="pct"/>
            <w:vMerge w:val="restart"/>
            <w:tcBorders>
              <w:top w:val="single" w:color="auto" w:sz="12" w:space="0"/>
              <w:left w:val="single" w:color="auto" w:sz="4" w:space="0"/>
              <w:bottom w:val="single" w:color="000000" w:sz="8" w:space="0"/>
              <w:right w:val="nil"/>
            </w:tcBorders>
            <w:noWrap w:val="0"/>
            <w:vAlign w:val="center"/>
          </w:tcPr>
          <w:p w14:paraId="773273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57" w:right="57" w:firstLine="0" w:firstLineChars="0"/>
              <w:jc w:val="center"/>
              <w:textAlignment w:val="auto"/>
              <w:rPr>
                <w:rFonts w:hint="eastAsia" w:ascii="仿宋" w:hAnsi="仿宋" w:eastAsia="仿宋" w:cs="仿宋"/>
                <w:b/>
                <w:bCs/>
                <w:color w:val="0C0C0C"/>
                <w:sz w:val="28"/>
                <w:szCs w:val="28"/>
                <w:highlight w:val="none"/>
              </w:rPr>
            </w:pPr>
            <w:r>
              <w:rPr>
                <w:rFonts w:hint="eastAsia" w:ascii="仿宋" w:hAnsi="仿宋" w:eastAsia="仿宋" w:cs="仿宋"/>
                <w:b/>
                <w:bCs/>
                <w:color w:val="0C0C0C"/>
                <w:kern w:val="0"/>
                <w:sz w:val="28"/>
                <w:szCs w:val="28"/>
                <w:highlight w:val="none"/>
                <w:lang w:val="en-US" w:eastAsia="zh-CN" w:bidi="ar"/>
              </w:rPr>
              <w:t>法人单位从业人员</w:t>
            </w:r>
          </w:p>
          <w:p w14:paraId="5217DE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57" w:right="57" w:firstLine="0" w:firstLineChars="0"/>
              <w:jc w:val="center"/>
              <w:textAlignment w:val="auto"/>
              <w:rPr>
                <w:rFonts w:hint="eastAsia" w:ascii="仿宋" w:hAnsi="仿宋" w:eastAsia="仿宋" w:cs="仿宋"/>
                <w:b/>
                <w:bCs/>
                <w:color w:val="0C0C0C"/>
                <w:sz w:val="28"/>
                <w:szCs w:val="28"/>
                <w:highlight w:val="none"/>
              </w:rPr>
            </w:pPr>
            <w:r>
              <w:rPr>
                <w:rFonts w:hint="eastAsia" w:ascii="仿宋" w:hAnsi="仿宋" w:eastAsia="仿宋" w:cs="仿宋"/>
                <w:b/>
                <w:bCs/>
                <w:color w:val="0C0C0C"/>
                <w:kern w:val="0"/>
                <w:sz w:val="28"/>
                <w:szCs w:val="28"/>
                <w:highlight w:val="none"/>
                <w:lang w:val="en-US" w:eastAsia="zh-CN" w:bidi="ar"/>
              </w:rPr>
              <w:t>（万人）</w:t>
            </w:r>
          </w:p>
        </w:tc>
        <w:tc>
          <w:tcPr>
            <w:tcW w:w="1676" w:type="pct"/>
            <w:tcBorders>
              <w:top w:val="single" w:color="auto" w:sz="12" w:space="0"/>
              <w:left w:val="nil"/>
              <w:bottom w:val="single" w:color="auto" w:sz="4" w:space="0"/>
              <w:right w:val="nil"/>
            </w:tcBorders>
            <w:noWrap w:val="0"/>
            <w:vAlign w:val="center"/>
          </w:tcPr>
          <w:p w14:paraId="65A1F68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57" w:right="57" w:firstLine="0" w:firstLineChars="0"/>
              <w:jc w:val="center"/>
              <w:textAlignment w:val="auto"/>
              <w:rPr>
                <w:rFonts w:hint="eastAsia" w:ascii="仿宋" w:hAnsi="仿宋" w:eastAsia="仿宋" w:cs="仿宋"/>
                <w:b/>
                <w:bCs/>
                <w:color w:val="0C0C0C"/>
                <w:sz w:val="28"/>
                <w:szCs w:val="28"/>
                <w:highlight w:val="none"/>
              </w:rPr>
            </w:pPr>
          </w:p>
        </w:tc>
      </w:tr>
      <w:tr w14:paraId="17BE3F5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atLeast"/>
          <w:jc w:val="center"/>
        </w:trPr>
        <w:tc>
          <w:tcPr>
            <w:tcW w:w="1646" w:type="pct"/>
            <w:vMerge w:val="continue"/>
            <w:tcBorders>
              <w:top w:val="single" w:color="000000" w:sz="12" w:space="0"/>
              <w:left w:val="nil"/>
              <w:bottom w:val="single" w:color="auto" w:sz="4" w:space="0"/>
              <w:right w:val="single" w:color="auto" w:sz="4" w:space="0"/>
            </w:tcBorders>
            <w:noWrap w:val="0"/>
            <w:vAlign w:val="center"/>
          </w:tcPr>
          <w:p w14:paraId="1A349E33">
            <w:pPr>
              <w:keepNext w:val="0"/>
              <w:keepLines w:val="0"/>
              <w:pageBreakBefore w:val="0"/>
              <w:widowControl/>
              <w:kinsoku/>
              <w:wordWrap/>
              <w:overflowPunct/>
              <w:topLinePunct w:val="0"/>
              <w:autoSpaceDE/>
              <w:autoSpaceDN/>
              <w:bidi w:val="0"/>
              <w:adjustRightInd/>
              <w:snapToGrid/>
              <w:spacing w:line="320" w:lineRule="exact"/>
              <w:ind w:firstLine="0" w:firstLineChars="0"/>
              <w:textAlignment w:val="auto"/>
              <w:rPr>
                <w:rFonts w:hint="eastAsia" w:ascii="仿宋" w:hAnsi="仿宋" w:eastAsia="仿宋" w:cs="仿宋"/>
                <w:color w:val="0C0C0C"/>
                <w:sz w:val="28"/>
                <w:szCs w:val="28"/>
                <w:highlight w:val="none"/>
              </w:rPr>
            </w:pPr>
          </w:p>
        </w:tc>
        <w:tc>
          <w:tcPr>
            <w:tcW w:w="1677" w:type="pct"/>
            <w:vMerge w:val="continue"/>
            <w:tcBorders>
              <w:top w:val="single" w:color="000000" w:sz="12" w:space="0"/>
              <w:left w:val="single" w:color="auto" w:sz="4" w:space="0"/>
              <w:bottom w:val="single" w:color="auto" w:sz="4" w:space="0"/>
              <w:right w:val="single" w:color="auto" w:sz="4" w:space="0"/>
            </w:tcBorders>
            <w:noWrap w:val="0"/>
            <w:vAlign w:val="center"/>
          </w:tcPr>
          <w:p w14:paraId="72C18CC4">
            <w:pPr>
              <w:keepNext w:val="0"/>
              <w:keepLines w:val="0"/>
              <w:pageBreakBefore w:val="0"/>
              <w:widowControl/>
              <w:kinsoku/>
              <w:wordWrap/>
              <w:overflowPunct/>
              <w:topLinePunct w:val="0"/>
              <w:autoSpaceDE/>
              <w:autoSpaceDN/>
              <w:bidi w:val="0"/>
              <w:adjustRightInd/>
              <w:snapToGrid/>
              <w:spacing w:line="320" w:lineRule="exact"/>
              <w:ind w:firstLine="0" w:firstLineChars="0"/>
              <w:textAlignment w:val="auto"/>
              <w:rPr>
                <w:rFonts w:hint="eastAsia" w:ascii="仿宋" w:hAnsi="仿宋" w:eastAsia="仿宋" w:cs="仿宋"/>
                <w:b/>
                <w:bCs/>
                <w:color w:val="0C0C0C"/>
                <w:sz w:val="28"/>
                <w:szCs w:val="28"/>
                <w:highlight w:val="none"/>
              </w:rPr>
            </w:pPr>
          </w:p>
        </w:tc>
        <w:tc>
          <w:tcPr>
            <w:tcW w:w="1676" w:type="pct"/>
            <w:tcBorders>
              <w:top w:val="single" w:color="auto" w:sz="4" w:space="0"/>
              <w:left w:val="single" w:color="auto" w:sz="4" w:space="0"/>
              <w:bottom w:val="single" w:color="auto" w:sz="4" w:space="0"/>
              <w:right w:val="nil"/>
            </w:tcBorders>
            <w:noWrap w:val="0"/>
            <w:vAlign w:val="center"/>
          </w:tcPr>
          <w:p w14:paraId="374B00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57" w:right="57" w:firstLine="0" w:firstLineChars="0"/>
              <w:jc w:val="center"/>
              <w:textAlignment w:val="auto"/>
              <w:rPr>
                <w:rFonts w:hint="eastAsia" w:ascii="仿宋" w:hAnsi="仿宋" w:eastAsia="仿宋" w:cs="仿宋"/>
                <w:b/>
                <w:bCs/>
                <w:color w:val="0C0C0C"/>
                <w:sz w:val="28"/>
                <w:szCs w:val="28"/>
                <w:highlight w:val="none"/>
              </w:rPr>
            </w:pPr>
            <w:r>
              <w:rPr>
                <w:rFonts w:hint="eastAsia" w:ascii="仿宋" w:hAnsi="仿宋" w:eastAsia="仿宋" w:cs="仿宋"/>
                <w:b/>
                <w:bCs/>
                <w:color w:val="0C0C0C"/>
                <w:kern w:val="0"/>
                <w:sz w:val="28"/>
                <w:szCs w:val="28"/>
                <w:highlight w:val="none"/>
                <w:lang w:val="en-US" w:eastAsia="zh-CN" w:bidi="ar"/>
              </w:rPr>
              <w:t>其中：女性（万人）</w:t>
            </w:r>
          </w:p>
        </w:tc>
      </w:tr>
      <w:tr w14:paraId="1DBCFC1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46" w:type="pct"/>
            <w:tcBorders>
              <w:top w:val="nil"/>
              <w:left w:val="nil"/>
              <w:bottom w:val="nil"/>
              <w:right w:val="single" w:color="auto" w:sz="4" w:space="0"/>
            </w:tcBorders>
            <w:noWrap w:val="0"/>
            <w:vAlign w:val="center"/>
          </w:tcPr>
          <w:p w14:paraId="4F3208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right="57" w:rightChars="0" w:firstLine="0" w:firstLineChars="0"/>
              <w:jc w:val="center"/>
              <w:textAlignment w:val="auto"/>
              <w:rPr>
                <w:rFonts w:hint="eastAsia" w:ascii="仿宋" w:hAnsi="仿宋" w:eastAsia="仿宋" w:cs="仿宋"/>
                <w:color w:val="0C0C0C"/>
                <w:sz w:val="28"/>
                <w:szCs w:val="28"/>
                <w:highlight w:val="none"/>
              </w:rPr>
            </w:pPr>
            <w:r>
              <w:rPr>
                <w:rFonts w:hint="eastAsia" w:ascii="仿宋" w:hAnsi="仿宋" w:eastAsia="仿宋" w:cs="仿宋"/>
                <w:b/>
                <w:color w:val="0C0C0C"/>
                <w:kern w:val="0"/>
                <w:sz w:val="28"/>
                <w:szCs w:val="28"/>
                <w:highlight w:val="none"/>
                <w:lang w:val="en-US" w:eastAsia="zh-CN" w:bidi="ar"/>
              </w:rPr>
              <w:t>合　计</w:t>
            </w:r>
          </w:p>
        </w:tc>
        <w:tc>
          <w:tcPr>
            <w:tcW w:w="1677" w:type="pct"/>
            <w:tcBorders>
              <w:top w:val="nil"/>
              <w:left w:val="single" w:color="auto" w:sz="4" w:space="0"/>
              <w:bottom w:val="nil"/>
              <w:right w:val="single" w:color="auto" w:sz="4" w:space="0"/>
            </w:tcBorders>
            <w:noWrap w:val="0"/>
            <w:vAlign w:val="center"/>
          </w:tcPr>
          <w:p w14:paraId="26A6BE09">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b/>
                <w:bCs/>
                <w:color w:val="0C0C0C"/>
                <w:kern w:val="2"/>
                <w:sz w:val="28"/>
                <w:szCs w:val="28"/>
                <w:highlight w:val="none"/>
                <w:lang w:val="en-US" w:eastAsia="zh-CN" w:bidi="ar-SA"/>
              </w:rPr>
            </w:pPr>
            <w:r>
              <w:rPr>
                <w:rFonts w:hint="eastAsia" w:ascii="仿宋" w:hAnsi="仿宋" w:eastAsia="仿宋" w:cs="仿宋"/>
                <w:b/>
                <w:bCs/>
                <w:color w:val="0C0C0C"/>
                <w:kern w:val="2"/>
                <w:sz w:val="28"/>
                <w:szCs w:val="28"/>
                <w:highlight w:val="none"/>
                <w:lang w:val="en-US" w:eastAsia="zh-CN" w:bidi="ar-SA"/>
              </w:rPr>
              <w:t>26.90</w:t>
            </w:r>
          </w:p>
        </w:tc>
        <w:tc>
          <w:tcPr>
            <w:tcW w:w="1676" w:type="pct"/>
            <w:tcBorders>
              <w:top w:val="nil"/>
              <w:left w:val="single" w:color="auto" w:sz="4" w:space="0"/>
              <w:bottom w:val="nil"/>
              <w:right w:val="nil"/>
            </w:tcBorders>
            <w:noWrap w:val="0"/>
            <w:vAlign w:val="center"/>
          </w:tcPr>
          <w:p w14:paraId="56A7DDAF">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b/>
                <w:bCs/>
                <w:color w:val="0C0C0C"/>
                <w:kern w:val="2"/>
                <w:sz w:val="28"/>
                <w:szCs w:val="28"/>
                <w:highlight w:val="none"/>
                <w:lang w:val="en-US" w:eastAsia="zh-CN" w:bidi="ar-SA"/>
              </w:rPr>
            </w:pPr>
            <w:r>
              <w:rPr>
                <w:rFonts w:hint="eastAsia" w:ascii="仿宋" w:hAnsi="仿宋" w:eastAsia="仿宋" w:cs="仿宋"/>
                <w:b/>
                <w:bCs/>
                <w:color w:val="0C0C0C"/>
                <w:kern w:val="2"/>
                <w:sz w:val="28"/>
                <w:szCs w:val="28"/>
                <w:highlight w:val="none"/>
                <w:lang w:val="en-US" w:eastAsia="zh-CN" w:bidi="ar-SA"/>
              </w:rPr>
              <w:t>10.56</w:t>
            </w:r>
          </w:p>
        </w:tc>
      </w:tr>
      <w:tr w14:paraId="34BB397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46" w:type="pct"/>
            <w:tcBorders>
              <w:top w:val="nil"/>
              <w:left w:val="nil"/>
              <w:bottom w:val="nil"/>
              <w:right w:val="single" w:color="auto" w:sz="4" w:space="0"/>
            </w:tcBorders>
            <w:noWrap w:val="0"/>
            <w:vAlign w:val="center"/>
          </w:tcPr>
          <w:p w14:paraId="524BD8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right="57" w:rightChars="0" w:firstLine="0" w:firstLineChars="0"/>
              <w:jc w:val="center"/>
              <w:textAlignment w:val="auto"/>
              <w:rPr>
                <w:rFonts w:hint="eastAsia" w:ascii="仿宋" w:hAnsi="仿宋" w:eastAsia="仿宋" w:cs="仿宋"/>
                <w:color w:val="0C0C0C"/>
                <w:sz w:val="28"/>
                <w:szCs w:val="28"/>
                <w:highlight w:val="none"/>
              </w:rPr>
            </w:pPr>
            <w:r>
              <w:rPr>
                <w:rFonts w:hint="eastAsia" w:ascii="仿宋" w:hAnsi="仿宋" w:eastAsia="仿宋" w:cs="仿宋"/>
                <w:color w:val="0C0C0C"/>
                <w:sz w:val="28"/>
                <w:szCs w:val="28"/>
                <w:highlight w:val="none"/>
                <w:lang w:val="en-US" w:eastAsia="zh-CN"/>
              </w:rPr>
              <w:t>临夏市</w:t>
            </w:r>
          </w:p>
        </w:tc>
        <w:tc>
          <w:tcPr>
            <w:tcW w:w="1677" w:type="pct"/>
            <w:tcBorders>
              <w:top w:val="nil"/>
              <w:left w:val="single" w:color="auto" w:sz="4" w:space="0"/>
              <w:bottom w:val="nil"/>
              <w:right w:val="single" w:color="auto" w:sz="4" w:space="0"/>
            </w:tcBorders>
            <w:noWrap w:val="0"/>
            <w:vAlign w:val="center"/>
          </w:tcPr>
          <w:p w14:paraId="72388549">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7.95</w:t>
            </w:r>
          </w:p>
        </w:tc>
        <w:tc>
          <w:tcPr>
            <w:tcW w:w="1676" w:type="pct"/>
            <w:tcBorders>
              <w:top w:val="nil"/>
              <w:left w:val="single" w:color="auto" w:sz="4" w:space="0"/>
              <w:bottom w:val="nil"/>
              <w:right w:val="nil"/>
            </w:tcBorders>
            <w:noWrap w:val="0"/>
            <w:vAlign w:val="center"/>
          </w:tcPr>
          <w:p w14:paraId="7FAC3274">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3.36</w:t>
            </w:r>
          </w:p>
        </w:tc>
      </w:tr>
      <w:tr w14:paraId="506A823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46" w:type="pct"/>
            <w:tcBorders>
              <w:top w:val="nil"/>
              <w:left w:val="nil"/>
              <w:bottom w:val="nil"/>
              <w:right w:val="single" w:color="auto" w:sz="4" w:space="0"/>
            </w:tcBorders>
            <w:noWrap w:val="0"/>
            <w:vAlign w:val="center"/>
          </w:tcPr>
          <w:p w14:paraId="647479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0" w:leftChars="0" w:right="57" w:rightChars="0" w:firstLine="0" w:firstLineChars="0"/>
              <w:jc w:val="center"/>
              <w:textAlignment w:val="auto"/>
              <w:rPr>
                <w:rFonts w:hint="eastAsia" w:ascii="仿宋" w:hAnsi="仿宋" w:eastAsia="仿宋" w:cs="仿宋"/>
                <w:color w:val="0C0C0C"/>
                <w:sz w:val="28"/>
                <w:szCs w:val="28"/>
                <w:highlight w:val="none"/>
              </w:rPr>
            </w:pPr>
            <w:r>
              <w:rPr>
                <w:rFonts w:hint="eastAsia" w:ascii="仿宋" w:hAnsi="仿宋" w:eastAsia="仿宋" w:cs="仿宋"/>
                <w:color w:val="0C0C0C"/>
                <w:kern w:val="0"/>
                <w:sz w:val="28"/>
                <w:szCs w:val="28"/>
                <w:highlight w:val="none"/>
                <w:lang w:val="en-US" w:eastAsia="zh-CN" w:bidi="ar"/>
              </w:rPr>
              <w:t>临夏县</w:t>
            </w:r>
          </w:p>
        </w:tc>
        <w:tc>
          <w:tcPr>
            <w:tcW w:w="1677" w:type="pct"/>
            <w:tcBorders>
              <w:top w:val="nil"/>
              <w:left w:val="single" w:color="auto" w:sz="4" w:space="0"/>
              <w:bottom w:val="nil"/>
              <w:right w:val="single" w:color="auto" w:sz="4" w:space="0"/>
            </w:tcBorders>
            <w:noWrap w:val="0"/>
            <w:vAlign w:val="center"/>
          </w:tcPr>
          <w:p w14:paraId="7328B9E2">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3.39</w:t>
            </w:r>
          </w:p>
        </w:tc>
        <w:tc>
          <w:tcPr>
            <w:tcW w:w="1676" w:type="pct"/>
            <w:tcBorders>
              <w:top w:val="nil"/>
              <w:left w:val="single" w:color="auto" w:sz="4" w:space="0"/>
              <w:bottom w:val="nil"/>
              <w:right w:val="nil"/>
            </w:tcBorders>
            <w:noWrap w:val="0"/>
            <w:vAlign w:val="center"/>
          </w:tcPr>
          <w:p w14:paraId="1BC4DF1D">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1.26</w:t>
            </w:r>
          </w:p>
        </w:tc>
      </w:tr>
      <w:tr w14:paraId="2DE7E14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46" w:type="pct"/>
            <w:tcBorders>
              <w:top w:val="nil"/>
              <w:left w:val="nil"/>
              <w:bottom w:val="nil"/>
              <w:right w:val="single" w:color="auto" w:sz="4" w:space="0"/>
            </w:tcBorders>
            <w:noWrap w:val="0"/>
            <w:vAlign w:val="center"/>
          </w:tcPr>
          <w:p w14:paraId="30B53CD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0" w:leftChars="0" w:right="57" w:rightChars="0" w:firstLine="0" w:firstLineChars="0"/>
              <w:jc w:val="center"/>
              <w:textAlignment w:val="auto"/>
              <w:rPr>
                <w:rFonts w:hint="eastAsia" w:ascii="仿宋" w:hAnsi="仿宋" w:eastAsia="仿宋" w:cs="仿宋"/>
                <w:color w:val="0C0C0C"/>
                <w:sz w:val="28"/>
                <w:szCs w:val="28"/>
                <w:highlight w:val="none"/>
              </w:rPr>
            </w:pPr>
            <w:r>
              <w:rPr>
                <w:rFonts w:hint="eastAsia" w:ascii="仿宋" w:hAnsi="仿宋" w:eastAsia="仿宋" w:cs="仿宋"/>
                <w:color w:val="0C0C0C"/>
                <w:kern w:val="0"/>
                <w:sz w:val="28"/>
                <w:szCs w:val="28"/>
                <w:highlight w:val="none"/>
                <w:lang w:val="en-US" w:eastAsia="zh-CN" w:bidi="ar"/>
              </w:rPr>
              <w:t>康乐县</w:t>
            </w:r>
          </w:p>
        </w:tc>
        <w:tc>
          <w:tcPr>
            <w:tcW w:w="1677" w:type="pct"/>
            <w:tcBorders>
              <w:top w:val="nil"/>
              <w:left w:val="single" w:color="auto" w:sz="4" w:space="0"/>
              <w:bottom w:val="nil"/>
              <w:right w:val="single" w:color="auto" w:sz="4" w:space="0"/>
            </w:tcBorders>
            <w:noWrap w:val="0"/>
            <w:vAlign w:val="center"/>
          </w:tcPr>
          <w:p w14:paraId="7D5062E1">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2.46</w:t>
            </w:r>
          </w:p>
        </w:tc>
        <w:tc>
          <w:tcPr>
            <w:tcW w:w="1676" w:type="pct"/>
            <w:tcBorders>
              <w:top w:val="nil"/>
              <w:left w:val="single" w:color="auto" w:sz="4" w:space="0"/>
              <w:bottom w:val="nil"/>
              <w:right w:val="nil"/>
            </w:tcBorders>
            <w:noWrap w:val="0"/>
            <w:vAlign w:val="center"/>
          </w:tcPr>
          <w:p w14:paraId="5AEBAAFB">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1.06</w:t>
            </w:r>
          </w:p>
        </w:tc>
      </w:tr>
      <w:tr w14:paraId="3251E9D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46" w:type="pct"/>
            <w:tcBorders>
              <w:top w:val="nil"/>
              <w:left w:val="nil"/>
              <w:bottom w:val="nil"/>
              <w:right w:val="single" w:color="auto" w:sz="4" w:space="0"/>
            </w:tcBorders>
            <w:noWrap w:val="0"/>
            <w:vAlign w:val="center"/>
          </w:tcPr>
          <w:p w14:paraId="1B5ED38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0" w:leftChars="0" w:right="57" w:rightChars="0" w:firstLine="0" w:firstLineChars="0"/>
              <w:jc w:val="center"/>
              <w:textAlignment w:val="auto"/>
              <w:rPr>
                <w:rFonts w:hint="eastAsia" w:ascii="仿宋" w:hAnsi="仿宋" w:eastAsia="仿宋" w:cs="仿宋"/>
                <w:color w:val="0C0C0C"/>
                <w:sz w:val="28"/>
                <w:szCs w:val="28"/>
                <w:highlight w:val="none"/>
              </w:rPr>
            </w:pPr>
            <w:r>
              <w:rPr>
                <w:rFonts w:hint="eastAsia" w:ascii="仿宋" w:hAnsi="仿宋" w:eastAsia="仿宋" w:cs="仿宋"/>
                <w:color w:val="0C0C0C"/>
                <w:kern w:val="0"/>
                <w:sz w:val="28"/>
                <w:szCs w:val="28"/>
                <w:highlight w:val="none"/>
                <w:lang w:val="en-US" w:eastAsia="zh-CN" w:bidi="ar"/>
              </w:rPr>
              <w:t>永靖县</w:t>
            </w:r>
          </w:p>
        </w:tc>
        <w:tc>
          <w:tcPr>
            <w:tcW w:w="1677" w:type="pct"/>
            <w:tcBorders>
              <w:top w:val="nil"/>
              <w:left w:val="single" w:color="auto" w:sz="4" w:space="0"/>
              <w:bottom w:val="nil"/>
              <w:right w:val="single" w:color="auto" w:sz="4" w:space="0"/>
            </w:tcBorders>
            <w:noWrap w:val="0"/>
            <w:vAlign w:val="center"/>
          </w:tcPr>
          <w:p w14:paraId="31F2CD77">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4.13</w:t>
            </w:r>
          </w:p>
        </w:tc>
        <w:tc>
          <w:tcPr>
            <w:tcW w:w="1676" w:type="pct"/>
            <w:tcBorders>
              <w:top w:val="nil"/>
              <w:left w:val="single" w:color="auto" w:sz="4" w:space="0"/>
              <w:bottom w:val="nil"/>
              <w:right w:val="nil"/>
            </w:tcBorders>
            <w:noWrap w:val="0"/>
            <w:vAlign w:val="center"/>
          </w:tcPr>
          <w:p w14:paraId="0E9354D7">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1.46</w:t>
            </w:r>
          </w:p>
        </w:tc>
      </w:tr>
      <w:tr w14:paraId="02847F9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46" w:type="pct"/>
            <w:tcBorders>
              <w:top w:val="nil"/>
              <w:left w:val="nil"/>
              <w:bottom w:val="nil"/>
              <w:right w:val="single" w:color="auto" w:sz="4" w:space="0"/>
            </w:tcBorders>
            <w:noWrap w:val="0"/>
            <w:vAlign w:val="center"/>
          </w:tcPr>
          <w:p w14:paraId="5E373E9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0" w:leftChars="0" w:right="57" w:rightChars="0" w:firstLine="0" w:firstLineChars="0"/>
              <w:jc w:val="center"/>
              <w:textAlignment w:val="auto"/>
              <w:rPr>
                <w:rFonts w:hint="eastAsia" w:ascii="仿宋" w:hAnsi="仿宋" w:eastAsia="仿宋" w:cs="仿宋"/>
                <w:color w:val="0C0C0C"/>
                <w:sz w:val="28"/>
                <w:szCs w:val="28"/>
                <w:highlight w:val="none"/>
              </w:rPr>
            </w:pPr>
            <w:r>
              <w:rPr>
                <w:rFonts w:hint="eastAsia" w:ascii="仿宋" w:hAnsi="仿宋" w:eastAsia="仿宋" w:cs="仿宋"/>
                <w:color w:val="0C0C0C"/>
                <w:kern w:val="0"/>
                <w:sz w:val="28"/>
                <w:szCs w:val="28"/>
                <w:highlight w:val="none"/>
                <w:lang w:val="en-US" w:eastAsia="zh-CN" w:bidi="ar"/>
              </w:rPr>
              <w:t>广河县</w:t>
            </w:r>
          </w:p>
        </w:tc>
        <w:tc>
          <w:tcPr>
            <w:tcW w:w="1677" w:type="pct"/>
            <w:tcBorders>
              <w:top w:val="nil"/>
              <w:left w:val="single" w:color="auto" w:sz="4" w:space="0"/>
              <w:bottom w:val="nil"/>
              <w:right w:val="single" w:color="auto" w:sz="4" w:space="0"/>
            </w:tcBorders>
            <w:noWrap w:val="0"/>
            <w:vAlign w:val="center"/>
          </w:tcPr>
          <w:p w14:paraId="4DD7C518">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2.14</w:t>
            </w:r>
          </w:p>
        </w:tc>
        <w:tc>
          <w:tcPr>
            <w:tcW w:w="1676" w:type="pct"/>
            <w:tcBorders>
              <w:top w:val="nil"/>
              <w:left w:val="single" w:color="auto" w:sz="4" w:space="0"/>
              <w:bottom w:val="nil"/>
              <w:right w:val="nil"/>
            </w:tcBorders>
            <w:noWrap w:val="0"/>
            <w:vAlign w:val="center"/>
          </w:tcPr>
          <w:p w14:paraId="61F72876">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0.82</w:t>
            </w:r>
          </w:p>
        </w:tc>
      </w:tr>
      <w:tr w14:paraId="6C51E21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46" w:type="pct"/>
            <w:tcBorders>
              <w:top w:val="nil"/>
              <w:left w:val="nil"/>
              <w:bottom w:val="nil"/>
              <w:right w:val="single" w:color="auto" w:sz="4" w:space="0"/>
            </w:tcBorders>
            <w:noWrap w:val="0"/>
            <w:vAlign w:val="center"/>
          </w:tcPr>
          <w:p w14:paraId="54D14F8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0" w:leftChars="0" w:right="57" w:rightChars="0" w:firstLine="0" w:firstLineChars="0"/>
              <w:jc w:val="center"/>
              <w:textAlignment w:val="auto"/>
              <w:rPr>
                <w:rFonts w:hint="eastAsia" w:ascii="仿宋" w:hAnsi="仿宋" w:eastAsia="仿宋" w:cs="仿宋"/>
                <w:color w:val="0C0C0C"/>
                <w:sz w:val="28"/>
                <w:szCs w:val="28"/>
                <w:highlight w:val="none"/>
              </w:rPr>
            </w:pPr>
            <w:r>
              <w:rPr>
                <w:rFonts w:hint="eastAsia" w:ascii="仿宋" w:hAnsi="仿宋" w:eastAsia="仿宋" w:cs="仿宋"/>
                <w:color w:val="0C0C0C"/>
                <w:kern w:val="0"/>
                <w:sz w:val="28"/>
                <w:szCs w:val="28"/>
                <w:highlight w:val="none"/>
                <w:lang w:val="en-US" w:eastAsia="zh-CN" w:bidi="ar"/>
              </w:rPr>
              <w:t>和政县</w:t>
            </w:r>
          </w:p>
        </w:tc>
        <w:tc>
          <w:tcPr>
            <w:tcW w:w="1677" w:type="pct"/>
            <w:tcBorders>
              <w:top w:val="nil"/>
              <w:left w:val="single" w:color="auto" w:sz="4" w:space="0"/>
              <w:bottom w:val="nil"/>
              <w:right w:val="single" w:color="auto" w:sz="4" w:space="0"/>
            </w:tcBorders>
            <w:noWrap w:val="0"/>
            <w:vAlign w:val="center"/>
          </w:tcPr>
          <w:p w14:paraId="4966839F">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2.20</w:t>
            </w:r>
          </w:p>
        </w:tc>
        <w:tc>
          <w:tcPr>
            <w:tcW w:w="1676" w:type="pct"/>
            <w:tcBorders>
              <w:top w:val="nil"/>
              <w:left w:val="single" w:color="auto" w:sz="4" w:space="0"/>
              <w:bottom w:val="nil"/>
              <w:right w:val="nil"/>
            </w:tcBorders>
            <w:noWrap w:val="0"/>
            <w:vAlign w:val="center"/>
          </w:tcPr>
          <w:p w14:paraId="54460415">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0.88</w:t>
            </w:r>
          </w:p>
        </w:tc>
      </w:tr>
      <w:tr w14:paraId="03CF07E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46" w:type="pct"/>
            <w:tcBorders>
              <w:top w:val="nil"/>
              <w:left w:val="nil"/>
              <w:bottom w:val="nil"/>
              <w:right w:val="single" w:color="auto" w:sz="4" w:space="0"/>
            </w:tcBorders>
            <w:noWrap w:val="0"/>
            <w:vAlign w:val="center"/>
          </w:tcPr>
          <w:p w14:paraId="45782AD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0" w:leftChars="0" w:right="57" w:rightChars="0" w:firstLine="0" w:firstLineChars="0"/>
              <w:jc w:val="center"/>
              <w:textAlignment w:val="auto"/>
              <w:rPr>
                <w:rFonts w:hint="eastAsia" w:ascii="仿宋" w:hAnsi="仿宋" w:eastAsia="仿宋" w:cs="仿宋"/>
                <w:color w:val="0C0C0C"/>
                <w:sz w:val="28"/>
                <w:szCs w:val="28"/>
                <w:highlight w:val="none"/>
              </w:rPr>
            </w:pPr>
            <w:r>
              <w:rPr>
                <w:rFonts w:hint="eastAsia" w:ascii="仿宋" w:hAnsi="仿宋" w:eastAsia="仿宋" w:cs="仿宋"/>
                <w:color w:val="0C0C0C"/>
                <w:kern w:val="0"/>
                <w:sz w:val="28"/>
                <w:szCs w:val="28"/>
                <w:highlight w:val="none"/>
                <w:lang w:val="en-US" w:eastAsia="zh-CN" w:bidi="ar"/>
              </w:rPr>
              <w:t>东乡县</w:t>
            </w:r>
          </w:p>
        </w:tc>
        <w:tc>
          <w:tcPr>
            <w:tcW w:w="1677" w:type="pct"/>
            <w:tcBorders>
              <w:top w:val="nil"/>
              <w:left w:val="single" w:color="auto" w:sz="4" w:space="0"/>
              <w:bottom w:val="nil"/>
              <w:right w:val="single" w:color="auto" w:sz="4" w:space="0"/>
            </w:tcBorders>
            <w:noWrap w:val="0"/>
            <w:vAlign w:val="center"/>
          </w:tcPr>
          <w:p w14:paraId="0C5AD34D">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2.54</w:t>
            </w:r>
          </w:p>
        </w:tc>
        <w:tc>
          <w:tcPr>
            <w:tcW w:w="1676" w:type="pct"/>
            <w:tcBorders>
              <w:top w:val="nil"/>
              <w:left w:val="single" w:color="auto" w:sz="4" w:space="0"/>
              <w:bottom w:val="nil"/>
              <w:right w:val="nil"/>
            </w:tcBorders>
            <w:noWrap w:val="0"/>
            <w:vAlign w:val="center"/>
          </w:tcPr>
          <w:p w14:paraId="79218A2B">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0.84</w:t>
            </w:r>
          </w:p>
        </w:tc>
      </w:tr>
      <w:tr w14:paraId="364BC56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exact"/>
          <w:jc w:val="center"/>
        </w:trPr>
        <w:tc>
          <w:tcPr>
            <w:tcW w:w="1646" w:type="pct"/>
            <w:tcBorders>
              <w:top w:val="nil"/>
              <w:left w:val="nil"/>
              <w:bottom w:val="single" w:color="auto" w:sz="4" w:space="0"/>
              <w:right w:val="single" w:color="auto" w:sz="4" w:space="0"/>
            </w:tcBorders>
            <w:noWrap w:val="0"/>
            <w:vAlign w:val="center"/>
          </w:tcPr>
          <w:p w14:paraId="05BBB67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0" w:lineRule="exact"/>
              <w:ind w:left="0" w:leftChars="0" w:right="57" w:rightChars="0" w:firstLine="0" w:firstLineChars="0"/>
              <w:jc w:val="center"/>
              <w:textAlignment w:val="auto"/>
              <w:rPr>
                <w:rFonts w:hint="eastAsia" w:ascii="仿宋" w:hAnsi="仿宋" w:eastAsia="仿宋" w:cs="仿宋"/>
                <w:color w:val="0C0C0C"/>
                <w:sz w:val="28"/>
                <w:szCs w:val="28"/>
                <w:highlight w:val="none"/>
              </w:rPr>
            </w:pPr>
            <w:r>
              <w:rPr>
                <w:rFonts w:hint="eastAsia" w:ascii="仿宋" w:hAnsi="仿宋" w:eastAsia="仿宋" w:cs="仿宋"/>
                <w:color w:val="0C0C0C"/>
                <w:kern w:val="0"/>
                <w:sz w:val="28"/>
                <w:szCs w:val="28"/>
                <w:highlight w:val="none"/>
                <w:lang w:val="en-US" w:eastAsia="zh-CN" w:bidi="ar"/>
              </w:rPr>
              <w:t>积石山县</w:t>
            </w:r>
          </w:p>
        </w:tc>
        <w:tc>
          <w:tcPr>
            <w:tcW w:w="1677" w:type="pct"/>
            <w:tcBorders>
              <w:top w:val="nil"/>
              <w:left w:val="single" w:color="auto" w:sz="4" w:space="0"/>
              <w:bottom w:val="single" w:color="auto" w:sz="4" w:space="0"/>
              <w:right w:val="single" w:color="auto" w:sz="4" w:space="0"/>
            </w:tcBorders>
            <w:noWrap w:val="0"/>
            <w:vAlign w:val="center"/>
          </w:tcPr>
          <w:p w14:paraId="2145AE3C">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2.09</w:t>
            </w:r>
          </w:p>
        </w:tc>
        <w:tc>
          <w:tcPr>
            <w:tcW w:w="1676" w:type="pct"/>
            <w:tcBorders>
              <w:top w:val="nil"/>
              <w:left w:val="single" w:color="auto" w:sz="4" w:space="0"/>
              <w:bottom w:val="single" w:color="auto" w:sz="4" w:space="0"/>
              <w:right w:val="nil"/>
            </w:tcBorders>
            <w:noWrap w:val="0"/>
            <w:vAlign w:val="center"/>
          </w:tcPr>
          <w:p w14:paraId="779E1F47">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right"/>
              <w:textAlignment w:val="center"/>
              <w:rPr>
                <w:rFonts w:hint="eastAsia" w:ascii="仿宋" w:hAnsi="仿宋" w:eastAsia="仿宋" w:cs="仿宋"/>
                <w:color w:val="0C0C0C"/>
                <w:kern w:val="2"/>
                <w:sz w:val="28"/>
                <w:szCs w:val="28"/>
                <w:highlight w:val="none"/>
                <w:lang w:val="en-US" w:eastAsia="zh-CN" w:bidi="ar-SA"/>
              </w:rPr>
            </w:pPr>
            <w:r>
              <w:rPr>
                <w:rFonts w:hint="eastAsia" w:ascii="仿宋" w:hAnsi="仿宋" w:eastAsia="仿宋" w:cs="仿宋"/>
                <w:color w:val="0C0C0C"/>
                <w:kern w:val="2"/>
                <w:sz w:val="28"/>
                <w:szCs w:val="28"/>
                <w:highlight w:val="none"/>
                <w:lang w:val="en-US" w:eastAsia="zh-CN" w:bidi="ar-SA"/>
              </w:rPr>
              <w:t>0.88</w:t>
            </w:r>
          </w:p>
        </w:tc>
      </w:tr>
    </w:tbl>
    <w:p w14:paraId="26BB9FAE">
      <w:pPr>
        <w:rPr>
          <w:rFonts w:hint="eastAsia" w:ascii="仿宋" w:hAnsi="仿宋" w:eastAsia="仿宋" w:cs="仿宋"/>
          <w:sz w:val="28"/>
          <w:szCs w:val="28"/>
          <w:lang w:eastAsia="zh-CN"/>
        </w:rPr>
      </w:pPr>
      <w:r>
        <w:rPr>
          <w:rFonts w:hint="eastAsia" w:ascii="仿宋" w:hAnsi="仿宋" w:eastAsia="仿宋" w:cs="仿宋"/>
          <w:sz w:val="24"/>
          <w:szCs w:val="24"/>
        </w:rPr>
        <w:t>注释：表中的合计数和部分计算数据因小数取舍而产生的误差，均未作机械调整</w:t>
      </w:r>
      <w:r>
        <w:rPr>
          <w:rFonts w:hint="eastAsia" w:ascii="仿宋" w:hAnsi="仿宋" w:eastAsia="仿宋" w:cs="仿宋"/>
          <w:sz w:val="24"/>
          <w:szCs w:val="24"/>
          <w:lang w:eastAsia="zh-CN"/>
        </w:rPr>
        <w:t>。</w:t>
      </w:r>
    </w:p>
    <w:sectPr>
      <w:footerReference r:id="rId3" w:type="default"/>
      <w:pgSz w:w="11906" w:h="16838"/>
      <w:pgMar w:top="2098" w:right="1474" w:bottom="1984" w:left="158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黑体"/>
    <w:panose1 w:val="02010601030101010101"/>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F25CD">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A9A966">
                          <w:pPr>
                            <w:pStyle w:val="6"/>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2BA9A966">
                    <w:pPr>
                      <w:pStyle w:val="6"/>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896156"/>
    <w:rsid w:val="01914021"/>
    <w:rsid w:val="04FE7541"/>
    <w:rsid w:val="0DD856C5"/>
    <w:rsid w:val="1149762B"/>
    <w:rsid w:val="15B61B7E"/>
    <w:rsid w:val="179B1249"/>
    <w:rsid w:val="17B27CB4"/>
    <w:rsid w:val="1CC64318"/>
    <w:rsid w:val="1D5363C3"/>
    <w:rsid w:val="1E544E74"/>
    <w:rsid w:val="279D668C"/>
    <w:rsid w:val="30DE371B"/>
    <w:rsid w:val="34CC794A"/>
    <w:rsid w:val="39CB0253"/>
    <w:rsid w:val="3AD8078F"/>
    <w:rsid w:val="3DD90261"/>
    <w:rsid w:val="43CD1C1D"/>
    <w:rsid w:val="48EE3617"/>
    <w:rsid w:val="49896156"/>
    <w:rsid w:val="56AC7D3C"/>
    <w:rsid w:val="570F4566"/>
    <w:rsid w:val="58175C92"/>
    <w:rsid w:val="5A047838"/>
    <w:rsid w:val="5D4666E4"/>
    <w:rsid w:val="5EC916CE"/>
    <w:rsid w:val="642212BF"/>
    <w:rsid w:val="68B9286F"/>
    <w:rsid w:val="6F8F13F5"/>
    <w:rsid w:val="6FB1521A"/>
    <w:rsid w:val="70D84CE0"/>
    <w:rsid w:val="716E7F3F"/>
    <w:rsid w:val="78B7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9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2">
    <w:name w:val="Normal Indent"/>
    <w:basedOn w:val="1"/>
    <w:next w:val="1"/>
    <w:qFormat/>
    <w:uiPriority w:val="0"/>
  </w:style>
  <w:style w:type="paragraph" w:styleId="3">
    <w:name w:val="Body Text"/>
    <w:basedOn w:val="1"/>
    <w:next w:val="4"/>
    <w:qFormat/>
    <w:uiPriority w:val="0"/>
    <w:pPr>
      <w:spacing w:after="120"/>
    </w:pPr>
  </w:style>
  <w:style w:type="paragraph" w:styleId="4">
    <w:name w:val="Title"/>
    <w:basedOn w:val="1"/>
    <w:next w:val="1"/>
    <w:qFormat/>
    <w:uiPriority w:val="10"/>
    <w:pPr>
      <w:widowControl/>
      <w:ind w:firstLine="0" w:firstLineChars="0"/>
      <w:jc w:val="center"/>
    </w:pPr>
    <w:rPr>
      <w:rFonts w:eastAsia="方正小标宋简体"/>
      <w:b/>
      <w:bCs/>
      <w:sz w:val="40"/>
    </w:rPr>
  </w:style>
  <w:style w:type="paragraph" w:styleId="5">
    <w:name w:val="Body Text Indent"/>
    <w:basedOn w:val="1"/>
    <w:next w:val="1"/>
    <w:qFormat/>
    <w:uiPriority w:val="99"/>
    <w:pPr>
      <w:adjustRightInd w:val="0"/>
      <w:spacing w:line="360" w:lineRule="atLeast"/>
      <w:ind w:firstLine="600"/>
      <w:textAlignment w:val="baseline"/>
    </w:pPr>
    <w:rPr>
      <w:kern w:val="0"/>
      <w:sz w:val="30"/>
      <w:szCs w:val="20"/>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footnote text"/>
    <w:basedOn w:val="1"/>
    <w:unhideWhenUsed/>
    <w:qFormat/>
    <w:uiPriority w:val="99"/>
    <w:pPr>
      <w:snapToGrid w:val="0"/>
      <w:jc w:val="left"/>
    </w:pPr>
    <w:rPr>
      <w:sz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0">
    <w:name w:val="Body Text First Indent"/>
    <w:basedOn w:val="3"/>
    <w:next w:val="11"/>
    <w:unhideWhenUsed/>
    <w:qFormat/>
    <w:uiPriority w:val="99"/>
    <w:pPr>
      <w:autoSpaceDE/>
      <w:autoSpaceDN/>
      <w:spacing w:after="120"/>
      <w:ind w:left="0" w:firstLine="420" w:firstLineChars="100"/>
      <w:jc w:val="both"/>
    </w:pPr>
    <w:rPr>
      <w:rFonts w:ascii="等线" w:hAnsi="等线" w:eastAsia="等线" w:cs="Times New Roman"/>
      <w:kern w:val="2"/>
      <w:sz w:val="21"/>
      <w:szCs w:val="22"/>
      <w:lang w:val="en-US" w:bidi="ar-SA"/>
    </w:rPr>
  </w:style>
  <w:style w:type="paragraph" w:styleId="11">
    <w:name w:val="Body Text First Indent 2"/>
    <w:basedOn w:val="5"/>
    <w:next w:val="1"/>
    <w:qFormat/>
    <w:uiPriority w:val="0"/>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537</Words>
  <Characters>810</Characters>
  <Lines>0</Lines>
  <Paragraphs>0</Paragraphs>
  <TotalTime>49</TotalTime>
  <ScaleCrop>false</ScaleCrop>
  <LinksUpToDate>false</LinksUpToDate>
  <CharactersWithSpaces>825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2025-06-13T03:29:00Z</dcterms:created>
  <dc:creator>橘子</dc:creator>
  <cp:lastModifiedBy>Lenovo</cp:lastModifiedBy>
  <cp:lastPrinted>2025-06-19T09:01:00Z</cp:lastPrinted>
  <dcterms:modified xsi:type="dcterms:W3CDTF">2025-07-02T07:02:42Z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1BAB81E3808644F4A2BB7976A5BF56CE_13</vt:lpwstr>
  </property>
  <property fmtid="{D5CDD505-2E9C-101B-9397-08002B2CF9AE}" pid="4" name="KSOTemplateDocerSaveRecord">
    <vt:lpwstr>eyJoZGlkIjoiYjYzMTczYTI4NWRiMWZlN2E1NmZiMTYyZDYzMzU2NmMifQ==</vt:lpwstr>
  </property>
</Properties>
</file>