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adjustRightInd w:val="0"/>
        <w:snapToGrid w:val="0"/>
        <w:spacing w:line="560" w:lineRule="exact"/>
        <w:jc w:val="center"/>
        <w:rPr>
          <w:rFonts w:hint="eastAsia" w:ascii="方正小标宋简体" w:eastAsia="方正小标宋简体"/>
          <w:color w:val="auto"/>
          <w:sz w:val="44"/>
          <w:szCs w:val="44"/>
        </w:rPr>
      </w:pPr>
      <w:bookmarkStart w:id="0" w:name="_GoBack"/>
      <w:bookmarkEnd w:id="0"/>
      <w:r>
        <w:rPr>
          <w:rFonts w:hint="eastAsia" w:ascii="方正小标宋简体" w:eastAsia="方正小标宋简体"/>
          <w:color w:val="auto"/>
          <w:sz w:val="44"/>
          <w:szCs w:val="44"/>
        </w:rPr>
        <w:t>关于</w:t>
      </w:r>
      <w:r>
        <w:rPr>
          <w:rFonts w:hint="eastAsia" w:ascii="方正小标宋简体" w:eastAsia="方正小标宋简体"/>
          <w:color w:val="auto"/>
          <w:sz w:val="44"/>
          <w:szCs w:val="44"/>
          <w:lang w:eastAsia="zh-CN"/>
        </w:rPr>
        <w:t>龙湾区</w:t>
      </w:r>
      <w:r>
        <w:rPr>
          <w:rFonts w:hint="eastAsia" w:ascii="方正小标宋简体" w:eastAsia="方正小标宋简体"/>
          <w:color w:val="auto"/>
          <w:sz w:val="44"/>
          <w:szCs w:val="44"/>
        </w:rPr>
        <w:t>总工会公开招录社会化职业化</w:t>
      </w:r>
    </w:p>
    <w:p>
      <w:pPr>
        <w:adjustRightInd w:val="0"/>
        <w:snapToGrid w:val="0"/>
        <w:spacing w:line="560" w:lineRule="exact"/>
        <w:jc w:val="center"/>
        <w:rPr>
          <w:rFonts w:hint="eastAsia" w:ascii="方正小标宋简体" w:eastAsia="方正小标宋简体"/>
          <w:color w:val="auto"/>
          <w:sz w:val="44"/>
          <w:szCs w:val="44"/>
        </w:rPr>
      </w:pPr>
      <w:r>
        <w:rPr>
          <w:rFonts w:hint="eastAsia" w:ascii="方正小标宋简体" w:eastAsia="方正小标宋简体"/>
          <w:color w:val="auto"/>
          <w:sz w:val="44"/>
          <w:szCs w:val="44"/>
        </w:rPr>
        <w:t>工会工作者的公告</w:t>
      </w:r>
    </w:p>
    <w:p>
      <w:pPr>
        <w:adjustRightInd w:val="0"/>
        <w:snapToGrid w:val="0"/>
        <w:spacing w:line="560" w:lineRule="exact"/>
        <w:jc w:val="center"/>
        <w:rPr>
          <w:rFonts w:hint="eastAsia" w:ascii="方正小标宋简体" w:eastAsia="方正小标宋简体"/>
          <w:color w:val="auto"/>
          <w:sz w:val="44"/>
          <w:szCs w:val="44"/>
        </w:rPr>
      </w:pPr>
    </w:p>
    <w:p>
      <w:pPr>
        <w:adjustRightInd w:val="0"/>
        <w:snapToGrid w:val="0"/>
        <w:spacing w:line="560" w:lineRule="exact"/>
        <w:ind w:firstLine="640" w:firstLineChars="200"/>
        <w:rPr>
          <w:rFonts w:hint="eastAsia" w:ascii="仿宋_GB2312" w:eastAsia="仿宋_GB2312"/>
          <w:color w:val="auto"/>
          <w:sz w:val="32"/>
          <w:szCs w:val="20"/>
        </w:rPr>
      </w:pPr>
      <w:r>
        <w:rPr>
          <w:rFonts w:hint="eastAsia" w:ascii="仿宋_GB2312" w:eastAsia="仿宋_GB2312"/>
          <w:color w:val="auto"/>
          <w:sz w:val="32"/>
          <w:szCs w:val="20"/>
        </w:rPr>
        <w:t>根据《关于做好202</w:t>
      </w:r>
      <w:r>
        <w:rPr>
          <w:rFonts w:hint="eastAsia" w:ascii="仿宋_GB2312" w:eastAsia="仿宋_GB2312"/>
          <w:color w:val="auto"/>
          <w:sz w:val="32"/>
          <w:szCs w:val="20"/>
          <w:lang w:val="en-US" w:eastAsia="zh-CN"/>
        </w:rPr>
        <w:t>3</w:t>
      </w:r>
      <w:r>
        <w:rPr>
          <w:rFonts w:hint="eastAsia" w:ascii="仿宋_GB2312" w:eastAsia="仿宋_GB2312"/>
          <w:color w:val="auto"/>
          <w:sz w:val="32"/>
          <w:szCs w:val="20"/>
        </w:rPr>
        <w:t>年</w:t>
      </w:r>
      <w:r>
        <w:rPr>
          <w:rFonts w:hint="eastAsia" w:ascii="仿宋_GB2312" w:eastAsia="仿宋_GB2312"/>
          <w:color w:val="auto"/>
          <w:sz w:val="32"/>
          <w:szCs w:val="20"/>
          <w:lang w:eastAsia="zh-CN"/>
        </w:rPr>
        <w:t>全省</w:t>
      </w:r>
      <w:r>
        <w:rPr>
          <w:rFonts w:hint="eastAsia" w:ascii="仿宋_GB2312" w:eastAsia="仿宋_GB2312"/>
          <w:color w:val="auto"/>
          <w:sz w:val="32"/>
          <w:szCs w:val="20"/>
        </w:rPr>
        <w:t>社会化职业化工会工作者统一招录工作的通知》文件要求，经研究，</w:t>
      </w:r>
      <w:r>
        <w:rPr>
          <w:rFonts w:hint="eastAsia" w:ascii="仿宋_GB2312" w:eastAsia="仿宋_GB2312"/>
          <w:color w:val="auto"/>
          <w:sz w:val="32"/>
          <w:szCs w:val="20"/>
          <w:lang w:eastAsia="zh-CN"/>
        </w:rPr>
        <w:t>龙</w:t>
      </w:r>
      <w:r>
        <w:rPr>
          <w:rFonts w:hint="eastAsia" w:ascii="仿宋_GB2312" w:eastAsia="仿宋_GB2312"/>
          <w:color w:val="auto"/>
          <w:sz w:val="32"/>
          <w:szCs w:val="20"/>
          <w:lang w:val="en-US" w:eastAsia="zh-CN"/>
        </w:rPr>
        <w:t>湾区</w:t>
      </w:r>
      <w:r>
        <w:rPr>
          <w:rFonts w:hint="eastAsia" w:ascii="仿宋_GB2312" w:eastAsia="仿宋_GB2312"/>
          <w:color w:val="auto"/>
          <w:sz w:val="32"/>
          <w:szCs w:val="20"/>
        </w:rPr>
        <w:t>总工会决定面向</w:t>
      </w:r>
      <w:r>
        <w:rPr>
          <w:rFonts w:hint="eastAsia" w:ascii="仿宋_GB2312" w:eastAsia="仿宋_GB2312"/>
          <w:color w:val="auto"/>
          <w:sz w:val="32"/>
          <w:szCs w:val="20"/>
          <w:lang w:val="en-US" w:eastAsia="zh-CN"/>
        </w:rPr>
        <w:t>社会</w:t>
      </w:r>
      <w:r>
        <w:rPr>
          <w:rFonts w:hint="eastAsia" w:ascii="仿宋_GB2312" w:eastAsia="仿宋_GB2312"/>
          <w:color w:val="auto"/>
          <w:sz w:val="32"/>
          <w:szCs w:val="20"/>
        </w:rPr>
        <w:t>公开招录社会化职业化工会工作者，现就有关事宜公告如下：</w:t>
      </w:r>
    </w:p>
    <w:p>
      <w:pPr>
        <w:adjustRightInd w:val="0"/>
        <w:snapToGrid w:val="0"/>
        <w:spacing w:line="560" w:lineRule="exact"/>
        <w:ind w:firstLine="640" w:firstLineChars="200"/>
        <w:rPr>
          <w:rFonts w:hint="eastAsia" w:ascii="黑体" w:eastAsia="黑体"/>
          <w:color w:val="auto"/>
          <w:sz w:val="32"/>
          <w:szCs w:val="20"/>
        </w:rPr>
      </w:pPr>
      <w:r>
        <w:rPr>
          <w:rFonts w:hint="eastAsia" w:ascii="黑体" w:eastAsia="黑体"/>
          <w:color w:val="auto"/>
          <w:sz w:val="32"/>
          <w:szCs w:val="20"/>
        </w:rPr>
        <w:t>一、招录单位、名额和报考资格条件</w:t>
      </w:r>
    </w:p>
    <w:p>
      <w:pPr>
        <w:adjustRightInd w:val="0"/>
        <w:snapToGrid w:val="0"/>
        <w:spacing w:line="560" w:lineRule="exact"/>
        <w:ind w:firstLine="640" w:firstLineChars="200"/>
        <w:rPr>
          <w:rFonts w:hint="eastAsia" w:ascii="仿宋_GB2312" w:eastAsia="仿宋_GB2312"/>
          <w:color w:val="auto"/>
          <w:sz w:val="32"/>
          <w:szCs w:val="20"/>
        </w:rPr>
      </w:pPr>
      <w:r>
        <w:rPr>
          <w:rFonts w:hint="eastAsia" w:ascii="仿宋_GB2312" w:eastAsia="仿宋_GB2312"/>
          <w:color w:val="auto"/>
          <w:sz w:val="32"/>
          <w:szCs w:val="20"/>
        </w:rPr>
        <w:t>（一）招录单位、名额</w:t>
      </w:r>
      <w:r>
        <w:rPr>
          <w:rFonts w:hint="eastAsia" w:ascii="仿宋_GB2312" w:eastAsia="仿宋_GB2312"/>
          <w:color w:val="auto"/>
          <w:sz w:val="32"/>
          <w:szCs w:val="20"/>
          <w:lang w:eastAsia="zh-CN"/>
        </w:rPr>
        <w:t>和岗位</w:t>
      </w:r>
      <w:r>
        <w:rPr>
          <w:rFonts w:hint="eastAsia" w:ascii="仿宋_GB2312" w:eastAsia="仿宋_GB2312"/>
          <w:color w:val="auto"/>
          <w:sz w:val="32"/>
          <w:szCs w:val="20"/>
        </w:rPr>
        <w:t>：</w:t>
      </w:r>
    </w:p>
    <w:p>
      <w:pPr>
        <w:adjustRightInd w:val="0"/>
        <w:snapToGrid w:val="0"/>
        <w:spacing w:line="560" w:lineRule="exact"/>
        <w:ind w:firstLine="640" w:firstLineChars="200"/>
        <w:rPr>
          <w:rFonts w:hint="eastAsia" w:ascii="仿宋_GB2312" w:eastAsia="仿宋_GB2312"/>
          <w:color w:val="auto"/>
          <w:sz w:val="32"/>
          <w:szCs w:val="20"/>
        </w:rPr>
      </w:pPr>
      <w:r>
        <w:rPr>
          <w:rFonts w:hint="eastAsia" w:ascii="仿宋_GB2312" w:eastAsia="仿宋_GB2312"/>
          <w:color w:val="auto"/>
          <w:sz w:val="32"/>
          <w:szCs w:val="20"/>
          <w:lang w:val="en-US" w:eastAsia="zh-CN"/>
        </w:rPr>
        <w:t>1.</w:t>
      </w:r>
      <w:r>
        <w:rPr>
          <w:rFonts w:hint="eastAsia" w:ascii="仿宋_GB2312" w:eastAsia="仿宋_GB2312"/>
          <w:color w:val="auto"/>
          <w:sz w:val="32"/>
          <w:szCs w:val="20"/>
        </w:rPr>
        <w:t>招录单位</w:t>
      </w:r>
      <w:r>
        <w:rPr>
          <w:rFonts w:hint="eastAsia" w:ascii="仿宋_GB2312" w:eastAsia="仿宋_GB2312"/>
          <w:color w:val="auto"/>
          <w:sz w:val="32"/>
          <w:szCs w:val="20"/>
          <w:lang w:eastAsia="zh-CN"/>
        </w:rPr>
        <w:t>：龙湾区</w:t>
      </w:r>
      <w:r>
        <w:rPr>
          <w:rFonts w:hint="eastAsia" w:ascii="仿宋_GB2312" w:eastAsia="仿宋_GB2312"/>
          <w:color w:val="auto"/>
          <w:sz w:val="32"/>
          <w:szCs w:val="20"/>
        </w:rPr>
        <w:t>总工会。</w:t>
      </w:r>
    </w:p>
    <w:p>
      <w:pPr>
        <w:adjustRightInd w:val="0"/>
        <w:snapToGrid w:val="0"/>
        <w:spacing w:line="560" w:lineRule="exact"/>
        <w:ind w:firstLine="640" w:firstLineChars="200"/>
        <w:rPr>
          <w:rFonts w:hint="eastAsia" w:ascii="仿宋_GB2312" w:eastAsia="仿宋_GB2312"/>
          <w:color w:val="auto"/>
          <w:sz w:val="32"/>
          <w:szCs w:val="20"/>
        </w:rPr>
      </w:pPr>
      <w:r>
        <w:rPr>
          <w:rFonts w:hint="eastAsia" w:ascii="仿宋_GB2312" w:eastAsia="仿宋_GB2312"/>
          <w:color w:val="auto"/>
          <w:sz w:val="32"/>
          <w:szCs w:val="20"/>
          <w:lang w:val="en-US" w:eastAsia="zh-CN"/>
        </w:rPr>
        <w:t>2.招录名额：11名</w:t>
      </w:r>
      <w:r>
        <w:rPr>
          <w:rFonts w:hint="eastAsia" w:ascii="仿宋_GB2312" w:eastAsia="仿宋_GB2312"/>
          <w:color w:val="auto"/>
          <w:sz w:val="32"/>
          <w:szCs w:val="20"/>
        </w:rPr>
        <w:t>。</w:t>
      </w:r>
    </w:p>
    <w:p>
      <w:pPr>
        <w:adjustRightInd w:val="0"/>
        <w:snapToGrid w:val="0"/>
        <w:spacing w:line="560" w:lineRule="exact"/>
        <w:ind w:firstLine="640" w:firstLineChars="200"/>
        <w:rPr>
          <w:rFonts w:hint="eastAsia" w:ascii="仿宋_GB2312" w:eastAsia="仿宋_GB2312"/>
          <w:color w:val="auto"/>
          <w:sz w:val="32"/>
          <w:szCs w:val="20"/>
          <w:lang w:val="en-US" w:eastAsia="zh-CN"/>
        </w:rPr>
      </w:pPr>
      <w:r>
        <w:rPr>
          <w:rFonts w:hint="eastAsia" w:ascii="仿宋_GB2312" w:eastAsia="仿宋_GB2312"/>
          <w:color w:val="auto"/>
          <w:sz w:val="32"/>
          <w:szCs w:val="20"/>
          <w:lang w:val="en-US" w:eastAsia="zh-CN"/>
        </w:rPr>
        <w:t>3.岗位：区职工法律维权中心</w:t>
      </w:r>
      <w:r>
        <w:rPr>
          <w:rFonts w:hint="eastAsia" w:hAnsi="仿宋_GB2312" w:eastAsia="仿宋_GB2312" w:cs="仿宋_GB2312"/>
          <w:sz w:val="32"/>
          <w:szCs w:val="32"/>
        </w:rPr>
        <w:t>（职工服务中心）</w:t>
      </w:r>
      <w:r>
        <w:rPr>
          <w:rFonts w:hint="eastAsia" w:ascii="仿宋_GB2312" w:eastAsia="仿宋_GB2312"/>
          <w:color w:val="auto"/>
          <w:sz w:val="32"/>
          <w:szCs w:val="20"/>
          <w:lang w:val="en-US" w:eastAsia="zh-CN"/>
        </w:rPr>
        <w:t>4名、永中街道总工会1名、海城街道总工会1名、瑶溪街道总工会1名、天河街道总工会1名、星海街道总工会3名。</w:t>
      </w:r>
    </w:p>
    <w:p>
      <w:pPr>
        <w:adjustRightInd w:val="0"/>
        <w:snapToGrid w:val="0"/>
        <w:spacing w:line="560" w:lineRule="exact"/>
        <w:ind w:firstLine="640" w:firstLineChars="200"/>
        <w:rPr>
          <w:rFonts w:hint="eastAsia" w:ascii="仿宋_GB2312" w:eastAsia="仿宋_GB2312"/>
          <w:color w:val="auto"/>
          <w:sz w:val="32"/>
          <w:szCs w:val="20"/>
        </w:rPr>
      </w:pPr>
      <w:r>
        <w:rPr>
          <w:rFonts w:hint="eastAsia" w:ascii="仿宋_GB2312" w:eastAsia="仿宋_GB2312"/>
          <w:color w:val="auto"/>
          <w:sz w:val="32"/>
          <w:szCs w:val="20"/>
        </w:rPr>
        <w:t>（二）报考资格条件</w:t>
      </w:r>
    </w:p>
    <w:p>
      <w:pPr>
        <w:adjustRightInd w:val="0"/>
        <w:snapToGrid w:val="0"/>
        <w:spacing w:line="560" w:lineRule="exact"/>
        <w:ind w:firstLine="640" w:firstLineChars="200"/>
        <w:rPr>
          <w:rFonts w:hint="eastAsia" w:ascii="仿宋_GB2312" w:eastAsia="仿宋_GB2312"/>
          <w:color w:val="auto"/>
          <w:sz w:val="32"/>
          <w:szCs w:val="20"/>
        </w:rPr>
      </w:pPr>
      <w:r>
        <w:rPr>
          <w:rFonts w:hint="eastAsia" w:ascii="仿宋_GB2312" w:eastAsia="仿宋_GB2312"/>
          <w:color w:val="auto"/>
          <w:sz w:val="32"/>
          <w:szCs w:val="20"/>
        </w:rPr>
        <w:t>1.具有温州市区户籍（202</w:t>
      </w:r>
      <w:r>
        <w:rPr>
          <w:rFonts w:hint="eastAsia" w:ascii="仿宋_GB2312" w:eastAsia="仿宋_GB2312"/>
          <w:color w:val="auto"/>
          <w:sz w:val="32"/>
          <w:szCs w:val="20"/>
          <w:lang w:val="en-US" w:eastAsia="zh-CN"/>
        </w:rPr>
        <w:t>3</w:t>
      </w:r>
      <w:r>
        <w:rPr>
          <w:rFonts w:hint="eastAsia" w:ascii="仿宋_GB2312" w:eastAsia="仿宋_GB2312"/>
          <w:color w:val="auto"/>
          <w:sz w:val="32"/>
          <w:szCs w:val="20"/>
        </w:rPr>
        <w:t>年9月</w:t>
      </w:r>
      <w:r>
        <w:rPr>
          <w:rFonts w:hint="eastAsia" w:ascii="仿宋_GB2312" w:eastAsia="仿宋_GB2312"/>
          <w:color w:val="auto"/>
          <w:sz w:val="32"/>
          <w:szCs w:val="20"/>
          <w:lang w:val="en-US" w:eastAsia="zh-CN"/>
        </w:rPr>
        <w:t>30</w:t>
      </w:r>
      <w:r>
        <w:rPr>
          <w:rFonts w:hint="eastAsia" w:ascii="仿宋_GB2312" w:eastAsia="仿宋_GB2312"/>
          <w:color w:val="auto"/>
          <w:sz w:val="32"/>
          <w:szCs w:val="20"/>
        </w:rPr>
        <w:t>日前迁入）。</w:t>
      </w:r>
    </w:p>
    <w:p>
      <w:pPr>
        <w:adjustRightInd w:val="0"/>
        <w:snapToGrid w:val="0"/>
        <w:spacing w:line="560" w:lineRule="exact"/>
        <w:ind w:firstLine="640" w:firstLineChars="200"/>
        <w:rPr>
          <w:rFonts w:hint="eastAsia" w:ascii="仿宋_GB2312" w:eastAsia="仿宋_GB2312"/>
          <w:color w:val="auto"/>
          <w:sz w:val="32"/>
          <w:szCs w:val="20"/>
        </w:rPr>
      </w:pPr>
      <w:r>
        <w:rPr>
          <w:rFonts w:hint="eastAsia" w:ascii="仿宋_GB2312" w:eastAsia="仿宋_GB2312"/>
          <w:color w:val="auto"/>
          <w:sz w:val="32"/>
          <w:szCs w:val="20"/>
        </w:rPr>
        <w:t>2.拥护中国共产党的领导，拥护社会主义制度，坚决贯彻执行党的基本路线和各项方针、政策，政治素质过硬，有相应的政策理论水平。</w:t>
      </w:r>
    </w:p>
    <w:p>
      <w:pPr>
        <w:adjustRightInd w:val="0"/>
        <w:snapToGrid w:val="0"/>
        <w:spacing w:line="560" w:lineRule="exact"/>
        <w:ind w:firstLine="640" w:firstLineChars="200"/>
        <w:rPr>
          <w:rFonts w:hint="eastAsia" w:ascii="仿宋_GB2312" w:eastAsia="仿宋_GB2312"/>
          <w:color w:val="auto"/>
          <w:sz w:val="32"/>
          <w:szCs w:val="20"/>
        </w:rPr>
      </w:pPr>
      <w:r>
        <w:rPr>
          <w:rFonts w:hint="eastAsia" w:ascii="仿宋_GB2312" w:eastAsia="仿宋_GB2312"/>
          <w:color w:val="auto"/>
          <w:sz w:val="32"/>
          <w:szCs w:val="20"/>
        </w:rPr>
        <w:t>3.热爱工会事业，善于做群众工作，有较强的事业心、责任感和敬业精神，有较强的组织协调能力、文字和口头表达能力，熟悉现代化办公软件操作。</w:t>
      </w:r>
    </w:p>
    <w:p>
      <w:pPr>
        <w:adjustRightInd w:val="0"/>
        <w:snapToGrid w:val="0"/>
        <w:spacing w:line="560" w:lineRule="exact"/>
        <w:ind w:firstLine="640" w:firstLineChars="200"/>
        <w:rPr>
          <w:rFonts w:hint="eastAsia" w:ascii="仿宋_GB2312" w:eastAsia="仿宋_GB2312"/>
          <w:color w:val="auto"/>
          <w:sz w:val="32"/>
          <w:szCs w:val="20"/>
        </w:rPr>
      </w:pPr>
      <w:r>
        <w:rPr>
          <w:rFonts w:hint="eastAsia" w:ascii="仿宋_GB2312" w:eastAsia="仿宋_GB2312"/>
          <w:color w:val="auto"/>
          <w:sz w:val="32"/>
          <w:szCs w:val="20"/>
        </w:rPr>
        <w:t>4.年龄40周岁以下（198</w:t>
      </w:r>
      <w:r>
        <w:rPr>
          <w:rFonts w:hint="eastAsia" w:ascii="仿宋_GB2312" w:eastAsia="仿宋_GB2312"/>
          <w:color w:val="auto"/>
          <w:sz w:val="32"/>
          <w:szCs w:val="20"/>
          <w:lang w:val="en-US" w:eastAsia="zh-CN"/>
        </w:rPr>
        <w:t>3</w:t>
      </w:r>
      <w:r>
        <w:rPr>
          <w:rFonts w:hint="eastAsia" w:ascii="仿宋_GB2312" w:eastAsia="仿宋_GB2312"/>
          <w:color w:val="auto"/>
          <w:sz w:val="32"/>
          <w:szCs w:val="20"/>
        </w:rPr>
        <w:t>年9月</w:t>
      </w:r>
      <w:r>
        <w:rPr>
          <w:rFonts w:hint="eastAsia" w:ascii="仿宋_GB2312" w:eastAsia="仿宋_GB2312"/>
          <w:color w:val="auto"/>
          <w:sz w:val="32"/>
          <w:szCs w:val="20"/>
          <w:lang w:val="en-US" w:eastAsia="zh-CN"/>
        </w:rPr>
        <w:t>30</w:t>
      </w:r>
      <w:r>
        <w:rPr>
          <w:rFonts w:hint="eastAsia" w:ascii="仿宋_GB2312" w:eastAsia="仿宋_GB2312"/>
          <w:color w:val="auto"/>
          <w:sz w:val="32"/>
          <w:szCs w:val="20"/>
        </w:rPr>
        <w:t>日以后出生）。</w:t>
      </w:r>
    </w:p>
    <w:p>
      <w:pPr>
        <w:adjustRightInd w:val="0"/>
        <w:snapToGrid w:val="0"/>
        <w:spacing w:line="560" w:lineRule="exact"/>
        <w:ind w:firstLine="640" w:firstLineChars="200"/>
        <w:rPr>
          <w:rFonts w:hint="eastAsia" w:ascii="仿宋_GB2312" w:eastAsia="仿宋_GB2312"/>
          <w:color w:val="auto"/>
          <w:sz w:val="32"/>
          <w:szCs w:val="20"/>
        </w:rPr>
      </w:pPr>
      <w:r>
        <w:rPr>
          <w:rFonts w:hint="eastAsia" w:ascii="仿宋_GB2312" w:eastAsia="仿宋_GB2312"/>
          <w:color w:val="auto"/>
          <w:sz w:val="32"/>
          <w:szCs w:val="20"/>
        </w:rPr>
        <w:t>5.大专及以上学历。</w:t>
      </w:r>
    </w:p>
    <w:p>
      <w:pPr>
        <w:adjustRightInd w:val="0"/>
        <w:snapToGrid w:val="0"/>
        <w:spacing w:line="560" w:lineRule="exact"/>
        <w:ind w:firstLine="640" w:firstLineChars="200"/>
        <w:rPr>
          <w:rFonts w:hint="eastAsia" w:ascii="仿宋_GB2312" w:eastAsia="仿宋_GB2312"/>
          <w:color w:val="auto"/>
          <w:sz w:val="32"/>
          <w:szCs w:val="20"/>
        </w:rPr>
      </w:pPr>
      <w:r>
        <w:rPr>
          <w:rFonts w:hint="eastAsia" w:ascii="仿宋_GB2312" w:eastAsia="仿宋_GB2312"/>
          <w:color w:val="auto"/>
          <w:sz w:val="32"/>
          <w:szCs w:val="20"/>
        </w:rPr>
        <w:t>6.有2年以上基层工作经历（2年工作经历的截止日期为202</w:t>
      </w:r>
      <w:r>
        <w:rPr>
          <w:rFonts w:hint="eastAsia" w:ascii="仿宋_GB2312" w:eastAsia="仿宋_GB2312"/>
          <w:color w:val="auto"/>
          <w:sz w:val="32"/>
          <w:szCs w:val="20"/>
          <w:lang w:val="en-US" w:eastAsia="zh-CN"/>
        </w:rPr>
        <w:t>3</w:t>
      </w:r>
      <w:r>
        <w:rPr>
          <w:rFonts w:hint="eastAsia" w:ascii="仿宋_GB2312" w:eastAsia="仿宋_GB2312"/>
          <w:color w:val="auto"/>
          <w:sz w:val="32"/>
          <w:szCs w:val="20"/>
        </w:rPr>
        <w:t>年9月</w:t>
      </w:r>
      <w:r>
        <w:rPr>
          <w:rFonts w:hint="eastAsia" w:ascii="仿宋_GB2312" w:eastAsia="仿宋_GB2312"/>
          <w:color w:val="auto"/>
          <w:sz w:val="32"/>
          <w:szCs w:val="20"/>
          <w:lang w:val="en-US" w:eastAsia="zh-CN"/>
        </w:rPr>
        <w:t>30</w:t>
      </w:r>
      <w:r>
        <w:rPr>
          <w:rFonts w:hint="eastAsia" w:ascii="仿宋_GB2312" w:eastAsia="仿宋_GB2312"/>
          <w:color w:val="auto"/>
          <w:sz w:val="32"/>
          <w:szCs w:val="20"/>
        </w:rPr>
        <w:t>日）。</w:t>
      </w:r>
    </w:p>
    <w:p>
      <w:pPr>
        <w:adjustRightInd w:val="0"/>
        <w:snapToGrid w:val="0"/>
        <w:spacing w:line="560" w:lineRule="exact"/>
        <w:ind w:firstLine="640" w:firstLineChars="200"/>
        <w:rPr>
          <w:rFonts w:hint="eastAsia" w:ascii="仿宋_GB2312" w:eastAsia="仿宋_GB2312"/>
          <w:color w:val="auto"/>
          <w:sz w:val="32"/>
          <w:szCs w:val="20"/>
        </w:rPr>
      </w:pPr>
      <w:r>
        <w:rPr>
          <w:rFonts w:hint="eastAsia" w:ascii="仿宋_GB2312" w:eastAsia="仿宋_GB2312"/>
          <w:color w:val="auto"/>
          <w:sz w:val="32"/>
          <w:szCs w:val="20"/>
        </w:rPr>
        <w:t>7.身体健康，精力充沛。</w:t>
      </w:r>
    </w:p>
    <w:p>
      <w:pPr>
        <w:adjustRightInd w:val="0"/>
        <w:snapToGrid w:val="0"/>
        <w:spacing w:line="560" w:lineRule="exact"/>
        <w:ind w:firstLine="640" w:firstLineChars="200"/>
        <w:rPr>
          <w:rFonts w:hint="eastAsia" w:ascii="仿宋_GB2312" w:eastAsia="仿宋_GB2312"/>
          <w:color w:val="auto"/>
          <w:sz w:val="32"/>
          <w:szCs w:val="20"/>
        </w:rPr>
      </w:pPr>
      <w:r>
        <w:rPr>
          <w:rFonts w:hint="eastAsia" w:ascii="仿宋_GB2312" w:eastAsia="仿宋_GB2312"/>
          <w:color w:val="auto"/>
          <w:sz w:val="32"/>
          <w:szCs w:val="20"/>
        </w:rPr>
        <w:t>8.遵纪守法，无违法犯罪记录。</w:t>
      </w:r>
    </w:p>
    <w:p>
      <w:pPr>
        <w:adjustRightInd w:val="0"/>
        <w:snapToGrid w:val="0"/>
        <w:spacing w:line="560" w:lineRule="exact"/>
        <w:ind w:firstLine="640" w:firstLineChars="200"/>
        <w:rPr>
          <w:rFonts w:hint="eastAsia" w:ascii="黑体" w:eastAsia="黑体"/>
          <w:color w:val="auto"/>
          <w:sz w:val="32"/>
          <w:szCs w:val="20"/>
          <w:lang w:eastAsia="zh-CN"/>
        </w:rPr>
      </w:pPr>
      <w:r>
        <w:rPr>
          <w:rFonts w:hint="eastAsia" w:ascii="黑体" w:eastAsia="黑体"/>
          <w:color w:val="auto"/>
          <w:sz w:val="32"/>
          <w:szCs w:val="20"/>
        </w:rPr>
        <w:t>二、</w:t>
      </w:r>
      <w:r>
        <w:rPr>
          <w:rFonts w:hint="eastAsia" w:ascii="黑体" w:eastAsia="黑体"/>
          <w:color w:val="auto"/>
          <w:sz w:val="32"/>
          <w:szCs w:val="20"/>
          <w:lang w:eastAsia="zh-CN"/>
        </w:rPr>
        <w:t>报名方式方法、时间和地点</w:t>
      </w:r>
    </w:p>
    <w:p>
      <w:pPr>
        <w:adjustRightInd w:val="0"/>
        <w:snapToGrid w:val="0"/>
        <w:spacing w:line="560" w:lineRule="exact"/>
        <w:ind w:firstLine="640" w:firstLineChars="200"/>
        <w:rPr>
          <w:rFonts w:hint="eastAsia" w:ascii="仿宋_GB2312" w:eastAsia="仿宋_GB2312"/>
          <w:color w:val="auto"/>
          <w:sz w:val="32"/>
          <w:szCs w:val="20"/>
        </w:rPr>
      </w:pPr>
      <w:r>
        <w:rPr>
          <w:rFonts w:hint="eastAsia" w:ascii="仿宋_GB2312" w:eastAsia="仿宋_GB2312"/>
          <w:color w:val="auto"/>
          <w:sz w:val="32"/>
          <w:szCs w:val="20"/>
        </w:rPr>
        <w:t>按照“公开、平等、竞争、择优”的原则，通过公开报名、统一考试、严格考察、择优聘用的方式进行。</w:t>
      </w:r>
    </w:p>
    <w:p>
      <w:pPr>
        <w:adjustRightInd w:val="0"/>
        <w:snapToGrid w:val="0"/>
        <w:spacing w:line="560" w:lineRule="exact"/>
        <w:ind w:firstLine="640" w:firstLineChars="200"/>
        <w:rPr>
          <w:rFonts w:hint="eastAsia" w:ascii="仿宋_GB2312" w:eastAsia="仿宋_GB2312"/>
          <w:color w:val="auto"/>
          <w:sz w:val="32"/>
          <w:szCs w:val="20"/>
        </w:rPr>
      </w:pPr>
      <w:r>
        <w:rPr>
          <w:rFonts w:hint="eastAsia" w:ascii="仿宋_GB2312" w:eastAsia="仿宋_GB2312"/>
          <w:color w:val="auto"/>
          <w:sz w:val="32"/>
          <w:szCs w:val="20"/>
        </w:rPr>
        <w:t>本次考试采用现场报名。报名时间：202</w:t>
      </w:r>
      <w:r>
        <w:rPr>
          <w:rFonts w:hint="eastAsia" w:ascii="仿宋_GB2312" w:eastAsia="仿宋_GB2312"/>
          <w:color w:val="auto"/>
          <w:sz w:val="32"/>
          <w:szCs w:val="20"/>
          <w:lang w:val="en-US" w:eastAsia="zh-CN"/>
        </w:rPr>
        <w:t>3</w:t>
      </w:r>
      <w:r>
        <w:rPr>
          <w:rFonts w:hint="eastAsia" w:ascii="仿宋_GB2312" w:eastAsia="仿宋_GB2312"/>
          <w:color w:val="auto"/>
          <w:sz w:val="32"/>
          <w:szCs w:val="20"/>
        </w:rPr>
        <w:t>年</w:t>
      </w:r>
      <w:r>
        <w:rPr>
          <w:rFonts w:hint="eastAsia" w:ascii="仿宋_GB2312" w:eastAsia="仿宋_GB2312"/>
          <w:color w:val="auto"/>
          <w:sz w:val="32"/>
          <w:szCs w:val="20"/>
          <w:lang w:val="en-US" w:eastAsia="zh-CN"/>
        </w:rPr>
        <w:t>10</w:t>
      </w:r>
      <w:r>
        <w:rPr>
          <w:rFonts w:hint="eastAsia" w:ascii="仿宋_GB2312" w:eastAsia="仿宋_GB2312"/>
          <w:color w:val="auto"/>
          <w:sz w:val="32"/>
          <w:szCs w:val="20"/>
        </w:rPr>
        <w:t>月</w:t>
      </w:r>
      <w:r>
        <w:rPr>
          <w:rFonts w:hint="eastAsia" w:ascii="仿宋_GB2312" w:eastAsia="仿宋_GB2312"/>
          <w:color w:val="auto"/>
          <w:sz w:val="32"/>
          <w:szCs w:val="20"/>
          <w:lang w:val="en-US" w:eastAsia="zh-CN"/>
        </w:rPr>
        <w:t>8日</w:t>
      </w:r>
      <w:r>
        <w:rPr>
          <w:rFonts w:hint="eastAsia" w:ascii="仿宋_GB2312" w:eastAsia="仿宋_GB2312"/>
          <w:color w:val="auto"/>
          <w:sz w:val="32"/>
          <w:szCs w:val="20"/>
        </w:rPr>
        <w:t>-</w:t>
      </w:r>
      <w:r>
        <w:rPr>
          <w:rFonts w:hint="eastAsia" w:ascii="仿宋_GB2312" w:eastAsia="仿宋_GB2312"/>
          <w:color w:val="auto"/>
          <w:sz w:val="32"/>
          <w:szCs w:val="20"/>
          <w:lang w:val="en-US" w:eastAsia="zh-CN"/>
        </w:rPr>
        <w:t>10月12</w:t>
      </w:r>
      <w:r>
        <w:rPr>
          <w:rFonts w:hint="eastAsia" w:ascii="仿宋_GB2312" w:eastAsia="仿宋_GB2312"/>
          <w:color w:val="auto"/>
          <w:sz w:val="32"/>
          <w:szCs w:val="20"/>
        </w:rPr>
        <w:t>日，上午8:30-11:30；下午2:00-5:00。地点：</w:t>
      </w:r>
      <w:r>
        <w:rPr>
          <w:rFonts w:hint="eastAsia" w:ascii="仿宋_GB2312" w:eastAsia="仿宋_GB2312"/>
          <w:color w:val="auto"/>
          <w:sz w:val="32"/>
          <w:szCs w:val="20"/>
          <w:lang w:eastAsia="zh-CN"/>
        </w:rPr>
        <w:t>龙湾区</w:t>
      </w:r>
      <w:r>
        <w:rPr>
          <w:rFonts w:hint="eastAsia" w:ascii="仿宋_GB2312" w:eastAsia="仿宋_GB2312"/>
          <w:color w:val="auto"/>
          <w:sz w:val="32"/>
          <w:szCs w:val="20"/>
        </w:rPr>
        <w:t>总工会（地址：</w:t>
      </w:r>
      <w:r>
        <w:rPr>
          <w:rFonts w:hint="eastAsia" w:ascii="仿宋_GB2312" w:eastAsia="仿宋_GB2312"/>
          <w:color w:val="auto"/>
          <w:sz w:val="32"/>
          <w:szCs w:val="20"/>
          <w:lang w:eastAsia="zh-CN"/>
        </w:rPr>
        <w:t>龙湾区行政管理中心</w:t>
      </w:r>
      <w:r>
        <w:rPr>
          <w:rFonts w:hint="eastAsia" w:ascii="仿宋_GB2312" w:eastAsia="仿宋_GB2312"/>
          <w:color w:val="auto"/>
          <w:sz w:val="32"/>
          <w:szCs w:val="20"/>
          <w:lang w:val="en-US" w:eastAsia="zh-CN"/>
        </w:rPr>
        <w:t>316室</w:t>
      </w:r>
      <w:r>
        <w:rPr>
          <w:rFonts w:hint="eastAsia" w:ascii="仿宋_GB2312" w:eastAsia="仿宋_GB2312"/>
          <w:color w:val="auto"/>
          <w:sz w:val="32"/>
          <w:szCs w:val="20"/>
        </w:rPr>
        <w:t>），联系人：</w:t>
      </w:r>
      <w:r>
        <w:rPr>
          <w:rFonts w:hint="eastAsia" w:ascii="仿宋_GB2312" w:eastAsia="仿宋_GB2312"/>
          <w:color w:val="auto"/>
          <w:sz w:val="32"/>
          <w:szCs w:val="20"/>
          <w:lang w:eastAsia="zh-CN"/>
        </w:rPr>
        <w:t>徐文祥</w:t>
      </w:r>
      <w:r>
        <w:rPr>
          <w:rFonts w:hint="eastAsia" w:ascii="仿宋_GB2312" w:eastAsia="仿宋_GB2312"/>
          <w:color w:val="auto"/>
          <w:sz w:val="32"/>
          <w:szCs w:val="20"/>
        </w:rPr>
        <w:t>、</w:t>
      </w:r>
      <w:r>
        <w:rPr>
          <w:rFonts w:hint="eastAsia" w:ascii="仿宋_GB2312" w:eastAsia="仿宋_GB2312"/>
          <w:color w:val="auto"/>
          <w:sz w:val="32"/>
          <w:szCs w:val="20"/>
          <w:lang w:eastAsia="zh-CN"/>
        </w:rPr>
        <w:t>林娴</w:t>
      </w:r>
      <w:r>
        <w:rPr>
          <w:rFonts w:hint="eastAsia" w:ascii="仿宋_GB2312" w:eastAsia="仿宋_GB2312"/>
          <w:color w:val="auto"/>
          <w:sz w:val="32"/>
          <w:szCs w:val="20"/>
        </w:rPr>
        <w:t>，咨询电话：</w:t>
      </w:r>
      <w:r>
        <w:rPr>
          <w:rFonts w:hint="eastAsia" w:ascii="仿宋_GB2312" w:eastAsia="仿宋_GB2312"/>
          <w:color w:val="auto"/>
          <w:sz w:val="32"/>
          <w:szCs w:val="20"/>
          <w:lang w:val="en-US" w:eastAsia="zh-CN"/>
        </w:rPr>
        <w:t>86966091</w:t>
      </w:r>
      <w:r>
        <w:rPr>
          <w:rFonts w:hint="eastAsia" w:ascii="仿宋_GB2312" w:eastAsia="仿宋_GB2312"/>
          <w:color w:val="auto"/>
          <w:sz w:val="32"/>
          <w:szCs w:val="20"/>
        </w:rPr>
        <w:t>。</w:t>
      </w:r>
    </w:p>
    <w:p>
      <w:pPr>
        <w:adjustRightInd w:val="0"/>
        <w:snapToGrid w:val="0"/>
        <w:spacing w:line="560" w:lineRule="exact"/>
        <w:ind w:firstLine="640" w:firstLineChars="200"/>
        <w:rPr>
          <w:rFonts w:hint="eastAsia" w:ascii="黑体" w:hAnsi="Times New Roman" w:eastAsia="黑体" w:cs="Times New Roman"/>
          <w:color w:val="auto"/>
          <w:sz w:val="32"/>
          <w:szCs w:val="20"/>
          <w:lang w:eastAsia="zh-CN"/>
        </w:rPr>
      </w:pPr>
      <w:r>
        <w:rPr>
          <w:rFonts w:hint="eastAsia" w:ascii="黑体" w:hAnsi="Times New Roman" w:eastAsia="黑体" w:cs="Times New Roman"/>
          <w:color w:val="auto"/>
          <w:sz w:val="32"/>
          <w:szCs w:val="20"/>
          <w:lang w:eastAsia="zh-CN"/>
        </w:rPr>
        <w:t>三、报考需要提交的申请材料</w:t>
      </w:r>
    </w:p>
    <w:p>
      <w:pPr>
        <w:adjustRightInd w:val="0"/>
        <w:snapToGrid w:val="0"/>
        <w:spacing w:line="560" w:lineRule="exact"/>
        <w:ind w:firstLine="640" w:firstLineChars="200"/>
        <w:rPr>
          <w:rFonts w:hint="eastAsia" w:ascii="仿宋_GB2312" w:eastAsia="仿宋_GB2312"/>
          <w:color w:val="auto"/>
          <w:sz w:val="32"/>
          <w:szCs w:val="20"/>
        </w:rPr>
      </w:pPr>
      <w:r>
        <w:rPr>
          <w:rFonts w:hint="eastAsia" w:ascii="仿宋_GB2312" w:eastAsia="仿宋_GB2312"/>
          <w:color w:val="auto"/>
          <w:sz w:val="32"/>
          <w:szCs w:val="20"/>
        </w:rPr>
        <w:t>报考需要提交的申请材料：报名时需携带户口簿、身份证、毕业证原件和复印件、近期免冠一寸彩照1张及《</w:t>
      </w:r>
      <w:r>
        <w:rPr>
          <w:rFonts w:hint="eastAsia" w:ascii="仿宋_GB2312" w:eastAsia="仿宋_GB2312"/>
          <w:color w:val="auto"/>
          <w:sz w:val="32"/>
          <w:szCs w:val="20"/>
          <w:lang w:eastAsia="zh-CN"/>
        </w:rPr>
        <w:t>龙湾区</w:t>
      </w:r>
      <w:r>
        <w:rPr>
          <w:rFonts w:hint="eastAsia" w:ascii="仿宋_GB2312" w:eastAsia="仿宋_GB2312"/>
          <w:color w:val="auto"/>
          <w:sz w:val="32"/>
          <w:szCs w:val="20"/>
        </w:rPr>
        <w:t>公开招录社会化职业化工会工作者报名登记表》（网上下载，贴照片，A4纸打印。</w:t>
      </w:r>
    </w:p>
    <w:p>
      <w:pPr>
        <w:adjustRightInd w:val="0"/>
        <w:snapToGrid w:val="0"/>
        <w:spacing w:line="560" w:lineRule="exact"/>
        <w:ind w:firstLine="640" w:firstLineChars="200"/>
        <w:rPr>
          <w:rFonts w:hint="eastAsia" w:ascii="仿宋_GB2312" w:eastAsia="仿宋_GB2312"/>
          <w:color w:val="auto"/>
          <w:sz w:val="32"/>
          <w:szCs w:val="20"/>
        </w:rPr>
      </w:pPr>
      <w:r>
        <w:rPr>
          <w:rFonts w:hint="eastAsia" w:ascii="仿宋_GB2312" w:eastAsia="仿宋_GB2312"/>
          <w:color w:val="auto"/>
          <w:sz w:val="32"/>
          <w:szCs w:val="20"/>
        </w:rPr>
        <w:t>报考者具备上述相关手续后，在规定时间内报名，由</w:t>
      </w:r>
      <w:r>
        <w:rPr>
          <w:rFonts w:hint="eastAsia" w:ascii="仿宋_GB2312" w:eastAsia="仿宋_GB2312"/>
          <w:color w:val="auto"/>
          <w:sz w:val="32"/>
          <w:szCs w:val="20"/>
          <w:lang w:eastAsia="zh-CN"/>
        </w:rPr>
        <w:t>区</w:t>
      </w:r>
      <w:r>
        <w:rPr>
          <w:rFonts w:hint="eastAsia" w:ascii="仿宋_GB2312" w:eastAsia="仿宋_GB2312"/>
          <w:color w:val="auto"/>
          <w:sz w:val="32"/>
          <w:szCs w:val="20"/>
        </w:rPr>
        <w:t>总工会进行资格审查。资格审查工作贯穿招录工作全过程，报考者本人要对所提供的证明材料真实性负责，如发现报考者不符合条件，弄虚作假的，取消其考试资格。</w:t>
      </w:r>
    </w:p>
    <w:p>
      <w:pPr>
        <w:adjustRightInd w:val="0"/>
        <w:snapToGrid w:val="0"/>
        <w:spacing w:line="560" w:lineRule="exact"/>
        <w:ind w:firstLine="640" w:firstLineChars="200"/>
        <w:rPr>
          <w:rFonts w:hint="eastAsia" w:ascii="仿宋_GB2312" w:eastAsia="仿宋_GB2312"/>
          <w:color w:val="auto"/>
          <w:sz w:val="32"/>
          <w:szCs w:val="20"/>
        </w:rPr>
      </w:pPr>
      <w:r>
        <w:rPr>
          <w:rFonts w:hint="eastAsia" w:ascii="仿宋_GB2312" w:eastAsia="仿宋_GB2312"/>
          <w:color w:val="auto"/>
          <w:sz w:val="32"/>
          <w:szCs w:val="20"/>
        </w:rPr>
        <w:t>区总工会于考试前3日内</w:t>
      </w:r>
      <w:r>
        <w:rPr>
          <w:rFonts w:hint="eastAsia" w:ascii="仿宋_GB2312" w:eastAsia="仿宋_GB2312"/>
          <w:color w:val="auto"/>
          <w:sz w:val="32"/>
          <w:szCs w:val="20"/>
          <w:lang w:eastAsia="zh-CN"/>
        </w:rPr>
        <w:t>打印</w:t>
      </w:r>
      <w:r>
        <w:rPr>
          <w:rFonts w:hint="eastAsia" w:ascii="仿宋_GB2312" w:eastAsia="仿宋_GB2312"/>
          <w:color w:val="auto"/>
          <w:sz w:val="32"/>
          <w:szCs w:val="20"/>
        </w:rPr>
        <w:t>准考证</w:t>
      </w:r>
      <w:r>
        <w:rPr>
          <w:rFonts w:hint="eastAsia" w:ascii="仿宋_GB2312" w:eastAsia="仿宋_GB2312"/>
          <w:color w:val="auto"/>
          <w:sz w:val="32"/>
          <w:szCs w:val="20"/>
          <w:lang w:eastAsia="zh-CN"/>
        </w:rPr>
        <w:t>，盖章后</w:t>
      </w:r>
      <w:r>
        <w:rPr>
          <w:rFonts w:hint="eastAsia" w:ascii="仿宋_GB2312" w:eastAsia="仿宋_GB2312"/>
          <w:color w:val="auto"/>
          <w:sz w:val="32"/>
          <w:szCs w:val="20"/>
        </w:rPr>
        <w:t>发放给考生。</w:t>
      </w:r>
    </w:p>
    <w:p>
      <w:pPr>
        <w:adjustRightInd w:val="0"/>
        <w:snapToGrid w:val="0"/>
        <w:spacing w:line="560" w:lineRule="exact"/>
        <w:ind w:firstLine="640" w:firstLineChars="200"/>
        <w:rPr>
          <w:rFonts w:hint="eastAsia" w:ascii="黑体" w:hAnsi="Times New Roman" w:eastAsia="黑体" w:cs="Times New Roman"/>
          <w:color w:val="auto"/>
          <w:sz w:val="32"/>
          <w:szCs w:val="20"/>
          <w:lang w:eastAsia="zh-CN"/>
        </w:rPr>
      </w:pPr>
      <w:r>
        <w:rPr>
          <w:rFonts w:hint="eastAsia" w:ascii="黑体" w:hAnsi="Times New Roman" w:eastAsia="黑体" w:cs="Times New Roman"/>
          <w:color w:val="auto"/>
          <w:sz w:val="32"/>
          <w:szCs w:val="20"/>
          <w:lang w:eastAsia="zh-CN"/>
        </w:rPr>
        <w:t>四、考试科目、时间、地点、招录程序</w:t>
      </w:r>
    </w:p>
    <w:p>
      <w:pPr>
        <w:adjustRightInd w:val="0"/>
        <w:snapToGrid w:val="0"/>
        <w:spacing w:line="560" w:lineRule="exact"/>
        <w:ind w:firstLine="640" w:firstLineChars="200"/>
        <w:rPr>
          <w:rFonts w:hint="eastAsia" w:ascii="仿宋_GB2312" w:eastAsia="仿宋_GB2312"/>
          <w:color w:val="auto"/>
          <w:sz w:val="32"/>
          <w:szCs w:val="20"/>
          <w:lang w:eastAsia="zh-CN"/>
        </w:rPr>
      </w:pPr>
      <w:r>
        <w:rPr>
          <w:rFonts w:hint="eastAsia" w:ascii="仿宋_GB2312" w:eastAsia="仿宋_GB2312"/>
          <w:color w:val="auto"/>
          <w:sz w:val="32"/>
          <w:szCs w:val="20"/>
          <w:lang w:eastAsia="zh-CN"/>
        </w:rPr>
        <w:t>（一）笔试</w:t>
      </w:r>
    </w:p>
    <w:p>
      <w:pPr>
        <w:adjustRightInd w:val="0"/>
        <w:snapToGrid w:val="0"/>
        <w:spacing w:line="560" w:lineRule="exact"/>
        <w:ind w:firstLine="640" w:firstLineChars="200"/>
        <w:rPr>
          <w:rFonts w:hint="eastAsia" w:ascii="仿宋_GB2312" w:eastAsia="仿宋_GB2312"/>
          <w:color w:val="auto"/>
          <w:sz w:val="32"/>
          <w:szCs w:val="20"/>
        </w:rPr>
      </w:pPr>
      <w:r>
        <w:rPr>
          <w:rFonts w:hint="eastAsia" w:ascii="仿宋_GB2312" w:eastAsia="仿宋_GB2312"/>
          <w:color w:val="auto"/>
          <w:sz w:val="32"/>
          <w:szCs w:val="20"/>
        </w:rPr>
        <w:t>时间：202</w:t>
      </w:r>
      <w:r>
        <w:rPr>
          <w:rFonts w:hint="eastAsia" w:ascii="仿宋_GB2312" w:eastAsia="仿宋_GB2312"/>
          <w:color w:val="auto"/>
          <w:sz w:val="32"/>
          <w:szCs w:val="20"/>
          <w:lang w:val="en-US" w:eastAsia="zh-CN"/>
        </w:rPr>
        <w:t>3</w:t>
      </w:r>
      <w:r>
        <w:rPr>
          <w:rFonts w:hint="eastAsia" w:ascii="仿宋_GB2312" w:eastAsia="仿宋_GB2312"/>
          <w:color w:val="auto"/>
          <w:sz w:val="32"/>
          <w:szCs w:val="20"/>
        </w:rPr>
        <w:t>年</w:t>
      </w:r>
      <w:r>
        <w:rPr>
          <w:rFonts w:hint="eastAsia" w:ascii="仿宋_GB2312" w:eastAsia="仿宋_GB2312"/>
          <w:color w:val="auto"/>
          <w:sz w:val="32"/>
          <w:szCs w:val="20"/>
          <w:lang w:val="en-US" w:eastAsia="zh-CN"/>
        </w:rPr>
        <w:t>11</w:t>
      </w:r>
      <w:r>
        <w:rPr>
          <w:rFonts w:hint="eastAsia" w:ascii="仿宋_GB2312" w:eastAsia="仿宋_GB2312"/>
          <w:color w:val="auto"/>
          <w:sz w:val="32"/>
          <w:szCs w:val="20"/>
        </w:rPr>
        <w:t>月</w:t>
      </w:r>
      <w:r>
        <w:rPr>
          <w:rFonts w:hint="eastAsia" w:ascii="仿宋_GB2312" w:eastAsia="仿宋_GB2312"/>
          <w:color w:val="auto"/>
          <w:sz w:val="32"/>
          <w:szCs w:val="20"/>
          <w:lang w:val="en-US" w:eastAsia="zh-CN"/>
        </w:rPr>
        <w:t>4</w:t>
      </w:r>
      <w:r>
        <w:rPr>
          <w:rFonts w:hint="eastAsia" w:ascii="仿宋_GB2312" w:eastAsia="仿宋_GB2312"/>
          <w:color w:val="auto"/>
          <w:sz w:val="32"/>
          <w:szCs w:val="20"/>
        </w:rPr>
        <w:t>日上午9：00-11:30。</w:t>
      </w:r>
    </w:p>
    <w:p>
      <w:pPr>
        <w:spacing w:line="560" w:lineRule="exact"/>
        <w:ind w:firstLine="640" w:firstLineChars="200"/>
        <w:rPr>
          <w:rFonts w:hint="eastAsia" w:ascii="仿宋" w:hAnsi="仿宋" w:eastAsia="仿宋_GB2312" w:cs="仿宋_GB2312"/>
          <w:color w:val="FF0000"/>
          <w:sz w:val="32"/>
          <w:szCs w:val="32"/>
          <w:lang w:eastAsia="zh-CN"/>
        </w:rPr>
      </w:pPr>
      <w:r>
        <w:rPr>
          <w:rFonts w:hint="eastAsia" w:ascii="仿宋_GB2312" w:hAnsi="仿宋_GB2312" w:eastAsia="仿宋_GB2312" w:cs="仿宋_GB2312"/>
          <w:color w:val="auto"/>
          <w:sz w:val="32"/>
          <w:szCs w:val="32"/>
        </w:rPr>
        <w:t>笔试只设职业能力测试一科，含职业能力测试客观题和综合应用主观题，总分100分。考试范围主要包括习近平新时代中国特色社会主义思想、</w:t>
      </w:r>
      <w:r>
        <w:rPr>
          <w:rFonts w:hint="eastAsia" w:ascii="仿宋_GB2312" w:hAnsi="仿宋_GB2312" w:eastAsia="仿宋_GB2312" w:cs="仿宋_GB2312"/>
          <w:color w:val="auto"/>
          <w:sz w:val="32"/>
          <w:szCs w:val="32"/>
          <w:lang w:eastAsia="zh-CN"/>
        </w:rPr>
        <w:t>党的二十大精神、省第十五次党代会、省委十五届二次、三次全会精神、省工会第十六次代表大会精神、</w:t>
      </w:r>
      <w:r>
        <w:rPr>
          <w:rFonts w:hint="eastAsia" w:ascii="仿宋_GB2312" w:hAnsi="仿宋_GB2312" w:eastAsia="仿宋_GB2312" w:cs="仿宋_GB2312"/>
          <w:color w:val="auto"/>
          <w:sz w:val="32"/>
          <w:szCs w:val="32"/>
        </w:rPr>
        <w:t>时事政治（202</w:t>
      </w:r>
      <w:r>
        <w:rPr>
          <w:rFonts w:hint="eastAsia" w:ascii="仿宋_GB2312" w:hAnsi="仿宋_GB2312" w:eastAsia="仿宋_GB2312" w:cs="仿宋_GB2312"/>
          <w:color w:val="auto"/>
          <w:sz w:val="32"/>
          <w:szCs w:val="32"/>
          <w:lang w:val="en-US" w:eastAsia="zh-CN"/>
        </w:rPr>
        <w:t>2</w:t>
      </w:r>
      <w:r>
        <w:rPr>
          <w:rFonts w:hint="eastAsia" w:ascii="仿宋_GB2312" w:hAnsi="仿宋_GB2312" w:eastAsia="仿宋_GB2312" w:cs="仿宋_GB2312"/>
          <w:color w:val="auto"/>
          <w:sz w:val="32"/>
          <w:szCs w:val="32"/>
        </w:rPr>
        <w:t>年10月—202</w:t>
      </w:r>
      <w:r>
        <w:rPr>
          <w:rFonts w:hint="eastAsia" w:ascii="仿宋_GB2312" w:hAnsi="仿宋_GB2312" w:eastAsia="仿宋_GB2312" w:cs="仿宋_GB2312"/>
          <w:color w:val="auto"/>
          <w:sz w:val="32"/>
          <w:szCs w:val="32"/>
          <w:lang w:val="en-US" w:eastAsia="zh-CN"/>
        </w:rPr>
        <w:t>3</w:t>
      </w:r>
      <w:r>
        <w:rPr>
          <w:rFonts w:hint="eastAsia" w:ascii="仿宋_GB2312" w:hAnsi="仿宋_GB2312" w:eastAsia="仿宋_GB2312" w:cs="仿宋_GB2312"/>
          <w:color w:val="auto"/>
          <w:sz w:val="32"/>
          <w:szCs w:val="32"/>
        </w:rPr>
        <w:t>年</w:t>
      </w:r>
      <w:r>
        <w:rPr>
          <w:rFonts w:hint="eastAsia" w:ascii="仿宋_GB2312" w:hAnsi="仿宋_GB2312" w:eastAsia="仿宋_GB2312" w:cs="仿宋_GB2312"/>
          <w:color w:val="auto"/>
          <w:sz w:val="32"/>
          <w:szCs w:val="32"/>
          <w:lang w:val="en-US" w:eastAsia="zh-CN"/>
        </w:rPr>
        <w:t>9</w:t>
      </w:r>
      <w:r>
        <w:rPr>
          <w:rFonts w:hint="eastAsia" w:ascii="仿宋_GB2312" w:hAnsi="仿宋_GB2312" w:eastAsia="仿宋_GB2312" w:cs="仿宋_GB2312"/>
          <w:color w:val="auto"/>
          <w:sz w:val="32"/>
          <w:szCs w:val="32"/>
        </w:rPr>
        <w:t>月）、工会基础知识、劳动法律法规和文字能力测试等。试题由省总工会安排命制。</w:t>
      </w:r>
    </w:p>
    <w:p>
      <w:pPr>
        <w:adjustRightInd w:val="0"/>
        <w:snapToGrid w:val="0"/>
        <w:spacing w:line="560" w:lineRule="exact"/>
        <w:ind w:firstLine="640" w:firstLineChars="200"/>
        <w:rPr>
          <w:rFonts w:hint="eastAsia" w:ascii="仿宋_GB2312" w:eastAsia="仿宋_GB2312"/>
          <w:color w:val="auto"/>
          <w:sz w:val="32"/>
          <w:szCs w:val="20"/>
        </w:rPr>
      </w:pPr>
      <w:r>
        <w:rPr>
          <w:rFonts w:hint="eastAsia" w:ascii="仿宋_GB2312" w:hAnsi="仿宋_GB2312" w:eastAsia="仿宋_GB2312" w:cs="仿宋_GB2312"/>
          <w:color w:val="auto"/>
          <w:sz w:val="32"/>
          <w:szCs w:val="32"/>
        </w:rPr>
        <w:t>报考人员必须同时携带《笔试准考证》和本人身份证，按照准考证上规定的时间和地点参加考试。</w:t>
      </w:r>
    </w:p>
    <w:p>
      <w:pPr>
        <w:adjustRightInd w:val="0"/>
        <w:snapToGrid w:val="0"/>
        <w:spacing w:line="560" w:lineRule="exact"/>
        <w:ind w:firstLine="640" w:firstLineChars="200"/>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根据报考人员笔试总成绩，从高分到低分一般按1</w:t>
      </w:r>
      <w:r>
        <w:rPr>
          <w:rFonts w:hint="eastAsia" w:ascii="仿宋_GB2312" w:hAnsi="仿宋_GB2312" w:eastAsia="仿宋_GB2312" w:cs="仿宋_GB2312"/>
          <w:color w:val="auto"/>
          <w:sz w:val="32"/>
          <w:szCs w:val="20"/>
        </w:rPr>
        <w:t>∶</w:t>
      </w:r>
      <w:r>
        <w:rPr>
          <w:rFonts w:hint="eastAsia" w:ascii="仿宋_GB2312" w:hAnsi="仿宋_GB2312" w:eastAsia="仿宋_GB2312" w:cs="仿宋_GB2312"/>
          <w:color w:val="auto"/>
          <w:sz w:val="32"/>
          <w:szCs w:val="32"/>
        </w:rPr>
        <w:t>3的比例（不足此比例的，按实际人数）确定拟面试对象，如遇最后一名同分的，则一并列为拟面试对象。笔试成绩低于60分的，不得列入面试名单。具体名单届时请登陆温州</w:t>
      </w:r>
      <w:r>
        <w:rPr>
          <w:rFonts w:hint="eastAsia" w:ascii="仿宋_GB2312" w:hAnsi="仿宋_GB2312" w:eastAsia="仿宋_GB2312" w:cs="仿宋_GB2312"/>
          <w:color w:val="auto"/>
          <w:sz w:val="32"/>
          <w:szCs w:val="32"/>
          <w:lang w:eastAsia="zh-CN"/>
        </w:rPr>
        <w:t>市总</w:t>
      </w:r>
      <w:r>
        <w:rPr>
          <w:rFonts w:hint="eastAsia" w:ascii="仿宋_GB2312" w:hAnsi="仿宋_GB2312" w:eastAsia="仿宋_GB2312" w:cs="仿宋_GB2312"/>
          <w:color w:val="auto"/>
          <w:sz w:val="32"/>
          <w:szCs w:val="32"/>
        </w:rPr>
        <w:t>工会</w:t>
      </w:r>
      <w:r>
        <w:rPr>
          <w:rFonts w:hint="eastAsia" w:ascii="仿宋_GB2312" w:hAnsi="仿宋_GB2312" w:eastAsia="仿宋_GB2312" w:cs="仿宋_GB2312"/>
          <w:color w:val="auto"/>
          <w:sz w:val="32"/>
          <w:szCs w:val="32"/>
          <w:lang w:eastAsia="zh-CN"/>
        </w:rPr>
        <w:t>网站</w:t>
      </w:r>
      <w:r>
        <w:rPr>
          <w:rFonts w:hint="eastAsia" w:ascii="仿宋_GB2312" w:hAnsi="仿宋_GB2312" w:eastAsia="仿宋_GB2312" w:cs="仿宋_GB2312"/>
          <w:color w:val="auto"/>
          <w:sz w:val="32"/>
          <w:szCs w:val="32"/>
        </w:rPr>
        <w:t>查询。</w:t>
      </w:r>
    </w:p>
    <w:p>
      <w:pPr>
        <w:adjustRightInd w:val="0"/>
        <w:snapToGrid w:val="0"/>
        <w:spacing w:line="560" w:lineRule="exact"/>
        <w:ind w:firstLine="640" w:firstLineChars="200"/>
        <w:rPr>
          <w:rFonts w:hint="default" w:ascii="仿宋_GB2312" w:hAnsi="仿宋_GB2312" w:eastAsia="仿宋_GB2312" w:cs="仿宋_GB2312"/>
          <w:color w:val="auto"/>
          <w:sz w:val="32"/>
          <w:szCs w:val="32"/>
          <w:lang w:val="en-US" w:eastAsia="zh-CN"/>
        </w:rPr>
      </w:pPr>
      <w:r>
        <w:rPr>
          <w:rFonts w:hint="eastAsia" w:ascii="仿宋_GB2312" w:hAnsi="仿宋_GB2312" w:eastAsia="仿宋_GB2312" w:cs="仿宋_GB2312"/>
          <w:color w:val="auto"/>
          <w:sz w:val="32"/>
          <w:szCs w:val="32"/>
          <w:lang w:val="en-US" w:eastAsia="zh-CN"/>
        </w:rPr>
        <w:t>（二）面试</w:t>
      </w:r>
    </w:p>
    <w:p>
      <w:pPr>
        <w:adjustRightInd w:val="0"/>
        <w:snapToGrid w:val="0"/>
        <w:spacing w:line="560" w:lineRule="exact"/>
        <w:ind w:firstLine="640" w:firstLineChars="200"/>
        <w:rPr>
          <w:rFonts w:hint="eastAsia" w:ascii="仿宋_GB2312" w:hAnsi="仿宋_GB2312" w:eastAsia="仿宋_GB2312" w:cs="仿宋_GB2312"/>
          <w:color w:val="auto"/>
          <w:sz w:val="32"/>
          <w:szCs w:val="32"/>
        </w:rPr>
      </w:pPr>
      <w:r>
        <w:rPr>
          <w:rFonts w:hint="eastAsia" w:ascii="仿宋_GB2312" w:eastAsia="仿宋_GB2312"/>
          <w:color w:val="auto"/>
          <w:sz w:val="32"/>
          <w:szCs w:val="20"/>
          <w:lang w:eastAsia="zh-CN"/>
        </w:rPr>
        <w:t>面试通知书设计</w:t>
      </w:r>
      <w:r>
        <w:rPr>
          <w:rFonts w:hint="eastAsia" w:ascii="仿宋_GB2312" w:eastAsia="仿宋_GB2312"/>
          <w:color w:val="auto"/>
          <w:sz w:val="32"/>
          <w:szCs w:val="20"/>
        </w:rPr>
        <w:t>工作统一委托有关单位实施。</w:t>
      </w:r>
      <w:r>
        <w:rPr>
          <w:rFonts w:hint="eastAsia" w:ascii="仿宋_GB2312" w:eastAsia="仿宋_GB2312"/>
          <w:color w:val="auto"/>
          <w:sz w:val="32"/>
          <w:szCs w:val="20"/>
          <w:lang w:eastAsia="zh-CN"/>
        </w:rPr>
        <w:t>区</w:t>
      </w:r>
      <w:r>
        <w:rPr>
          <w:rFonts w:hint="eastAsia" w:ascii="仿宋_GB2312" w:eastAsia="仿宋_GB2312"/>
          <w:color w:val="auto"/>
          <w:sz w:val="32"/>
          <w:szCs w:val="20"/>
        </w:rPr>
        <w:t>总工会于开考前</w:t>
      </w:r>
      <w:r>
        <w:rPr>
          <w:rFonts w:hint="eastAsia" w:ascii="仿宋_GB2312" w:eastAsia="仿宋_GB2312"/>
          <w:color w:val="auto"/>
          <w:sz w:val="32"/>
          <w:szCs w:val="20"/>
          <w:lang w:eastAsia="zh-CN"/>
        </w:rPr>
        <w:t>打印面试通知书，盖章后</w:t>
      </w:r>
      <w:r>
        <w:rPr>
          <w:rFonts w:hint="eastAsia" w:ascii="仿宋_GB2312" w:eastAsia="仿宋_GB2312"/>
          <w:color w:val="auto"/>
          <w:sz w:val="32"/>
          <w:szCs w:val="20"/>
        </w:rPr>
        <w:t>发放给考生。</w:t>
      </w:r>
    </w:p>
    <w:p>
      <w:pPr>
        <w:adjustRightInd w:val="0"/>
        <w:snapToGrid w:val="0"/>
        <w:spacing w:line="560" w:lineRule="exact"/>
        <w:ind w:firstLine="640" w:firstLineChars="200"/>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面试由市总工会委托有关单位统一组织实施，主要考察报考人员适应实际岗位要求的综合素质。面试考生按照规定的时间、地点和要求，携带《面试通知书》、本人身份证参加面试。不按规定时间、地点和要求参加面试的，视作自动放弃。凡在面试前3天，具有面试资格的人员向</w:t>
      </w:r>
      <w:r>
        <w:rPr>
          <w:rFonts w:hint="eastAsia" w:ascii="仿宋_GB2312" w:hAnsi="仿宋_GB2312" w:eastAsia="仿宋_GB2312" w:cs="仿宋_GB2312"/>
          <w:color w:val="auto"/>
          <w:sz w:val="32"/>
          <w:szCs w:val="32"/>
          <w:lang w:eastAsia="zh-CN"/>
        </w:rPr>
        <w:t>区</w:t>
      </w:r>
      <w:r>
        <w:rPr>
          <w:rFonts w:hint="eastAsia" w:ascii="仿宋_GB2312" w:hAnsi="仿宋_GB2312" w:eastAsia="仿宋_GB2312" w:cs="仿宋_GB2312"/>
          <w:color w:val="auto"/>
          <w:sz w:val="32"/>
          <w:szCs w:val="32"/>
        </w:rPr>
        <w:t>总工会书面确认自愿放弃面试资格的，其空缺面试资格可在该岗位笔试人员中按笔试总成绩从高分到低分的顺序予以递补;其他出现的面试空缺情况不再递补。</w:t>
      </w:r>
    </w:p>
    <w:p>
      <w:pPr>
        <w:adjustRightInd w:val="0"/>
        <w:snapToGrid w:val="0"/>
        <w:spacing w:line="560" w:lineRule="exact"/>
        <w:ind w:firstLine="640" w:firstLineChars="200"/>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面试成绩满分为100分，合格分为60分。面试不合格者，不得列入体检对象。</w:t>
      </w:r>
    </w:p>
    <w:p>
      <w:pPr>
        <w:adjustRightInd w:val="0"/>
        <w:snapToGrid w:val="0"/>
        <w:spacing w:line="560" w:lineRule="exact"/>
        <w:ind w:firstLine="640" w:firstLineChars="200"/>
        <w:rPr>
          <w:rFonts w:hint="eastAsia" w:ascii="仿宋_GB2312" w:hAnsi="仿宋_GB2312" w:eastAsia="仿宋_GB2312" w:cs="仿宋_GB2312"/>
          <w:color w:val="auto"/>
          <w:sz w:val="32"/>
          <w:szCs w:val="20"/>
        </w:rPr>
      </w:pPr>
      <w:r>
        <w:rPr>
          <w:rFonts w:hint="eastAsia" w:ascii="仿宋_GB2312" w:hAnsi="仿宋_GB2312" w:eastAsia="仿宋_GB2312" w:cs="仿宋_GB2312"/>
          <w:color w:val="auto"/>
          <w:sz w:val="32"/>
          <w:szCs w:val="20"/>
          <w:lang w:val="en-US" w:eastAsia="zh-CN"/>
        </w:rPr>
        <w:t>（三）</w:t>
      </w:r>
      <w:r>
        <w:rPr>
          <w:rFonts w:hint="eastAsia" w:ascii="仿宋_GB2312" w:hAnsi="仿宋_GB2312" w:eastAsia="仿宋_GB2312" w:cs="仿宋_GB2312"/>
          <w:color w:val="auto"/>
          <w:sz w:val="32"/>
          <w:szCs w:val="20"/>
        </w:rPr>
        <w:t>体检、考察</w:t>
      </w:r>
    </w:p>
    <w:p>
      <w:pPr>
        <w:adjustRightInd w:val="0"/>
        <w:snapToGrid w:val="0"/>
        <w:spacing w:line="560" w:lineRule="exact"/>
        <w:ind w:firstLine="640" w:firstLineChars="200"/>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体检和考察工作由</w:t>
      </w:r>
      <w:r>
        <w:rPr>
          <w:rFonts w:hint="eastAsia" w:ascii="仿宋_GB2312" w:hAnsi="仿宋_GB2312" w:eastAsia="仿宋_GB2312" w:cs="仿宋_GB2312"/>
          <w:color w:val="auto"/>
          <w:sz w:val="32"/>
          <w:szCs w:val="20"/>
          <w:lang w:eastAsia="zh-CN"/>
        </w:rPr>
        <w:t>区</w:t>
      </w:r>
      <w:r>
        <w:rPr>
          <w:rFonts w:hint="eastAsia" w:ascii="仿宋_GB2312" w:hAnsi="仿宋_GB2312" w:eastAsia="仿宋_GB2312" w:cs="仿宋_GB2312"/>
          <w:color w:val="auto"/>
          <w:sz w:val="32"/>
          <w:szCs w:val="32"/>
        </w:rPr>
        <w:t>总工会负责组织实施。</w:t>
      </w:r>
    </w:p>
    <w:p>
      <w:pPr>
        <w:adjustRightInd w:val="0"/>
        <w:snapToGrid w:val="0"/>
        <w:spacing w:line="560" w:lineRule="exact"/>
        <w:ind w:firstLine="640" w:firstLineChars="200"/>
        <w:rPr>
          <w:rFonts w:hint="eastAsia" w:ascii="仿宋_GB2312" w:eastAsia="仿宋_GB2312"/>
          <w:b w:val="0"/>
          <w:bCs w:val="0"/>
          <w:color w:val="auto"/>
          <w:sz w:val="32"/>
          <w:szCs w:val="20"/>
        </w:rPr>
      </w:pPr>
      <w:r>
        <w:rPr>
          <w:rFonts w:hint="eastAsia" w:ascii="仿宋_GB2312" w:hAnsi="仿宋_GB2312" w:eastAsia="仿宋_GB2312" w:cs="仿宋_GB2312"/>
          <w:color w:val="auto"/>
          <w:sz w:val="32"/>
          <w:szCs w:val="20"/>
        </w:rPr>
        <w:t>参加体检人员按照考试</w:t>
      </w:r>
      <w:r>
        <w:rPr>
          <w:rFonts w:hint="eastAsia" w:ascii="仿宋_GB2312" w:hAnsi="仿宋_GB2312" w:eastAsia="仿宋_GB2312" w:cs="仿宋_GB2312"/>
          <w:b w:val="0"/>
          <w:bCs w:val="0"/>
          <w:color w:val="auto"/>
          <w:sz w:val="32"/>
          <w:szCs w:val="20"/>
        </w:rPr>
        <w:t>成绩从高分到低分的顺序以1∶</w:t>
      </w:r>
      <w:r>
        <w:rPr>
          <w:rFonts w:hint="eastAsia" w:ascii="仿宋_GB2312" w:hAnsi="仿宋_GB2312" w:eastAsia="仿宋_GB2312" w:cs="仿宋_GB2312"/>
          <w:b w:val="0"/>
          <w:bCs w:val="0"/>
          <w:color w:val="auto"/>
          <w:sz w:val="32"/>
          <w:szCs w:val="20"/>
          <w:lang w:val="en-US" w:eastAsia="zh-CN"/>
        </w:rPr>
        <w:t>2</w:t>
      </w:r>
      <w:r>
        <w:rPr>
          <w:rFonts w:hint="eastAsia" w:ascii="仿宋_GB2312" w:hAnsi="仿宋_GB2312" w:eastAsia="仿宋_GB2312" w:cs="仿宋_GB2312"/>
          <w:b w:val="0"/>
          <w:bCs w:val="0"/>
          <w:color w:val="auto"/>
          <w:sz w:val="32"/>
          <w:szCs w:val="20"/>
        </w:rPr>
        <w:t>比例确定</w:t>
      </w:r>
      <w:r>
        <w:rPr>
          <w:rFonts w:hint="eastAsia" w:ascii="仿宋_GB2312" w:hAnsi="仿宋_GB2312" w:eastAsia="仿宋_GB2312" w:cs="仿宋_GB2312"/>
          <w:b w:val="0"/>
          <w:bCs w:val="0"/>
          <w:color w:val="auto"/>
          <w:sz w:val="32"/>
          <w:szCs w:val="20"/>
          <w:lang w:eastAsia="zh-CN"/>
        </w:rPr>
        <w:t>，</w:t>
      </w:r>
      <w:r>
        <w:rPr>
          <w:rFonts w:hint="eastAsia" w:ascii="仿宋_GB2312" w:hAnsi="仿宋_GB2312" w:eastAsia="仿宋_GB2312" w:cs="仿宋_GB2312"/>
          <w:b w:val="0"/>
          <w:bCs w:val="0"/>
          <w:color w:val="auto"/>
          <w:sz w:val="32"/>
          <w:szCs w:val="20"/>
        </w:rPr>
        <w:t>体检参照《公务员录用体检通</w:t>
      </w:r>
      <w:r>
        <w:rPr>
          <w:rFonts w:hint="eastAsia" w:ascii="仿宋_GB2312" w:eastAsia="仿宋_GB2312"/>
          <w:b w:val="0"/>
          <w:bCs w:val="0"/>
          <w:color w:val="auto"/>
          <w:sz w:val="32"/>
          <w:szCs w:val="20"/>
        </w:rPr>
        <w:t>用标准（试行）》统一组织实施</w:t>
      </w:r>
      <w:r>
        <w:rPr>
          <w:rFonts w:hint="eastAsia" w:ascii="仿宋_GB2312" w:eastAsia="仿宋_GB2312"/>
          <w:b w:val="0"/>
          <w:bCs w:val="0"/>
          <w:color w:val="auto"/>
          <w:sz w:val="32"/>
          <w:szCs w:val="20"/>
          <w:lang w:eastAsia="zh-CN"/>
        </w:rPr>
        <w:t>，</w:t>
      </w:r>
      <w:r>
        <w:rPr>
          <w:rFonts w:hint="eastAsia" w:ascii="仿宋_GB2312" w:eastAsia="仿宋_GB2312"/>
          <w:b w:val="0"/>
          <w:bCs w:val="0"/>
          <w:color w:val="auto"/>
          <w:sz w:val="32"/>
          <w:szCs w:val="20"/>
        </w:rPr>
        <w:t>考察</w:t>
      </w:r>
      <w:r>
        <w:rPr>
          <w:rFonts w:hint="eastAsia" w:ascii="仿宋_GB2312" w:eastAsia="仿宋_GB2312"/>
          <w:b w:val="0"/>
          <w:bCs w:val="0"/>
          <w:color w:val="auto"/>
          <w:sz w:val="32"/>
          <w:szCs w:val="20"/>
          <w:lang w:eastAsia="zh-CN"/>
        </w:rPr>
        <w:t>对象</w:t>
      </w:r>
      <w:r>
        <w:rPr>
          <w:rFonts w:hint="eastAsia" w:ascii="仿宋_GB2312" w:eastAsia="仿宋_GB2312"/>
          <w:b w:val="0"/>
          <w:bCs w:val="0"/>
          <w:color w:val="auto"/>
          <w:sz w:val="32"/>
          <w:szCs w:val="20"/>
        </w:rPr>
        <w:t>根据考生考试成绩由高到低的顺序和体检结果，按照1</w:t>
      </w:r>
      <w:r>
        <w:rPr>
          <w:rFonts w:hint="eastAsia" w:ascii="仿宋_GB2312" w:hAnsi="仿宋_GB2312" w:eastAsia="仿宋_GB2312" w:cs="仿宋_GB2312"/>
          <w:b w:val="0"/>
          <w:bCs w:val="0"/>
          <w:color w:val="auto"/>
          <w:sz w:val="32"/>
          <w:szCs w:val="20"/>
        </w:rPr>
        <w:t>∶</w:t>
      </w:r>
      <w:r>
        <w:rPr>
          <w:rFonts w:hint="eastAsia" w:ascii="仿宋_GB2312" w:eastAsia="仿宋_GB2312"/>
          <w:b w:val="0"/>
          <w:bCs w:val="0"/>
          <w:color w:val="auto"/>
          <w:sz w:val="32"/>
          <w:szCs w:val="20"/>
        </w:rPr>
        <w:t>1的比例确定。</w:t>
      </w:r>
    </w:p>
    <w:p>
      <w:pPr>
        <w:adjustRightInd w:val="0"/>
        <w:snapToGrid w:val="0"/>
        <w:spacing w:line="560" w:lineRule="exact"/>
        <w:ind w:firstLine="640" w:firstLineChars="200"/>
        <w:rPr>
          <w:rFonts w:hint="eastAsia" w:ascii="仿宋_GB2312" w:hAnsi="Times New Roman" w:eastAsia="仿宋_GB2312" w:cs="Times New Roman"/>
          <w:color w:val="auto"/>
          <w:sz w:val="32"/>
          <w:szCs w:val="20"/>
        </w:rPr>
      </w:pPr>
      <w:r>
        <w:rPr>
          <w:rFonts w:hint="eastAsia" w:ascii="仿宋_GB2312" w:hAnsi="仿宋_GB2312" w:eastAsia="仿宋_GB2312" w:cs="仿宋_GB2312"/>
          <w:color w:val="auto"/>
          <w:sz w:val="32"/>
          <w:szCs w:val="32"/>
        </w:rPr>
        <w:t>考试总成绩满分为100分，计算公式为：总成绩=笔试总成绩×</w:t>
      </w:r>
      <w:r>
        <w:rPr>
          <w:rFonts w:hint="eastAsia" w:ascii="仿宋_GB2312" w:hAnsi="仿宋_GB2312" w:eastAsia="仿宋_GB2312" w:cs="仿宋_GB2312"/>
          <w:color w:val="auto"/>
          <w:sz w:val="32"/>
          <w:szCs w:val="32"/>
          <w:lang w:val="en-US" w:eastAsia="zh-CN"/>
        </w:rPr>
        <w:t>50</w:t>
      </w:r>
      <w:r>
        <w:rPr>
          <w:rFonts w:hint="eastAsia" w:ascii="仿宋_GB2312" w:hAnsi="仿宋_GB2312" w:eastAsia="仿宋_GB2312" w:cs="仿宋_GB2312"/>
          <w:color w:val="auto"/>
          <w:sz w:val="32"/>
          <w:szCs w:val="32"/>
        </w:rPr>
        <w:t>%+面试成绩×</w:t>
      </w:r>
      <w:r>
        <w:rPr>
          <w:rFonts w:hint="eastAsia" w:ascii="仿宋_GB2312" w:hAnsi="仿宋_GB2312" w:eastAsia="仿宋_GB2312" w:cs="仿宋_GB2312"/>
          <w:color w:val="auto"/>
          <w:sz w:val="32"/>
          <w:szCs w:val="32"/>
          <w:lang w:val="en-US" w:eastAsia="zh-CN"/>
        </w:rPr>
        <w:t>50</w:t>
      </w:r>
      <w:r>
        <w:rPr>
          <w:rFonts w:hint="eastAsia" w:ascii="仿宋_GB2312" w:hAnsi="仿宋_GB2312" w:eastAsia="仿宋_GB2312" w:cs="仿宋_GB2312"/>
          <w:color w:val="auto"/>
          <w:sz w:val="32"/>
          <w:szCs w:val="32"/>
        </w:rPr>
        <w:t>%，计算到小数点后两位，尾数四舍五入。参加体检、</w:t>
      </w:r>
      <w:r>
        <w:rPr>
          <w:rFonts w:hint="eastAsia" w:ascii="仿宋_GB2312" w:hAnsi="Times New Roman" w:eastAsia="仿宋_GB2312" w:cs="Times New Roman"/>
          <w:color w:val="auto"/>
          <w:sz w:val="32"/>
          <w:szCs w:val="20"/>
        </w:rPr>
        <w:t>考察对象遇总成绩同分的，以笔试总成绩高者优先</w:t>
      </w:r>
      <w:r>
        <w:rPr>
          <w:rFonts w:hint="eastAsia" w:ascii="仿宋_GB2312" w:hAnsi="Times New Roman" w:eastAsia="仿宋_GB2312" w:cs="Times New Roman"/>
          <w:color w:val="auto"/>
          <w:sz w:val="32"/>
          <w:szCs w:val="20"/>
          <w:lang w:eastAsia="zh-CN"/>
        </w:rPr>
        <w:t>，</w:t>
      </w:r>
      <w:r>
        <w:rPr>
          <w:rFonts w:hint="eastAsia" w:ascii="仿宋_GB2312" w:eastAsia="仿宋_GB2312" w:cs="Times New Roman"/>
          <w:color w:val="auto"/>
          <w:sz w:val="32"/>
          <w:szCs w:val="20"/>
          <w:lang w:eastAsia="zh-CN"/>
        </w:rPr>
        <w:t>龙湾区</w:t>
      </w:r>
      <w:r>
        <w:rPr>
          <w:rFonts w:hint="eastAsia" w:ascii="仿宋_GB2312" w:hAnsi="Times New Roman" w:eastAsia="仿宋_GB2312" w:cs="Times New Roman"/>
          <w:color w:val="auto"/>
          <w:sz w:val="32"/>
          <w:szCs w:val="20"/>
        </w:rPr>
        <w:t>总工会</w:t>
      </w:r>
      <w:r>
        <w:rPr>
          <w:rFonts w:hint="eastAsia" w:ascii="仿宋_GB2312" w:hAnsi="Times New Roman" w:eastAsia="仿宋_GB2312" w:cs="Times New Roman"/>
          <w:color w:val="auto"/>
          <w:sz w:val="32"/>
          <w:szCs w:val="20"/>
          <w:lang w:eastAsia="zh-CN"/>
        </w:rPr>
        <w:t>届时在相关网站上公布具体名单。</w:t>
      </w:r>
    </w:p>
    <w:p>
      <w:pPr>
        <w:adjustRightInd w:val="0"/>
        <w:snapToGrid w:val="0"/>
        <w:spacing w:line="560" w:lineRule="exact"/>
        <w:ind w:firstLine="640" w:firstLineChars="200"/>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体检对象按照规定的时间、地点和要求，携带身份证参加体检。不按规定时间、地点和要求参加体检的，视作自动放弃。</w:t>
      </w:r>
    </w:p>
    <w:p>
      <w:pPr>
        <w:adjustRightInd w:val="0"/>
        <w:snapToGrid w:val="0"/>
        <w:spacing w:line="560" w:lineRule="exact"/>
        <w:ind w:firstLine="640" w:firstLineChars="200"/>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体检、考察工作参考公务员考录工作相关环节的办法进行。考察结果仅作为本次是否录用的依据。体检、考察实施前，国家、省出台新规定的，按新规定执行。</w:t>
      </w:r>
    </w:p>
    <w:p>
      <w:pPr>
        <w:adjustRightInd w:val="0"/>
        <w:snapToGrid w:val="0"/>
        <w:spacing w:line="560" w:lineRule="exact"/>
        <w:ind w:firstLine="640" w:firstLineChars="200"/>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体检、考察不合格或自动放弃资格的，其空缺体检、考察资格由</w:t>
      </w:r>
      <w:r>
        <w:rPr>
          <w:rFonts w:hint="eastAsia" w:ascii="仿宋_GB2312" w:hAnsi="仿宋_GB2312" w:eastAsia="仿宋_GB2312" w:cs="仿宋_GB2312"/>
          <w:color w:val="auto"/>
          <w:sz w:val="32"/>
          <w:szCs w:val="32"/>
          <w:lang w:eastAsia="zh-CN"/>
        </w:rPr>
        <w:t>区</w:t>
      </w:r>
      <w:r>
        <w:rPr>
          <w:rFonts w:hint="eastAsia" w:ascii="仿宋_GB2312" w:hAnsi="仿宋_GB2312" w:eastAsia="仿宋_GB2312" w:cs="仿宋_GB2312"/>
          <w:color w:val="auto"/>
          <w:sz w:val="32"/>
          <w:szCs w:val="32"/>
        </w:rPr>
        <w:t>总工会决定是否递补，如果决定递补，在该岗位报考人员中按照考试总成绩，从高分到低分依次递补。</w:t>
      </w:r>
    </w:p>
    <w:p>
      <w:pPr>
        <w:adjustRightInd w:val="0"/>
        <w:snapToGrid w:val="0"/>
        <w:spacing w:line="560" w:lineRule="exact"/>
        <w:ind w:firstLine="640" w:firstLineChars="200"/>
        <w:rPr>
          <w:rFonts w:hint="eastAsia" w:ascii="仿宋_GB2312" w:hAnsi="仿宋_GB2312" w:eastAsia="仿宋_GB2312" w:cs="仿宋_GB2312"/>
          <w:color w:val="auto"/>
          <w:sz w:val="32"/>
          <w:szCs w:val="20"/>
        </w:rPr>
      </w:pPr>
      <w:r>
        <w:rPr>
          <w:rFonts w:hint="eastAsia" w:ascii="仿宋_GB2312" w:hAnsi="仿宋_GB2312" w:eastAsia="仿宋_GB2312" w:cs="仿宋_GB2312"/>
          <w:color w:val="auto"/>
          <w:sz w:val="32"/>
          <w:szCs w:val="20"/>
          <w:lang w:eastAsia="zh-CN"/>
        </w:rPr>
        <w:t>（四）</w:t>
      </w:r>
      <w:r>
        <w:rPr>
          <w:rFonts w:hint="eastAsia" w:ascii="仿宋_GB2312" w:hAnsi="仿宋_GB2312" w:eastAsia="仿宋_GB2312" w:cs="仿宋_GB2312"/>
          <w:color w:val="auto"/>
          <w:sz w:val="32"/>
          <w:szCs w:val="20"/>
        </w:rPr>
        <w:t>公示、录用</w:t>
      </w:r>
    </w:p>
    <w:p>
      <w:pPr>
        <w:adjustRightInd w:val="0"/>
        <w:snapToGrid w:val="0"/>
        <w:spacing w:line="560" w:lineRule="exact"/>
        <w:ind w:firstLine="640" w:firstLineChars="200"/>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20"/>
          <w:lang w:eastAsia="zh-CN"/>
        </w:rPr>
        <w:t>区总工会将根据考生的考试总成绩、体检结果和考察情况，择优提出拟录用人员名单，并向社会公示</w:t>
      </w:r>
      <w:r>
        <w:rPr>
          <w:rFonts w:hint="eastAsia" w:ascii="仿宋_GB2312" w:hAnsi="仿宋_GB2312" w:eastAsia="仿宋_GB2312" w:cs="仿宋_GB2312"/>
          <w:color w:val="auto"/>
          <w:sz w:val="32"/>
          <w:szCs w:val="20"/>
          <w:lang w:val="en-US" w:eastAsia="zh-CN"/>
        </w:rPr>
        <w:t>5</w:t>
      </w:r>
      <w:r>
        <w:rPr>
          <w:rFonts w:hint="eastAsia" w:ascii="仿宋_GB2312" w:hAnsi="仿宋_GB2312" w:eastAsia="仿宋_GB2312" w:cs="仿宋_GB2312"/>
          <w:color w:val="auto"/>
          <w:sz w:val="32"/>
          <w:szCs w:val="20"/>
          <w:lang w:eastAsia="zh-CN"/>
        </w:rPr>
        <w:t>个工作日。</w:t>
      </w:r>
      <w:r>
        <w:rPr>
          <w:rFonts w:hint="eastAsia" w:ascii="仿宋_GB2312" w:hAnsi="仿宋_GB2312" w:eastAsia="仿宋_GB2312" w:cs="仿宋_GB2312"/>
          <w:color w:val="auto"/>
          <w:sz w:val="32"/>
          <w:szCs w:val="32"/>
        </w:rPr>
        <w:t>公示期满，对拟录用对象没有异议或反映有问题经查实不影响录用的，按规定办理录用手续。</w:t>
      </w:r>
    </w:p>
    <w:p>
      <w:pPr>
        <w:adjustRightInd w:val="0"/>
        <w:snapToGrid w:val="0"/>
        <w:spacing w:line="560" w:lineRule="exact"/>
        <w:ind w:firstLine="640" w:firstLineChars="200"/>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拟录用人员通过公示后收到办理录用手续通知书，本人放弃录用资格或无正当理由逾期不办理录用手续的，取消其录用资格，不再递补。在职人员应在办理录用手续之前自行负责与原用人单位解除聘用(劳动)关系。</w:t>
      </w:r>
    </w:p>
    <w:p>
      <w:pPr>
        <w:numPr>
          <w:ilvl w:val="0"/>
          <w:numId w:val="1"/>
        </w:numPr>
        <w:adjustRightInd w:val="0"/>
        <w:snapToGrid w:val="0"/>
        <w:spacing w:line="560" w:lineRule="exact"/>
        <w:ind w:firstLine="640" w:firstLineChars="200"/>
        <w:rPr>
          <w:rFonts w:hint="eastAsia" w:ascii="黑体" w:eastAsia="黑体"/>
          <w:color w:val="auto"/>
          <w:sz w:val="32"/>
          <w:szCs w:val="20"/>
        </w:rPr>
      </w:pPr>
      <w:r>
        <w:rPr>
          <w:rFonts w:hint="eastAsia" w:ascii="黑体" w:eastAsia="黑体"/>
          <w:color w:val="auto"/>
          <w:sz w:val="32"/>
          <w:szCs w:val="20"/>
        </w:rPr>
        <w:t>用工性质、薪资待遇、工作内容</w:t>
      </w:r>
    </w:p>
    <w:p>
      <w:pPr>
        <w:numPr>
          <w:ilvl w:val="0"/>
          <w:numId w:val="0"/>
        </w:numPr>
        <w:adjustRightInd w:val="0"/>
        <w:snapToGrid w:val="0"/>
        <w:spacing w:line="560" w:lineRule="exact"/>
        <w:ind w:firstLine="640" w:firstLineChars="200"/>
        <w:rPr>
          <w:rFonts w:hint="eastAsia" w:ascii="仿宋_GB2312" w:hAnsi="仿宋_GB2312" w:eastAsia="仿宋_GB2312" w:cs="仿宋_GB2312"/>
          <w:color w:val="auto"/>
          <w:sz w:val="32"/>
          <w:szCs w:val="20"/>
        </w:rPr>
      </w:pPr>
      <w:r>
        <w:rPr>
          <w:rFonts w:hint="eastAsia" w:ascii="仿宋_GB2312" w:hAnsi="仿宋_GB2312" w:eastAsia="仿宋_GB2312" w:cs="仿宋_GB2312"/>
          <w:color w:val="auto"/>
          <w:sz w:val="32"/>
          <w:szCs w:val="20"/>
        </w:rPr>
        <w:t>（一）用工性质</w:t>
      </w:r>
    </w:p>
    <w:p>
      <w:pPr>
        <w:adjustRightInd w:val="0"/>
        <w:snapToGrid w:val="0"/>
        <w:spacing w:line="560" w:lineRule="exact"/>
        <w:ind w:firstLine="640" w:firstLineChars="200"/>
        <w:rPr>
          <w:rFonts w:hint="eastAsia" w:ascii="仿宋_GB2312" w:hAnsi="仿宋_GB2312" w:eastAsia="仿宋_GB2312" w:cs="仿宋_GB2312"/>
          <w:color w:val="auto"/>
          <w:sz w:val="32"/>
          <w:szCs w:val="20"/>
        </w:rPr>
      </w:pPr>
      <w:r>
        <w:rPr>
          <w:rFonts w:hint="eastAsia" w:ascii="仿宋_GB2312" w:hAnsi="仿宋_GB2312" w:eastAsia="仿宋_GB2312" w:cs="仿宋_GB2312"/>
          <w:color w:val="auto"/>
          <w:sz w:val="32"/>
          <w:szCs w:val="20"/>
        </w:rPr>
        <w:t>工会工作者实行劳动合同制。劳动合同由</w:t>
      </w:r>
      <w:r>
        <w:rPr>
          <w:rFonts w:hint="eastAsia" w:ascii="仿宋_GB2312" w:hAnsi="仿宋_GB2312" w:eastAsia="仿宋_GB2312" w:cs="仿宋_GB2312"/>
          <w:color w:val="auto"/>
          <w:sz w:val="32"/>
          <w:szCs w:val="20"/>
          <w:lang w:eastAsia="zh-CN"/>
        </w:rPr>
        <w:t>区</w:t>
      </w:r>
      <w:r>
        <w:rPr>
          <w:rFonts w:hint="eastAsia" w:ascii="仿宋_GB2312" w:hAnsi="仿宋_GB2312" w:eastAsia="仿宋_GB2312" w:cs="仿宋_GB2312"/>
          <w:color w:val="auto"/>
          <w:sz w:val="32"/>
          <w:szCs w:val="20"/>
        </w:rPr>
        <w:t>总工会或街道总工会与录用人员签订。试用期2个月,聘用合同期2年。</w:t>
      </w:r>
    </w:p>
    <w:p>
      <w:pPr>
        <w:adjustRightInd w:val="0"/>
        <w:snapToGrid w:val="0"/>
        <w:spacing w:line="560" w:lineRule="exact"/>
        <w:ind w:firstLine="640" w:firstLineChars="200"/>
        <w:rPr>
          <w:rFonts w:hint="eastAsia" w:ascii="仿宋_GB2312" w:hAnsi="仿宋_GB2312" w:eastAsia="仿宋_GB2312" w:cs="仿宋_GB2312"/>
          <w:color w:val="auto"/>
          <w:sz w:val="32"/>
          <w:szCs w:val="20"/>
        </w:rPr>
      </w:pPr>
      <w:r>
        <w:rPr>
          <w:rFonts w:hint="eastAsia" w:ascii="仿宋_GB2312" w:hAnsi="仿宋_GB2312" w:eastAsia="仿宋_GB2312" w:cs="仿宋_GB2312"/>
          <w:color w:val="auto"/>
          <w:sz w:val="32"/>
          <w:szCs w:val="20"/>
        </w:rPr>
        <w:t>（二）薪资待遇</w:t>
      </w:r>
    </w:p>
    <w:p>
      <w:pPr>
        <w:adjustRightInd w:val="0"/>
        <w:snapToGrid w:val="0"/>
        <w:spacing w:line="560" w:lineRule="exact"/>
        <w:ind w:firstLine="640" w:firstLineChars="200"/>
        <w:rPr>
          <w:rFonts w:hint="eastAsia" w:ascii="仿宋_GB2312" w:hAnsi="仿宋_GB2312" w:eastAsia="仿宋_GB2312" w:cs="仿宋_GB2312"/>
          <w:color w:val="auto"/>
          <w:sz w:val="32"/>
          <w:szCs w:val="20"/>
        </w:rPr>
      </w:pPr>
      <w:r>
        <w:rPr>
          <w:rFonts w:hint="eastAsia" w:ascii="仿宋_GB2312" w:hAnsi="仿宋_GB2312" w:eastAsia="仿宋_GB2312" w:cs="仿宋_GB2312"/>
          <w:color w:val="auto"/>
          <w:sz w:val="32"/>
          <w:szCs w:val="20"/>
        </w:rPr>
        <w:t>按照</w:t>
      </w:r>
      <w:r>
        <w:rPr>
          <w:rFonts w:hint="eastAsia" w:ascii="仿宋_GB2312" w:hAnsi="仿宋_GB2312" w:eastAsia="仿宋_GB2312" w:cs="仿宋_GB2312"/>
          <w:color w:val="auto"/>
          <w:sz w:val="32"/>
          <w:szCs w:val="20"/>
          <w:lang w:eastAsia="zh-CN"/>
        </w:rPr>
        <w:t>龙湾区总工会</w:t>
      </w:r>
      <w:r>
        <w:rPr>
          <w:rFonts w:hint="eastAsia" w:ascii="仿宋_GB2312" w:hAnsi="仿宋_GB2312" w:eastAsia="仿宋_GB2312" w:cs="仿宋_GB2312"/>
          <w:color w:val="auto"/>
          <w:sz w:val="32"/>
          <w:szCs w:val="20"/>
        </w:rPr>
        <w:t>社会化职业化工会工作者有关标准执行。</w:t>
      </w:r>
    </w:p>
    <w:p>
      <w:pPr>
        <w:adjustRightInd w:val="0"/>
        <w:snapToGrid w:val="0"/>
        <w:spacing w:line="560" w:lineRule="exact"/>
        <w:ind w:firstLine="640" w:firstLineChars="200"/>
        <w:rPr>
          <w:rFonts w:hint="eastAsia" w:ascii="仿宋_GB2312" w:hAnsi="仿宋_GB2312" w:eastAsia="仿宋_GB2312" w:cs="仿宋_GB2312"/>
          <w:color w:val="auto"/>
          <w:sz w:val="32"/>
          <w:szCs w:val="20"/>
        </w:rPr>
      </w:pPr>
      <w:r>
        <w:rPr>
          <w:rFonts w:hint="eastAsia" w:ascii="仿宋_GB2312" w:hAnsi="仿宋_GB2312" w:eastAsia="仿宋_GB2312" w:cs="仿宋_GB2312"/>
          <w:color w:val="auto"/>
          <w:sz w:val="32"/>
          <w:szCs w:val="20"/>
        </w:rPr>
        <w:t>（三）工作内容</w:t>
      </w:r>
    </w:p>
    <w:p>
      <w:pPr>
        <w:adjustRightInd w:val="0"/>
        <w:snapToGrid w:val="0"/>
        <w:spacing w:line="560" w:lineRule="exact"/>
        <w:ind w:firstLine="640" w:firstLineChars="200"/>
        <w:rPr>
          <w:rFonts w:hint="eastAsia" w:ascii="仿宋_GB2312" w:hAnsi="仿宋_GB2312" w:eastAsia="仿宋_GB2312" w:cs="仿宋_GB2312"/>
          <w:color w:val="auto"/>
          <w:sz w:val="32"/>
          <w:szCs w:val="20"/>
        </w:rPr>
      </w:pPr>
      <w:r>
        <w:rPr>
          <w:rFonts w:hint="eastAsia" w:ascii="仿宋_GB2312" w:hAnsi="仿宋_GB2312" w:eastAsia="仿宋_GB2312" w:cs="仿宋_GB2312"/>
          <w:color w:val="auto"/>
          <w:sz w:val="32"/>
          <w:szCs w:val="20"/>
        </w:rPr>
        <w:t>1.帮助指导辖区内基层企事业单位及社会组织依法建会、职工依法入会；参与推动所在辖区内的基层工会组织规范化建设，协助做好工会经费收缴工作；帮助指导职工签订劳动合同、开展集体协商、参与企业民主管理，维护职工的劳动经济权益和民主权利。</w:t>
      </w:r>
    </w:p>
    <w:p>
      <w:pPr>
        <w:adjustRightInd w:val="0"/>
        <w:snapToGrid w:val="0"/>
        <w:spacing w:line="560" w:lineRule="exact"/>
        <w:ind w:firstLine="640" w:firstLineChars="200"/>
        <w:rPr>
          <w:rFonts w:hint="eastAsia" w:ascii="仿宋_GB2312" w:hAnsi="仿宋_GB2312" w:eastAsia="仿宋_GB2312" w:cs="仿宋_GB2312"/>
          <w:color w:val="auto"/>
          <w:sz w:val="32"/>
          <w:szCs w:val="20"/>
        </w:rPr>
      </w:pPr>
      <w:r>
        <w:rPr>
          <w:rFonts w:hint="eastAsia" w:ascii="仿宋_GB2312" w:hAnsi="仿宋_GB2312" w:eastAsia="仿宋_GB2312" w:cs="仿宋_GB2312"/>
          <w:color w:val="auto"/>
          <w:sz w:val="32"/>
          <w:szCs w:val="20"/>
        </w:rPr>
        <w:t>2.向职工普及劳动法律知识和政策法规，为职工提供法律援助，接受职工委托参与劳动争议案件的协调和调解，代理劳动仲裁和诉讼。</w:t>
      </w:r>
    </w:p>
    <w:p>
      <w:pPr>
        <w:adjustRightInd w:val="0"/>
        <w:snapToGrid w:val="0"/>
        <w:spacing w:line="560" w:lineRule="exact"/>
        <w:ind w:firstLine="640" w:firstLineChars="200"/>
        <w:rPr>
          <w:rFonts w:hint="eastAsia" w:ascii="仿宋_GB2312" w:hAnsi="仿宋_GB2312" w:eastAsia="仿宋_GB2312" w:cs="仿宋_GB2312"/>
          <w:color w:val="auto"/>
          <w:sz w:val="32"/>
          <w:szCs w:val="20"/>
        </w:rPr>
      </w:pPr>
      <w:r>
        <w:rPr>
          <w:rFonts w:hint="eastAsia" w:ascii="仿宋_GB2312" w:hAnsi="仿宋_GB2312" w:eastAsia="仿宋_GB2312" w:cs="仿宋_GB2312"/>
          <w:color w:val="auto"/>
          <w:sz w:val="32"/>
          <w:szCs w:val="20"/>
        </w:rPr>
        <w:t>3.帮助推动劳动保护工作，促进企事业单位不断改善劳动条件，支持和帮助职工预防和治疗职业病，维护职工劳动安全、休息休假和职业健康权益以及女职工的特殊劳动保护权益；协调推进职工后勤保障服务，帮助提高职工生活保障水平。</w:t>
      </w:r>
    </w:p>
    <w:p>
      <w:pPr>
        <w:adjustRightInd w:val="0"/>
        <w:snapToGrid w:val="0"/>
        <w:spacing w:line="560" w:lineRule="exact"/>
        <w:ind w:firstLine="640" w:firstLineChars="200"/>
        <w:rPr>
          <w:rFonts w:hint="eastAsia" w:ascii="仿宋_GB2312" w:hAnsi="仿宋_GB2312" w:eastAsia="仿宋_GB2312" w:cs="仿宋_GB2312"/>
          <w:color w:val="auto"/>
          <w:sz w:val="32"/>
          <w:szCs w:val="20"/>
        </w:rPr>
      </w:pPr>
      <w:r>
        <w:rPr>
          <w:rFonts w:hint="eastAsia" w:ascii="仿宋_GB2312" w:hAnsi="仿宋_GB2312" w:eastAsia="仿宋_GB2312" w:cs="仿宋_GB2312"/>
          <w:color w:val="auto"/>
          <w:sz w:val="32"/>
          <w:szCs w:val="20"/>
        </w:rPr>
        <w:t>4.组织开展文体活动，丰富职工精神文化生活；组织开展技能培训、劳动竞赛、合理化建议等活动，提高职工的技能素质，促进企业发展；做好劳动模范的管理服务工作。</w:t>
      </w:r>
    </w:p>
    <w:p>
      <w:pPr>
        <w:adjustRightInd w:val="0"/>
        <w:snapToGrid w:val="0"/>
        <w:spacing w:line="560" w:lineRule="exact"/>
        <w:ind w:firstLine="640" w:firstLineChars="200"/>
        <w:rPr>
          <w:rFonts w:hint="eastAsia" w:ascii="仿宋_GB2312" w:hAnsi="仿宋_GB2312" w:eastAsia="仿宋_GB2312" w:cs="仿宋_GB2312"/>
          <w:color w:val="auto"/>
          <w:sz w:val="32"/>
          <w:szCs w:val="20"/>
        </w:rPr>
      </w:pPr>
      <w:r>
        <w:rPr>
          <w:rFonts w:hint="eastAsia" w:ascii="仿宋_GB2312" w:hAnsi="仿宋_GB2312" w:eastAsia="仿宋_GB2312" w:cs="仿宋_GB2312"/>
          <w:color w:val="auto"/>
          <w:sz w:val="32"/>
          <w:szCs w:val="20"/>
        </w:rPr>
        <w:t>5.了解困难职工及其家庭基本生活情况，开展困难帮扶工作，为职工办实事、做好事、解难事；收集基层工会和职工群众的意见建议，掌握职工思想动态，及时发现问题、反映问题，帮助做好职工队伍稳定工作，防控和化解劳动关系领域风险。</w:t>
      </w:r>
    </w:p>
    <w:p>
      <w:pPr>
        <w:adjustRightInd w:val="0"/>
        <w:snapToGrid w:val="0"/>
        <w:spacing w:line="560" w:lineRule="exact"/>
        <w:ind w:firstLine="640" w:firstLineChars="200"/>
        <w:rPr>
          <w:rFonts w:hint="eastAsia" w:ascii="仿宋_GB2312" w:hAnsi="仿宋_GB2312" w:eastAsia="仿宋_GB2312" w:cs="仿宋_GB2312"/>
          <w:color w:val="auto"/>
          <w:sz w:val="32"/>
          <w:szCs w:val="20"/>
        </w:rPr>
      </w:pPr>
      <w:r>
        <w:rPr>
          <w:rFonts w:hint="eastAsia" w:ascii="仿宋_GB2312" w:hAnsi="仿宋_GB2312" w:eastAsia="仿宋_GB2312" w:cs="仿宋_GB2312"/>
          <w:color w:val="auto"/>
          <w:sz w:val="32"/>
          <w:szCs w:val="20"/>
        </w:rPr>
        <w:t>6.运用信息化手段，开展“互联网+”工会普惠性服务。</w:t>
      </w:r>
    </w:p>
    <w:p>
      <w:pPr>
        <w:adjustRightInd w:val="0"/>
        <w:snapToGrid w:val="0"/>
        <w:spacing w:line="560" w:lineRule="exact"/>
        <w:ind w:firstLine="640" w:firstLineChars="200"/>
        <w:rPr>
          <w:rFonts w:hint="eastAsia" w:ascii="仿宋_GB2312" w:hAnsi="仿宋_GB2312" w:eastAsia="仿宋_GB2312" w:cs="仿宋_GB2312"/>
          <w:color w:val="auto"/>
          <w:sz w:val="32"/>
          <w:szCs w:val="20"/>
        </w:rPr>
      </w:pPr>
      <w:r>
        <w:rPr>
          <w:rFonts w:hint="eastAsia" w:ascii="仿宋_GB2312" w:hAnsi="仿宋_GB2312" w:eastAsia="仿宋_GB2312" w:cs="仿宋_GB2312"/>
          <w:color w:val="auto"/>
          <w:sz w:val="32"/>
          <w:szCs w:val="20"/>
        </w:rPr>
        <w:t>7.上级工会以及用人单位根据需要赋予的其他任务。</w:t>
      </w:r>
    </w:p>
    <w:p>
      <w:pPr>
        <w:adjustRightInd w:val="0"/>
        <w:snapToGrid w:val="0"/>
        <w:spacing w:line="560" w:lineRule="exact"/>
        <w:ind w:firstLine="640" w:firstLineChars="200"/>
        <w:rPr>
          <w:rFonts w:hint="eastAsia" w:ascii="黑体" w:eastAsia="黑体"/>
          <w:color w:val="auto"/>
          <w:sz w:val="32"/>
          <w:szCs w:val="20"/>
        </w:rPr>
      </w:pPr>
      <w:r>
        <w:rPr>
          <w:rFonts w:hint="eastAsia" w:ascii="黑体" w:eastAsia="黑体"/>
          <w:color w:val="auto"/>
          <w:sz w:val="32"/>
          <w:szCs w:val="20"/>
          <w:lang w:eastAsia="zh-CN"/>
        </w:rPr>
        <w:t>六</w:t>
      </w:r>
      <w:r>
        <w:rPr>
          <w:rFonts w:hint="eastAsia" w:ascii="黑体" w:eastAsia="黑体"/>
          <w:color w:val="auto"/>
          <w:sz w:val="32"/>
          <w:szCs w:val="20"/>
        </w:rPr>
        <w:t>、其他须知事项</w:t>
      </w:r>
    </w:p>
    <w:p>
      <w:pPr>
        <w:adjustRightInd w:val="0"/>
        <w:snapToGrid w:val="0"/>
        <w:spacing w:line="560" w:lineRule="exact"/>
        <w:ind w:firstLine="640" w:firstLineChars="200"/>
        <w:rPr>
          <w:rFonts w:hint="eastAsia" w:ascii="仿宋_GB2312" w:eastAsia="仿宋_GB2312"/>
          <w:color w:val="auto"/>
          <w:sz w:val="32"/>
          <w:szCs w:val="20"/>
        </w:rPr>
      </w:pPr>
      <w:r>
        <w:rPr>
          <w:rFonts w:hint="eastAsia" w:ascii="仿宋_GB2312" w:eastAsia="仿宋_GB2312"/>
          <w:color w:val="auto"/>
          <w:sz w:val="32"/>
          <w:szCs w:val="20"/>
        </w:rPr>
        <w:t>详情请登录</w:t>
      </w:r>
      <w:r>
        <w:rPr>
          <w:rFonts w:ascii="仿宋_GB2312" w:eastAsia="仿宋_GB2312"/>
          <w:color w:val="000000"/>
          <w:sz w:val="32"/>
          <w:szCs w:val="20"/>
        </w:rPr>
        <w:t>龙湾区</w:t>
      </w:r>
      <w:r>
        <w:rPr>
          <w:rFonts w:hint="eastAsia" w:ascii="仿宋_GB2312" w:eastAsia="仿宋_GB2312"/>
          <w:color w:val="000000"/>
          <w:sz w:val="32"/>
          <w:szCs w:val="20"/>
        </w:rPr>
        <w:t>公务网</w:t>
      </w:r>
      <w:r>
        <w:fldChar w:fldCharType="begin"/>
      </w:r>
      <w:r>
        <w:instrText xml:space="preserve"> HYPERLINK "http://www.longwan.gov.cn" </w:instrText>
      </w:r>
      <w:r>
        <w:fldChar w:fldCharType="separate"/>
      </w:r>
      <w:r>
        <w:rPr>
          <w:rFonts w:ascii="仿宋_GB2312" w:eastAsia="仿宋_GB2312"/>
          <w:color w:val="000000"/>
          <w:sz w:val="32"/>
          <w:szCs w:val="20"/>
        </w:rPr>
        <w:t>www.longwan.gov.cn</w:t>
      </w:r>
      <w:r>
        <w:rPr>
          <w:rFonts w:ascii="仿宋_GB2312" w:eastAsia="仿宋_GB2312"/>
          <w:color w:val="000000"/>
          <w:sz w:val="32"/>
          <w:szCs w:val="20"/>
        </w:rPr>
        <w:fldChar w:fldCharType="end"/>
      </w:r>
      <w:r>
        <w:rPr>
          <w:rFonts w:hint="eastAsia" w:ascii="仿宋_GB2312" w:eastAsia="仿宋_GB2312"/>
          <w:color w:val="auto"/>
          <w:sz w:val="32"/>
          <w:szCs w:val="20"/>
        </w:rPr>
        <w:t>查询。</w:t>
      </w:r>
    </w:p>
    <w:p>
      <w:pPr>
        <w:adjustRightInd w:val="0"/>
        <w:snapToGrid w:val="0"/>
        <w:spacing w:line="560" w:lineRule="exact"/>
        <w:ind w:firstLine="640" w:firstLineChars="200"/>
        <w:rPr>
          <w:rFonts w:hint="eastAsia" w:ascii="仿宋_GB2312" w:eastAsia="仿宋_GB2312"/>
          <w:color w:val="auto"/>
          <w:sz w:val="32"/>
          <w:szCs w:val="20"/>
        </w:rPr>
      </w:pPr>
      <w:r>
        <w:rPr>
          <w:rFonts w:hint="eastAsia" w:ascii="仿宋_GB2312" w:eastAsia="仿宋_GB2312"/>
          <w:color w:val="auto"/>
          <w:sz w:val="32"/>
          <w:szCs w:val="20"/>
        </w:rPr>
        <w:t>未尽事宜</w:t>
      </w:r>
      <w:r>
        <w:rPr>
          <w:rFonts w:hint="eastAsia" w:ascii="仿宋_GB2312" w:eastAsia="仿宋_GB2312"/>
          <w:color w:val="auto"/>
          <w:sz w:val="32"/>
          <w:szCs w:val="20"/>
          <w:lang w:eastAsia="zh-CN"/>
        </w:rPr>
        <w:t>龙湾区总工会</w:t>
      </w:r>
      <w:r>
        <w:rPr>
          <w:rFonts w:hint="eastAsia" w:ascii="仿宋_GB2312" w:eastAsia="仿宋_GB2312"/>
          <w:color w:val="auto"/>
          <w:sz w:val="32"/>
          <w:szCs w:val="20"/>
        </w:rPr>
        <w:t>研究决定。</w:t>
      </w:r>
    </w:p>
    <w:p>
      <w:pPr>
        <w:adjustRightInd w:val="0"/>
        <w:snapToGrid w:val="0"/>
        <w:spacing w:line="560" w:lineRule="exact"/>
        <w:ind w:firstLine="640" w:firstLineChars="200"/>
        <w:rPr>
          <w:rFonts w:ascii="仿宋_GB2312" w:eastAsia="仿宋_GB2312"/>
          <w:color w:val="auto"/>
          <w:sz w:val="32"/>
          <w:szCs w:val="20"/>
        </w:rPr>
        <w:sectPr>
          <w:pgSz w:w="11906" w:h="16838"/>
          <w:pgMar w:top="2041" w:right="1474" w:bottom="1701" w:left="1474" w:header="851" w:footer="992" w:gutter="0"/>
          <w:pgNumType w:fmt="numberInDash"/>
          <w:cols w:space="720" w:num="1"/>
          <w:docGrid w:type="lines" w:linePitch="312" w:charSpace="0"/>
        </w:sectPr>
      </w:pPr>
    </w:p>
    <w:p>
      <w:pPr>
        <w:adjustRightInd w:val="0"/>
        <w:snapToGrid w:val="0"/>
        <w:spacing w:line="560" w:lineRule="exact"/>
        <w:rPr>
          <w:rFonts w:hint="eastAsia" w:ascii="黑体" w:hAnsi="黑体" w:eastAsia="黑体" w:cs="黑体"/>
          <w:color w:val="auto"/>
          <w:sz w:val="32"/>
          <w:szCs w:val="20"/>
        </w:rPr>
      </w:pPr>
      <w:r>
        <w:rPr>
          <w:rFonts w:hint="eastAsia" w:ascii="黑体" w:hAnsi="黑体" w:eastAsia="黑体" w:cs="黑体"/>
          <w:color w:val="auto"/>
          <w:sz w:val="32"/>
          <w:szCs w:val="20"/>
        </w:rPr>
        <w:t>附件2</w:t>
      </w:r>
    </w:p>
    <w:p>
      <w:pPr>
        <w:adjustRightInd w:val="0"/>
        <w:snapToGrid w:val="0"/>
        <w:spacing w:line="560" w:lineRule="exact"/>
        <w:jc w:val="center"/>
        <w:rPr>
          <w:rFonts w:hint="eastAsia" w:ascii="方正小标宋简体" w:hAnsi="Times New Roman" w:eastAsia="方正小标宋简体" w:cs="Times New Roman"/>
          <w:color w:val="auto"/>
          <w:sz w:val="44"/>
          <w:szCs w:val="44"/>
        </w:rPr>
      </w:pPr>
      <w:r>
        <w:rPr>
          <w:rFonts w:hint="eastAsia" w:ascii="方正小标宋简体" w:eastAsia="方正小标宋简体" w:cs="Times New Roman"/>
          <w:color w:val="auto"/>
          <w:sz w:val="44"/>
          <w:szCs w:val="44"/>
          <w:lang w:eastAsia="zh-CN"/>
        </w:rPr>
        <w:t>龙湾区</w:t>
      </w:r>
      <w:r>
        <w:rPr>
          <w:rFonts w:hint="eastAsia" w:ascii="方正小标宋简体" w:hAnsi="Times New Roman" w:eastAsia="方正小标宋简体" w:cs="Times New Roman"/>
          <w:color w:val="auto"/>
          <w:sz w:val="44"/>
          <w:szCs w:val="44"/>
        </w:rPr>
        <w:t>总工会公开招录社会化职业化工会工作者报名登记表</w:t>
      </w:r>
    </w:p>
    <w:tbl>
      <w:tblPr>
        <w:tblStyle w:val="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02"/>
        <w:gridCol w:w="1103"/>
        <w:gridCol w:w="1139"/>
        <w:gridCol w:w="1105"/>
        <w:gridCol w:w="969"/>
        <w:gridCol w:w="165"/>
        <w:gridCol w:w="810"/>
        <w:gridCol w:w="461"/>
        <w:gridCol w:w="162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0" w:hRule="atLeast"/>
          <w:jc w:val="center"/>
        </w:trPr>
        <w:tc>
          <w:tcPr>
            <w:tcW w:w="1402" w:type="dxa"/>
            <w:tcBorders>
              <w:top w:val="single" w:color="auto" w:sz="4" w:space="0"/>
              <w:left w:val="single" w:color="auto" w:sz="4" w:space="0"/>
              <w:bottom w:val="single" w:color="auto" w:sz="4" w:space="0"/>
              <w:right w:val="single" w:color="auto" w:sz="4" w:space="0"/>
            </w:tcBorders>
            <w:noWrap w:val="0"/>
            <w:vAlign w:val="center"/>
          </w:tcPr>
          <w:p>
            <w:pPr>
              <w:jc w:val="center"/>
              <w:rPr>
                <w:rFonts w:ascii="宋体" w:hAnsi="宋体"/>
                <w:color w:val="auto"/>
                <w:sz w:val="24"/>
              </w:rPr>
            </w:pPr>
            <w:r>
              <w:rPr>
                <w:rFonts w:hint="eastAsia" w:ascii="宋体" w:hAnsi="宋体"/>
                <w:color w:val="auto"/>
                <w:sz w:val="24"/>
              </w:rPr>
              <w:t>姓</w:t>
            </w:r>
            <w:r>
              <w:rPr>
                <w:rFonts w:ascii="宋体" w:hAnsi="宋体"/>
                <w:color w:val="auto"/>
                <w:sz w:val="24"/>
              </w:rPr>
              <w:t xml:space="preserve">  </w:t>
            </w:r>
            <w:r>
              <w:rPr>
                <w:rFonts w:hint="eastAsia" w:ascii="宋体" w:hAnsi="宋体"/>
                <w:color w:val="auto"/>
                <w:sz w:val="24"/>
              </w:rPr>
              <w:t>名</w:t>
            </w:r>
          </w:p>
        </w:tc>
        <w:tc>
          <w:tcPr>
            <w:tcW w:w="1103" w:type="dxa"/>
            <w:tcBorders>
              <w:top w:val="single" w:color="auto" w:sz="4" w:space="0"/>
              <w:left w:val="single" w:color="auto" w:sz="4" w:space="0"/>
              <w:bottom w:val="single" w:color="auto" w:sz="4" w:space="0"/>
              <w:right w:val="single" w:color="auto" w:sz="4" w:space="0"/>
            </w:tcBorders>
            <w:noWrap w:val="0"/>
            <w:vAlign w:val="center"/>
          </w:tcPr>
          <w:p>
            <w:pPr>
              <w:jc w:val="center"/>
              <w:rPr>
                <w:rFonts w:hint="eastAsia" w:ascii="宋体" w:hAnsi="宋体"/>
                <w:color w:val="auto"/>
                <w:spacing w:val="-20"/>
                <w:sz w:val="24"/>
              </w:rPr>
            </w:pPr>
          </w:p>
        </w:tc>
        <w:tc>
          <w:tcPr>
            <w:tcW w:w="1139" w:type="dxa"/>
            <w:tcBorders>
              <w:top w:val="single" w:color="auto" w:sz="4" w:space="0"/>
              <w:left w:val="single" w:color="auto" w:sz="4" w:space="0"/>
              <w:bottom w:val="single" w:color="auto" w:sz="4" w:space="0"/>
              <w:right w:val="single" w:color="auto" w:sz="4" w:space="0"/>
            </w:tcBorders>
            <w:noWrap w:val="0"/>
            <w:vAlign w:val="center"/>
          </w:tcPr>
          <w:p>
            <w:pPr>
              <w:ind w:firstLine="120" w:firstLineChars="50"/>
              <w:jc w:val="center"/>
              <w:rPr>
                <w:rFonts w:ascii="宋体" w:hAnsi="宋体"/>
                <w:color w:val="auto"/>
                <w:sz w:val="24"/>
              </w:rPr>
            </w:pPr>
            <w:r>
              <w:rPr>
                <w:rFonts w:hint="eastAsia" w:ascii="宋体" w:hAnsi="宋体"/>
                <w:color w:val="auto"/>
                <w:sz w:val="24"/>
              </w:rPr>
              <w:t>性 别</w:t>
            </w:r>
          </w:p>
        </w:tc>
        <w:tc>
          <w:tcPr>
            <w:tcW w:w="1105" w:type="dxa"/>
            <w:tcBorders>
              <w:top w:val="single" w:color="auto" w:sz="4" w:space="0"/>
              <w:left w:val="single" w:color="auto" w:sz="4" w:space="0"/>
              <w:bottom w:val="single" w:color="auto" w:sz="4" w:space="0"/>
              <w:right w:val="single" w:color="auto" w:sz="4" w:space="0"/>
            </w:tcBorders>
            <w:noWrap w:val="0"/>
            <w:vAlign w:val="center"/>
          </w:tcPr>
          <w:p>
            <w:pPr>
              <w:jc w:val="center"/>
              <w:rPr>
                <w:rFonts w:hint="eastAsia" w:ascii="宋体" w:hAnsi="宋体"/>
                <w:color w:val="auto"/>
                <w:sz w:val="24"/>
              </w:rPr>
            </w:pPr>
          </w:p>
        </w:tc>
        <w:tc>
          <w:tcPr>
            <w:tcW w:w="1134" w:type="dxa"/>
            <w:gridSpan w:val="2"/>
            <w:tcBorders>
              <w:top w:val="single" w:color="auto" w:sz="4" w:space="0"/>
              <w:left w:val="single" w:color="auto" w:sz="4" w:space="0"/>
              <w:bottom w:val="single" w:color="auto" w:sz="4" w:space="0"/>
              <w:right w:val="single" w:color="auto" w:sz="4" w:space="0"/>
            </w:tcBorders>
            <w:noWrap w:val="0"/>
            <w:vAlign w:val="center"/>
          </w:tcPr>
          <w:p>
            <w:pPr>
              <w:jc w:val="center"/>
              <w:rPr>
                <w:rFonts w:ascii="宋体" w:hAnsi="宋体"/>
                <w:color w:val="auto"/>
                <w:sz w:val="24"/>
              </w:rPr>
            </w:pPr>
            <w:r>
              <w:rPr>
                <w:rFonts w:hint="eastAsia" w:ascii="宋体" w:hAnsi="宋体"/>
                <w:color w:val="auto"/>
                <w:sz w:val="24"/>
              </w:rPr>
              <w:t>民 族</w:t>
            </w:r>
          </w:p>
        </w:tc>
        <w:tc>
          <w:tcPr>
            <w:tcW w:w="1271" w:type="dxa"/>
            <w:gridSpan w:val="2"/>
            <w:tcBorders>
              <w:top w:val="single" w:color="auto" w:sz="4" w:space="0"/>
              <w:left w:val="single" w:color="auto" w:sz="4" w:space="0"/>
              <w:bottom w:val="single" w:color="auto" w:sz="4" w:space="0"/>
              <w:right w:val="single" w:color="auto" w:sz="4" w:space="0"/>
            </w:tcBorders>
            <w:noWrap w:val="0"/>
            <w:vAlign w:val="center"/>
          </w:tcPr>
          <w:p>
            <w:pPr>
              <w:jc w:val="center"/>
              <w:rPr>
                <w:rFonts w:ascii="宋体" w:hAnsi="宋体"/>
                <w:color w:val="auto"/>
                <w:sz w:val="24"/>
              </w:rPr>
            </w:pPr>
          </w:p>
        </w:tc>
        <w:tc>
          <w:tcPr>
            <w:tcW w:w="1629" w:type="dxa"/>
            <w:vMerge w:val="restart"/>
            <w:tcBorders>
              <w:top w:val="single" w:color="auto" w:sz="4" w:space="0"/>
              <w:left w:val="single" w:color="auto" w:sz="4" w:space="0"/>
              <w:right w:val="single" w:color="auto" w:sz="4" w:space="0"/>
            </w:tcBorders>
            <w:noWrap w:val="0"/>
            <w:vAlign w:val="center"/>
          </w:tcPr>
          <w:p>
            <w:pPr>
              <w:jc w:val="center"/>
              <w:rPr>
                <w:rFonts w:ascii="宋体" w:hAnsi="宋体"/>
                <w:color w:val="auto"/>
                <w:sz w:val="24"/>
              </w:rPr>
            </w:pPr>
            <w:r>
              <w:rPr>
                <w:rFonts w:hint="eastAsia" w:ascii="宋体" w:hAnsi="宋体"/>
                <w:color w:val="auto"/>
                <w:sz w:val="24"/>
              </w:rPr>
              <w:t>照  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7" w:hRule="atLeast"/>
          <w:jc w:val="center"/>
        </w:trPr>
        <w:tc>
          <w:tcPr>
            <w:tcW w:w="1402" w:type="dxa"/>
            <w:tcBorders>
              <w:top w:val="single" w:color="auto" w:sz="4" w:space="0"/>
              <w:left w:val="single" w:color="auto" w:sz="4" w:space="0"/>
              <w:bottom w:val="single" w:color="auto" w:sz="4" w:space="0"/>
              <w:right w:val="single" w:color="auto" w:sz="4" w:space="0"/>
            </w:tcBorders>
            <w:noWrap w:val="0"/>
            <w:vAlign w:val="center"/>
          </w:tcPr>
          <w:p>
            <w:pPr>
              <w:spacing w:line="280" w:lineRule="exact"/>
              <w:jc w:val="center"/>
              <w:rPr>
                <w:rFonts w:hint="eastAsia" w:ascii="宋体" w:hAnsi="宋体"/>
                <w:color w:val="auto"/>
                <w:sz w:val="24"/>
              </w:rPr>
            </w:pPr>
            <w:r>
              <w:rPr>
                <w:rFonts w:hint="eastAsia" w:ascii="宋体" w:hAnsi="宋体"/>
                <w:color w:val="auto"/>
                <w:sz w:val="24"/>
              </w:rPr>
              <w:t>出 生</w:t>
            </w:r>
          </w:p>
          <w:p>
            <w:pPr>
              <w:spacing w:line="280" w:lineRule="exact"/>
              <w:jc w:val="center"/>
              <w:rPr>
                <w:rFonts w:hint="eastAsia" w:ascii="宋体" w:hAnsi="宋体"/>
                <w:color w:val="auto"/>
                <w:sz w:val="24"/>
              </w:rPr>
            </w:pPr>
            <w:r>
              <w:rPr>
                <w:rFonts w:hint="eastAsia" w:ascii="宋体" w:hAnsi="宋体"/>
                <w:color w:val="auto"/>
                <w:sz w:val="24"/>
              </w:rPr>
              <w:t>年 月</w:t>
            </w:r>
          </w:p>
        </w:tc>
        <w:tc>
          <w:tcPr>
            <w:tcW w:w="1103" w:type="dxa"/>
            <w:tcBorders>
              <w:top w:val="single" w:color="auto" w:sz="4" w:space="0"/>
              <w:left w:val="single" w:color="auto" w:sz="4" w:space="0"/>
              <w:bottom w:val="single" w:color="auto" w:sz="4" w:space="0"/>
              <w:right w:val="single" w:color="auto" w:sz="4" w:space="0"/>
            </w:tcBorders>
            <w:noWrap w:val="0"/>
            <w:vAlign w:val="center"/>
          </w:tcPr>
          <w:p>
            <w:pPr>
              <w:spacing w:line="280" w:lineRule="exact"/>
              <w:jc w:val="center"/>
              <w:rPr>
                <w:rFonts w:hint="eastAsia" w:ascii="宋体" w:hAnsi="宋体"/>
                <w:color w:val="auto"/>
                <w:spacing w:val="-20"/>
                <w:sz w:val="24"/>
              </w:rPr>
            </w:pPr>
          </w:p>
        </w:tc>
        <w:tc>
          <w:tcPr>
            <w:tcW w:w="1139" w:type="dxa"/>
            <w:tcBorders>
              <w:top w:val="single" w:color="auto" w:sz="4" w:space="0"/>
              <w:left w:val="single" w:color="auto" w:sz="4" w:space="0"/>
              <w:bottom w:val="single" w:color="auto" w:sz="4" w:space="0"/>
              <w:right w:val="single" w:color="auto" w:sz="4" w:space="0"/>
            </w:tcBorders>
            <w:noWrap w:val="0"/>
            <w:vAlign w:val="center"/>
          </w:tcPr>
          <w:p>
            <w:pPr>
              <w:ind w:firstLine="120" w:firstLineChars="50"/>
              <w:jc w:val="center"/>
              <w:rPr>
                <w:rFonts w:ascii="宋体" w:hAnsi="宋体"/>
                <w:color w:val="auto"/>
                <w:sz w:val="24"/>
              </w:rPr>
            </w:pPr>
            <w:r>
              <w:rPr>
                <w:rFonts w:hint="eastAsia" w:ascii="宋体" w:hAnsi="宋体"/>
                <w:color w:val="auto"/>
                <w:sz w:val="24"/>
              </w:rPr>
              <w:t>籍</w:t>
            </w:r>
            <w:r>
              <w:rPr>
                <w:rFonts w:ascii="宋体" w:hAnsi="宋体"/>
                <w:color w:val="auto"/>
                <w:sz w:val="24"/>
              </w:rPr>
              <w:t xml:space="preserve"> </w:t>
            </w:r>
            <w:r>
              <w:rPr>
                <w:rFonts w:hint="eastAsia" w:ascii="宋体" w:hAnsi="宋体"/>
                <w:color w:val="auto"/>
                <w:sz w:val="24"/>
              </w:rPr>
              <w:t>贯</w:t>
            </w:r>
          </w:p>
        </w:tc>
        <w:tc>
          <w:tcPr>
            <w:tcW w:w="1105" w:type="dxa"/>
            <w:tcBorders>
              <w:top w:val="single" w:color="auto" w:sz="4" w:space="0"/>
              <w:left w:val="single" w:color="auto" w:sz="4" w:space="0"/>
              <w:bottom w:val="single" w:color="auto" w:sz="4" w:space="0"/>
              <w:right w:val="single" w:color="auto" w:sz="4" w:space="0"/>
            </w:tcBorders>
            <w:noWrap w:val="0"/>
            <w:vAlign w:val="center"/>
          </w:tcPr>
          <w:p>
            <w:pPr>
              <w:spacing w:line="280" w:lineRule="exact"/>
              <w:jc w:val="center"/>
              <w:rPr>
                <w:rFonts w:hint="eastAsia" w:ascii="宋体" w:hAnsi="宋体"/>
                <w:color w:val="auto"/>
                <w:sz w:val="24"/>
              </w:rPr>
            </w:pPr>
          </w:p>
        </w:tc>
        <w:tc>
          <w:tcPr>
            <w:tcW w:w="1134" w:type="dxa"/>
            <w:gridSpan w:val="2"/>
            <w:tcBorders>
              <w:top w:val="single" w:color="auto" w:sz="4" w:space="0"/>
              <w:left w:val="single" w:color="auto" w:sz="4" w:space="0"/>
              <w:bottom w:val="single" w:color="auto" w:sz="4" w:space="0"/>
              <w:right w:val="single" w:color="auto" w:sz="4" w:space="0"/>
            </w:tcBorders>
            <w:noWrap w:val="0"/>
            <w:vAlign w:val="center"/>
          </w:tcPr>
          <w:p>
            <w:pPr>
              <w:spacing w:line="280" w:lineRule="exact"/>
              <w:jc w:val="center"/>
              <w:rPr>
                <w:rFonts w:ascii="宋体" w:hAnsi="宋体"/>
                <w:color w:val="auto"/>
                <w:sz w:val="24"/>
              </w:rPr>
            </w:pPr>
            <w:r>
              <w:rPr>
                <w:rFonts w:hint="eastAsia" w:ascii="宋体" w:hAnsi="宋体"/>
                <w:color w:val="auto"/>
                <w:sz w:val="24"/>
              </w:rPr>
              <w:t>政 治</w:t>
            </w:r>
          </w:p>
          <w:p>
            <w:pPr>
              <w:spacing w:line="280" w:lineRule="exact"/>
              <w:jc w:val="center"/>
              <w:rPr>
                <w:rFonts w:ascii="宋体" w:hAnsi="宋体"/>
                <w:color w:val="auto"/>
                <w:sz w:val="24"/>
              </w:rPr>
            </w:pPr>
            <w:r>
              <w:rPr>
                <w:rFonts w:hint="eastAsia" w:ascii="宋体" w:hAnsi="宋体"/>
                <w:color w:val="auto"/>
                <w:sz w:val="24"/>
              </w:rPr>
              <w:t>面 貌</w:t>
            </w:r>
          </w:p>
        </w:tc>
        <w:tc>
          <w:tcPr>
            <w:tcW w:w="1271" w:type="dxa"/>
            <w:gridSpan w:val="2"/>
            <w:tcBorders>
              <w:top w:val="single" w:color="auto" w:sz="4" w:space="0"/>
              <w:left w:val="single" w:color="auto" w:sz="4" w:space="0"/>
              <w:bottom w:val="single" w:color="auto" w:sz="4" w:space="0"/>
              <w:right w:val="single" w:color="auto" w:sz="4" w:space="0"/>
            </w:tcBorders>
            <w:noWrap w:val="0"/>
            <w:vAlign w:val="center"/>
          </w:tcPr>
          <w:p>
            <w:pPr>
              <w:spacing w:line="280" w:lineRule="exact"/>
              <w:jc w:val="center"/>
              <w:rPr>
                <w:rFonts w:ascii="宋体" w:hAnsi="宋体"/>
                <w:color w:val="auto"/>
                <w:sz w:val="24"/>
              </w:rPr>
            </w:pPr>
          </w:p>
        </w:tc>
        <w:tc>
          <w:tcPr>
            <w:tcW w:w="1629" w:type="dxa"/>
            <w:vMerge w:val="continue"/>
            <w:tcBorders>
              <w:left w:val="single" w:color="auto" w:sz="4" w:space="0"/>
              <w:right w:val="single" w:color="auto" w:sz="4" w:space="0"/>
            </w:tcBorders>
            <w:noWrap w:val="0"/>
            <w:vAlign w:val="center"/>
          </w:tcPr>
          <w:p>
            <w:pPr>
              <w:widowControl/>
              <w:jc w:val="center"/>
              <w:rPr>
                <w:rFonts w:ascii="宋体" w:hAnsi="宋体"/>
                <w:color w:val="auto"/>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0" w:hRule="atLeast"/>
          <w:jc w:val="center"/>
        </w:trPr>
        <w:tc>
          <w:tcPr>
            <w:tcW w:w="1402" w:type="dxa"/>
            <w:tcBorders>
              <w:top w:val="single" w:color="auto" w:sz="4" w:space="0"/>
              <w:left w:val="single" w:color="auto" w:sz="4" w:space="0"/>
              <w:bottom w:val="single" w:color="auto" w:sz="4" w:space="0"/>
              <w:right w:val="single" w:color="auto" w:sz="4" w:space="0"/>
            </w:tcBorders>
            <w:noWrap w:val="0"/>
            <w:vAlign w:val="center"/>
          </w:tcPr>
          <w:p>
            <w:pPr>
              <w:spacing w:line="280" w:lineRule="exact"/>
              <w:jc w:val="center"/>
              <w:rPr>
                <w:rFonts w:hint="eastAsia" w:ascii="宋体" w:hAnsi="宋体"/>
                <w:color w:val="auto"/>
                <w:spacing w:val="-20"/>
                <w:sz w:val="24"/>
              </w:rPr>
            </w:pPr>
            <w:r>
              <w:rPr>
                <w:rFonts w:hint="eastAsia" w:ascii="宋体" w:hAnsi="宋体"/>
                <w:color w:val="auto"/>
                <w:spacing w:val="-20"/>
                <w:sz w:val="24"/>
              </w:rPr>
              <w:t>参加工</w:t>
            </w:r>
          </w:p>
          <w:p>
            <w:pPr>
              <w:spacing w:line="280" w:lineRule="exact"/>
              <w:jc w:val="center"/>
              <w:rPr>
                <w:rFonts w:hint="eastAsia" w:ascii="宋体" w:hAnsi="宋体"/>
                <w:color w:val="auto"/>
                <w:sz w:val="24"/>
              </w:rPr>
            </w:pPr>
            <w:r>
              <w:rPr>
                <w:rFonts w:hint="eastAsia" w:ascii="宋体" w:hAnsi="宋体"/>
                <w:color w:val="auto"/>
                <w:spacing w:val="-20"/>
                <w:sz w:val="24"/>
              </w:rPr>
              <w:t>作时间</w:t>
            </w:r>
          </w:p>
        </w:tc>
        <w:tc>
          <w:tcPr>
            <w:tcW w:w="1103" w:type="dxa"/>
            <w:tcBorders>
              <w:top w:val="single" w:color="auto" w:sz="4" w:space="0"/>
              <w:left w:val="single" w:color="auto" w:sz="4" w:space="0"/>
              <w:bottom w:val="single" w:color="auto" w:sz="4" w:space="0"/>
              <w:right w:val="single" w:color="auto" w:sz="4" w:space="0"/>
            </w:tcBorders>
            <w:noWrap w:val="0"/>
            <w:vAlign w:val="center"/>
          </w:tcPr>
          <w:p>
            <w:pPr>
              <w:spacing w:line="280" w:lineRule="exact"/>
              <w:jc w:val="center"/>
              <w:rPr>
                <w:rFonts w:hint="eastAsia" w:ascii="宋体" w:hAnsi="宋体"/>
                <w:color w:val="auto"/>
                <w:spacing w:val="-20"/>
                <w:sz w:val="24"/>
              </w:rPr>
            </w:pPr>
          </w:p>
        </w:tc>
        <w:tc>
          <w:tcPr>
            <w:tcW w:w="1139" w:type="dxa"/>
            <w:tcBorders>
              <w:top w:val="single" w:color="auto" w:sz="4" w:space="0"/>
              <w:left w:val="single" w:color="auto" w:sz="4" w:space="0"/>
              <w:bottom w:val="single" w:color="auto" w:sz="4" w:space="0"/>
              <w:right w:val="single" w:color="auto" w:sz="4" w:space="0"/>
            </w:tcBorders>
            <w:noWrap w:val="0"/>
            <w:vAlign w:val="center"/>
          </w:tcPr>
          <w:p>
            <w:pPr>
              <w:spacing w:line="280" w:lineRule="exact"/>
              <w:jc w:val="center"/>
              <w:rPr>
                <w:rFonts w:hint="eastAsia" w:ascii="宋体" w:hAnsi="宋体"/>
                <w:color w:val="auto"/>
                <w:spacing w:val="-20"/>
                <w:sz w:val="24"/>
              </w:rPr>
            </w:pPr>
            <w:r>
              <w:rPr>
                <w:rFonts w:hint="eastAsia" w:ascii="宋体" w:hAnsi="宋体"/>
                <w:color w:val="auto"/>
                <w:sz w:val="24"/>
              </w:rPr>
              <w:t>职</w:t>
            </w:r>
            <w:r>
              <w:rPr>
                <w:rFonts w:ascii="宋体" w:hAnsi="宋体"/>
                <w:color w:val="auto"/>
                <w:sz w:val="24"/>
              </w:rPr>
              <w:t xml:space="preserve"> </w:t>
            </w:r>
            <w:r>
              <w:rPr>
                <w:rFonts w:hint="eastAsia" w:ascii="宋体" w:hAnsi="宋体"/>
                <w:color w:val="auto"/>
                <w:sz w:val="24"/>
              </w:rPr>
              <w:t>称</w:t>
            </w:r>
          </w:p>
        </w:tc>
        <w:tc>
          <w:tcPr>
            <w:tcW w:w="1105" w:type="dxa"/>
            <w:tcBorders>
              <w:top w:val="single" w:color="auto" w:sz="4" w:space="0"/>
              <w:left w:val="single" w:color="auto" w:sz="4" w:space="0"/>
              <w:bottom w:val="single" w:color="auto" w:sz="4" w:space="0"/>
              <w:right w:val="single" w:color="auto" w:sz="4" w:space="0"/>
            </w:tcBorders>
            <w:noWrap w:val="0"/>
            <w:vAlign w:val="center"/>
          </w:tcPr>
          <w:p>
            <w:pPr>
              <w:spacing w:line="280" w:lineRule="exact"/>
              <w:jc w:val="center"/>
              <w:rPr>
                <w:rFonts w:hint="eastAsia" w:ascii="宋体" w:hAnsi="宋体"/>
                <w:color w:val="auto"/>
                <w:sz w:val="24"/>
              </w:rPr>
            </w:pPr>
          </w:p>
        </w:tc>
        <w:tc>
          <w:tcPr>
            <w:tcW w:w="1134" w:type="dxa"/>
            <w:gridSpan w:val="2"/>
            <w:tcBorders>
              <w:top w:val="single" w:color="auto" w:sz="4" w:space="0"/>
              <w:left w:val="single" w:color="auto" w:sz="4" w:space="0"/>
              <w:bottom w:val="single" w:color="auto" w:sz="4" w:space="0"/>
              <w:right w:val="single" w:color="auto" w:sz="4" w:space="0"/>
            </w:tcBorders>
            <w:noWrap w:val="0"/>
            <w:vAlign w:val="center"/>
          </w:tcPr>
          <w:p>
            <w:pPr>
              <w:spacing w:line="280" w:lineRule="exact"/>
              <w:jc w:val="center"/>
              <w:rPr>
                <w:rFonts w:hint="eastAsia" w:ascii="宋体" w:hAnsi="宋体"/>
                <w:color w:val="auto"/>
                <w:sz w:val="24"/>
              </w:rPr>
            </w:pPr>
            <w:r>
              <w:rPr>
                <w:rFonts w:hint="eastAsia" w:ascii="宋体" w:hAnsi="宋体"/>
                <w:color w:val="auto"/>
                <w:sz w:val="24"/>
              </w:rPr>
              <w:t>婚否</w:t>
            </w:r>
          </w:p>
        </w:tc>
        <w:tc>
          <w:tcPr>
            <w:tcW w:w="1271" w:type="dxa"/>
            <w:gridSpan w:val="2"/>
            <w:tcBorders>
              <w:top w:val="single" w:color="auto" w:sz="4" w:space="0"/>
              <w:left w:val="single" w:color="auto" w:sz="4" w:space="0"/>
              <w:bottom w:val="single" w:color="auto" w:sz="4" w:space="0"/>
              <w:right w:val="single" w:color="auto" w:sz="4" w:space="0"/>
            </w:tcBorders>
            <w:noWrap w:val="0"/>
            <w:vAlign w:val="center"/>
          </w:tcPr>
          <w:p>
            <w:pPr>
              <w:jc w:val="center"/>
              <w:rPr>
                <w:rFonts w:ascii="宋体" w:hAnsi="宋体"/>
                <w:color w:val="auto"/>
                <w:sz w:val="24"/>
              </w:rPr>
            </w:pPr>
          </w:p>
        </w:tc>
        <w:tc>
          <w:tcPr>
            <w:tcW w:w="1629" w:type="dxa"/>
            <w:vMerge w:val="continue"/>
            <w:tcBorders>
              <w:left w:val="single" w:color="auto" w:sz="4" w:space="0"/>
              <w:bottom w:val="single" w:color="auto" w:sz="4" w:space="0"/>
              <w:right w:val="single" w:color="auto" w:sz="4" w:space="0"/>
            </w:tcBorders>
            <w:noWrap w:val="0"/>
            <w:vAlign w:val="center"/>
          </w:tcPr>
          <w:p>
            <w:pPr>
              <w:widowControl/>
              <w:jc w:val="center"/>
              <w:rPr>
                <w:rFonts w:ascii="宋体" w:hAnsi="宋体"/>
                <w:color w:val="auto"/>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0" w:hRule="atLeast"/>
          <w:jc w:val="center"/>
        </w:trPr>
        <w:tc>
          <w:tcPr>
            <w:tcW w:w="1402" w:type="dxa"/>
            <w:tcBorders>
              <w:top w:val="single" w:color="auto" w:sz="4" w:space="0"/>
              <w:left w:val="single" w:color="auto" w:sz="4" w:space="0"/>
              <w:bottom w:val="single" w:color="auto" w:sz="4" w:space="0"/>
              <w:right w:val="single" w:color="auto" w:sz="4" w:space="0"/>
            </w:tcBorders>
            <w:noWrap w:val="0"/>
            <w:vAlign w:val="center"/>
          </w:tcPr>
          <w:p>
            <w:pPr>
              <w:spacing w:line="280" w:lineRule="exact"/>
              <w:jc w:val="center"/>
              <w:rPr>
                <w:rFonts w:ascii="宋体" w:hAnsi="宋体"/>
                <w:color w:val="auto"/>
                <w:sz w:val="24"/>
              </w:rPr>
            </w:pPr>
            <w:r>
              <w:rPr>
                <w:rFonts w:hint="eastAsia" w:ascii="宋体" w:hAnsi="宋体"/>
                <w:color w:val="auto"/>
                <w:sz w:val="24"/>
              </w:rPr>
              <w:t>学 历</w:t>
            </w:r>
          </w:p>
        </w:tc>
        <w:tc>
          <w:tcPr>
            <w:tcW w:w="1103" w:type="dxa"/>
            <w:tcBorders>
              <w:top w:val="single" w:color="auto" w:sz="4" w:space="0"/>
              <w:left w:val="single" w:color="auto" w:sz="4" w:space="0"/>
              <w:bottom w:val="single" w:color="auto" w:sz="4" w:space="0"/>
              <w:right w:val="single" w:color="auto" w:sz="4" w:space="0"/>
            </w:tcBorders>
            <w:noWrap w:val="0"/>
            <w:vAlign w:val="center"/>
          </w:tcPr>
          <w:p>
            <w:pPr>
              <w:spacing w:line="280" w:lineRule="exact"/>
              <w:jc w:val="center"/>
              <w:rPr>
                <w:rFonts w:ascii="宋体" w:hAnsi="宋体"/>
                <w:color w:val="auto"/>
                <w:spacing w:val="-20"/>
                <w:sz w:val="24"/>
              </w:rPr>
            </w:pPr>
          </w:p>
        </w:tc>
        <w:tc>
          <w:tcPr>
            <w:tcW w:w="2244" w:type="dxa"/>
            <w:gridSpan w:val="2"/>
            <w:tcBorders>
              <w:top w:val="single" w:color="auto" w:sz="4" w:space="0"/>
              <w:left w:val="single" w:color="auto" w:sz="4" w:space="0"/>
              <w:bottom w:val="single" w:color="auto" w:sz="4" w:space="0"/>
              <w:right w:val="single" w:color="auto" w:sz="4" w:space="0"/>
            </w:tcBorders>
            <w:noWrap w:val="0"/>
            <w:vAlign w:val="center"/>
          </w:tcPr>
          <w:p>
            <w:pPr>
              <w:spacing w:line="280" w:lineRule="exact"/>
              <w:jc w:val="center"/>
              <w:rPr>
                <w:rFonts w:ascii="宋体" w:hAnsi="宋体"/>
                <w:color w:val="auto"/>
                <w:sz w:val="24"/>
              </w:rPr>
            </w:pPr>
            <w:r>
              <w:rPr>
                <w:rFonts w:hint="eastAsia" w:ascii="宋体" w:hAnsi="宋体"/>
                <w:color w:val="auto"/>
                <w:sz w:val="24"/>
              </w:rPr>
              <w:t>毕业院校及专业</w:t>
            </w:r>
          </w:p>
        </w:tc>
        <w:tc>
          <w:tcPr>
            <w:tcW w:w="4034" w:type="dxa"/>
            <w:gridSpan w:val="5"/>
            <w:tcBorders>
              <w:top w:val="single" w:color="auto" w:sz="4" w:space="0"/>
              <w:left w:val="single" w:color="auto" w:sz="4" w:space="0"/>
              <w:bottom w:val="single" w:color="auto" w:sz="4" w:space="0"/>
              <w:right w:val="single" w:color="auto" w:sz="4" w:space="0"/>
            </w:tcBorders>
            <w:noWrap w:val="0"/>
            <w:vAlign w:val="center"/>
          </w:tcPr>
          <w:p>
            <w:pPr>
              <w:spacing w:line="280" w:lineRule="exact"/>
              <w:jc w:val="center"/>
              <w:rPr>
                <w:rFonts w:ascii="宋体" w:hAnsi="宋体"/>
                <w:color w:val="auto"/>
                <w:spacing w:val="-2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2" w:hRule="exact"/>
          <w:jc w:val="center"/>
        </w:trPr>
        <w:tc>
          <w:tcPr>
            <w:tcW w:w="1402" w:type="dxa"/>
            <w:vMerge w:val="restart"/>
            <w:tcBorders>
              <w:top w:val="single" w:color="auto" w:sz="4" w:space="0"/>
              <w:left w:val="single" w:color="auto" w:sz="4" w:space="0"/>
              <w:right w:val="single" w:color="auto" w:sz="4" w:space="0"/>
            </w:tcBorders>
            <w:noWrap w:val="0"/>
            <w:vAlign w:val="center"/>
          </w:tcPr>
          <w:p>
            <w:pPr>
              <w:spacing w:line="280" w:lineRule="exact"/>
              <w:jc w:val="center"/>
              <w:rPr>
                <w:rFonts w:ascii="宋体" w:hAnsi="宋体"/>
                <w:color w:val="auto"/>
                <w:sz w:val="24"/>
              </w:rPr>
            </w:pPr>
            <w:r>
              <w:rPr>
                <w:rFonts w:hint="eastAsia" w:ascii="宋体" w:hAnsi="宋体"/>
                <w:color w:val="auto"/>
                <w:sz w:val="24"/>
              </w:rPr>
              <w:t>现工作单位及职务</w:t>
            </w:r>
          </w:p>
        </w:tc>
        <w:tc>
          <w:tcPr>
            <w:tcW w:w="3347" w:type="dxa"/>
            <w:gridSpan w:val="3"/>
            <w:vMerge w:val="restart"/>
            <w:tcBorders>
              <w:top w:val="single" w:color="auto" w:sz="4" w:space="0"/>
              <w:left w:val="single" w:color="auto" w:sz="4" w:space="0"/>
              <w:right w:val="single" w:color="auto" w:sz="4" w:space="0"/>
            </w:tcBorders>
            <w:noWrap w:val="0"/>
            <w:vAlign w:val="center"/>
          </w:tcPr>
          <w:p>
            <w:pPr>
              <w:spacing w:line="280" w:lineRule="exact"/>
              <w:jc w:val="center"/>
              <w:rPr>
                <w:rFonts w:ascii="宋体" w:hAnsi="宋体"/>
                <w:color w:val="auto"/>
                <w:spacing w:val="-20"/>
                <w:sz w:val="24"/>
              </w:rPr>
            </w:pPr>
          </w:p>
        </w:tc>
        <w:tc>
          <w:tcPr>
            <w:tcW w:w="969" w:type="dxa"/>
            <w:vMerge w:val="restart"/>
            <w:tcBorders>
              <w:top w:val="single" w:color="auto" w:sz="4" w:space="0"/>
              <w:left w:val="single" w:color="auto" w:sz="4" w:space="0"/>
              <w:right w:val="single" w:color="auto" w:sz="4" w:space="0"/>
            </w:tcBorders>
            <w:noWrap w:val="0"/>
            <w:vAlign w:val="center"/>
          </w:tcPr>
          <w:p>
            <w:pPr>
              <w:spacing w:line="280" w:lineRule="exact"/>
              <w:jc w:val="center"/>
              <w:rPr>
                <w:rFonts w:hint="eastAsia" w:ascii="宋体" w:hAnsi="宋体"/>
                <w:color w:val="auto"/>
                <w:sz w:val="24"/>
              </w:rPr>
            </w:pPr>
            <w:r>
              <w:rPr>
                <w:rFonts w:hint="eastAsia" w:ascii="宋体" w:hAnsi="宋体"/>
                <w:color w:val="auto"/>
                <w:sz w:val="24"/>
              </w:rPr>
              <w:t>联 系</w:t>
            </w:r>
          </w:p>
          <w:p>
            <w:pPr>
              <w:spacing w:line="280" w:lineRule="exact"/>
              <w:jc w:val="center"/>
              <w:rPr>
                <w:rFonts w:hint="eastAsia" w:ascii="宋体" w:hAnsi="宋体"/>
                <w:color w:val="auto"/>
                <w:sz w:val="24"/>
              </w:rPr>
            </w:pPr>
            <w:r>
              <w:rPr>
                <w:rFonts w:hint="eastAsia" w:ascii="宋体" w:hAnsi="宋体"/>
                <w:color w:val="auto"/>
                <w:sz w:val="24"/>
              </w:rPr>
              <w:t>电 话</w:t>
            </w:r>
          </w:p>
        </w:tc>
        <w:tc>
          <w:tcPr>
            <w:tcW w:w="975" w:type="dxa"/>
            <w:gridSpan w:val="2"/>
            <w:tcBorders>
              <w:top w:val="single" w:color="auto" w:sz="4" w:space="0"/>
              <w:left w:val="single" w:color="auto" w:sz="4" w:space="0"/>
              <w:bottom w:val="single" w:color="auto" w:sz="4" w:space="0"/>
              <w:right w:val="single" w:color="auto" w:sz="4" w:space="0"/>
            </w:tcBorders>
            <w:noWrap w:val="0"/>
            <w:vAlign w:val="center"/>
          </w:tcPr>
          <w:p>
            <w:pPr>
              <w:jc w:val="center"/>
              <w:rPr>
                <w:rFonts w:hint="eastAsia" w:ascii="宋体" w:hAnsi="宋体"/>
                <w:color w:val="auto"/>
                <w:sz w:val="24"/>
              </w:rPr>
            </w:pPr>
            <w:r>
              <w:rPr>
                <w:rFonts w:hint="eastAsia" w:ascii="宋体" w:hAnsi="宋体"/>
                <w:color w:val="auto"/>
                <w:sz w:val="24"/>
              </w:rPr>
              <w:t>手机</w:t>
            </w:r>
          </w:p>
        </w:tc>
        <w:tc>
          <w:tcPr>
            <w:tcW w:w="2090" w:type="dxa"/>
            <w:gridSpan w:val="2"/>
            <w:tcBorders>
              <w:top w:val="single" w:color="auto" w:sz="4" w:space="0"/>
              <w:left w:val="single" w:color="auto" w:sz="4" w:space="0"/>
              <w:bottom w:val="single" w:color="auto" w:sz="4" w:space="0"/>
              <w:right w:val="single" w:color="auto" w:sz="4" w:space="0"/>
            </w:tcBorders>
            <w:noWrap w:val="0"/>
            <w:vAlign w:val="center"/>
          </w:tcPr>
          <w:p>
            <w:pPr>
              <w:jc w:val="center"/>
              <w:rPr>
                <w:rFonts w:ascii="宋体" w:hAnsi="宋体"/>
                <w:color w:val="auto"/>
                <w:spacing w:val="-2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7" w:hRule="exact"/>
          <w:jc w:val="center"/>
        </w:trPr>
        <w:tc>
          <w:tcPr>
            <w:tcW w:w="1402" w:type="dxa"/>
            <w:vMerge w:val="continue"/>
            <w:tcBorders>
              <w:left w:val="single" w:color="auto" w:sz="4" w:space="0"/>
              <w:bottom w:val="single" w:color="auto" w:sz="4" w:space="0"/>
              <w:right w:val="single" w:color="auto" w:sz="4" w:space="0"/>
            </w:tcBorders>
            <w:noWrap w:val="0"/>
            <w:vAlign w:val="center"/>
          </w:tcPr>
          <w:p>
            <w:pPr>
              <w:jc w:val="center"/>
              <w:rPr>
                <w:rFonts w:hint="eastAsia" w:ascii="宋体" w:hAnsi="宋体"/>
                <w:color w:val="auto"/>
                <w:sz w:val="24"/>
              </w:rPr>
            </w:pPr>
          </w:p>
        </w:tc>
        <w:tc>
          <w:tcPr>
            <w:tcW w:w="3347" w:type="dxa"/>
            <w:gridSpan w:val="3"/>
            <w:vMerge w:val="continue"/>
            <w:tcBorders>
              <w:left w:val="single" w:color="auto" w:sz="4" w:space="0"/>
              <w:bottom w:val="single" w:color="auto" w:sz="4" w:space="0"/>
              <w:right w:val="single" w:color="auto" w:sz="4" w:space="0"/>
            </w:tcBorders>
            <w:noWrap w:val="0"/>
            <w:vAlign w:val="center"/>
          </w:tcPr>
          <w:p>
            <w:pPr>
              <w:jc w:val="center"/>
              <w:rPr>
                <w:rFonts w:ascii="宋体" w:hAnsi="宋体"/>
                <w:color w:val="auto"/>
                <w:spacing w:val="-20"/>
                <w:sz w:val="24"/>
              </w:rPr>
            </w:pPr>
          </w:p>
        </w:tc>
        <w:tc>
          <w:tcPr>
            <w:tcW w:w="969" w:type="dxa"/>
            <w:vMerge w:val="continue"/>
            <w:tcBorders>
              <w:left w:val="single" w:color="auto" w:sz="4" w:space="0"/>
              <w:bottom w:val="single" w:color="auto" w:sz="4" w:space="0"/>
              <w:right w:val="single" w:color="auto" w:sz="4" w:space="0"/>
            </w:tcBorders>
            <w:noWrap w:val="0"/>
            <w:vAlign w:val="center"/>
          </w:tcPr>
          <w:p>
            <w:pPr>
              <w:jc w:val="center"/>
              <w:rPr>
                <w:rFonts w:hint="eastAsia" w:ascii="宋体" w:hAnsi="宋体"/>
                <w:color w:val="auto"/>
                <w:sz w:val="24"/>
              </w:rPr>
            </w:pPr>
          </w:p>
        </w:tc>
        <w:tc>
          <w:tcPr>
            <w:tcW w:w="975" w:type="dxa"/>
            <w:gridSpan w:val="2"/>
            <w:tcBorders>
              <w:top w:val="single" w:color="auto" w:sz="4" w:space="0"/>
              <w:left w:val="single" w:color="auto" w:sz="4" w:space="0"/>
              <w:bottom w:val="single" w:color="auto" w:sz="4" w:space="0"/>
              <w:right w:val="single" w:color="auto" w:sz="4" w:space="0"/>
            </w:tcBorders>
            <w:noWrap w:val="0"/>
            <w:vAlign w:val="center"/>
          </w:tcPr>
          <w:p>
            <w:pPr>
              <w:ind w:left="-105" w:leftChars="-50" w:right="-105" w:rightChars="-50"/>
              <w:jc w:val="center"/>
              <w:rPr>
                <w:rFonts w:hint="eastAsia" w:ascii="宋体" w:hAnsi="宋体"/>
                <w:color w:val="auto"/>
                <w:sz w:val="24"/>
              </w:rPr>
            </w:pPr>
            <w:r>
              <w:rPr>
                <w:rFonts w:hint="eastAsia" w:ascii="宋体" w:hAnsi="宋体"/>
                <w:color w:val="auto"/>
                <w:sz w:val="24"/>
              </w:rPr>
              <w:t>固定电话</w:t>
            </w:r>
          </w:p>
        </w:tc>
        <w:tc>
          <w:tcPr>
            <w:tcW w:w="2090" w:type="dxa"/>
            <w:gridSpan w:val="2"/>
            <w:tcBorders>
              <w:top w:val="single" w:color="auto" w:sz="4" w:space="0"/>
              <w:left w:val="single" w:color="auto" w:sz="4" w:space="0"/>
              <w:bottom w:val="single" w:color="auto" w:sz="4" w:space="0"/>
              <w:right w:val="single" w:color="auto" w:sz="4" w:space="0"/>
            </w:tcBorders>
            <w:noWrap w:val="0"/>
            <w:vAlign w:val="center"/>
          </w:tcPr>
          <w:p>
            <w:pPr>
              <w:jc w:val="center"/>
              <w:rPr>
                <w:rFonts w:hint="eastAsia" w:ascii="宋体" w:hAnsi="宋体"/>
                <w:color w:val="auto"/>
                <w:spacing w:val="-2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8" w:hRule="atLeast"/>
          <w:jc w:val="center"/>
        </w:trPr>
        <w:tc>
          <w:tcPr>
            <w:tcW w:w="1402" w:type="dxa"/>
            <w:tcBorders>
              <w:top w:val="single" w:color="auto" w:sz="4" w:space="0"/>
              <w:left w:val="single" w:color="auto" w:sz="4" w:space="0"/>
              <w:bottom w:val="single" w:color="auto" w:sz="4" w:space="0"/>
              <w:right w:val="single" w:color="auto" w:sz="4" w:space="0"/>
            </w:tcBorders>
            <w:noWrap w:val="0"/>
            <w:vAlign w:val="center"/>
          </w:tcPr>
          <w:p>
            <w:pPr>
              <w:spacing w:line="280" w:lineRule="exact"/>
              <w:jc w:val="center"/>
              <w:rPr>
                <w:rFonts w:hint="eastAsia" w:ascii="宋体" w:hAnsi="宋体"/>
                <w:color w:val="auto"/>
                <w:sz w:val="24"/>
              </w:rPr>
            </w:pPr>
            <w:r>
              <w:rPr>
                <w:rFonts w:hint="eastAsia" w:ascii="宋体" w:hAnsi="宋体"/>
                <w:color w:val="auto"/>
                <w:sz w:val="24"/>
              </w:rPr>
              <w:t>身份证号</w:t>
            </w:r>
          </w:p>
        </w:tc>
        <w:tc>
          <w:tcPr>
            <w:tcW w:w="7381" w:type="dxa"/>
            <w:gridSpan w:val="8"/>
            <w:tcBorders>
              <w:top w:val="single" w:color="auto" w:sz="4" w:space="0"/>
              <w:left w:val="single" w:color="auto" w:sz="4" w:space="0"/>
              <w:bottom w:val="single" w:color="auto" w:sz="4" w:space="0"/>
              <w:right w:val="single" w:color="auto" w:sz="4" w:space="0"/>
            </w:tcBorders>
            <w:noWrap w:val="0"/>
            <w:vAlign w:val="center"/>
          </w:tcPr>
          <w:p>
            <w:pPr>
              <w:spacing w:line="280" w:lineRule="exact"/>
              <w:jc w:val="center"/>
              <w:rPr>
                <w:rFonts w:hint="eastAsia" w:ascii="宋体" w:hAnsi="宋体"/>
                <w:color w:val="auto"/>
                <w:spacing w:val="-2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3" w:hRule="atLeast"/>
          <w:jc w:val="center"/>
        </w:trPr>
        <w:tc>
          <w:tcPr>
            <w:tcW w:w="1402" w:type="dxa"/>
            <w:tcBorders>
              <w:top w:val="single" w:color="auto" w:sz="4" w:space="0"/>
              <w:left w:val="single" w:color="auto" w:sz="4" w:space="0"/>
              <w:bottom w:val="single" w:color="auto" w:sz="4" w:space="0"/>
              <w:right w:val="single" w:color="auto" w:sz="4" w:space="0"/>
            </w:tcBorders>
            <w:noWrap w:val="0"/>
            <w:vAlign w:val="center"/>
          </w:tcPr>
          <w:p>
            <w:pPr>
              <w:spacing w:line="280" w:lineRule="exact"/>
              <w:jc w:val="center"/>
              <w:rPr>
                <w:rFonts w:ascii="宋体" w:hAnsi="宋体"/>
                <w:color w:val="auto"/>
                <w:sz w:val="24"/>
              </w:rPr>
            </w:pPr>
            <w:r>
              <w:rPr>
                <w:rFonts w:hint="eastAsia" w:ascii="宋体" w:hAnsi="宋体"/>
                <w:color w:val="auto"/>
                <w:sz w:val="24"/>
              </w:rPr>
              <w:t>家庭住址</w:t>
            </w:r>
          </w:p>
        </w:tc>
        <w:tc>
          <w:tcPr>
            <w:tcW w:w="7381" w:type="dxa"/>
            <w:gridSpan w:val="8"/>
            <w:tcBorders>
              <w:top w:val="single" w:color="auto" w:sz="4" w:space="0"/>
              <w:left w:val="single" w:color="auto" w:sz="4" w:space="0"/>
              <w:bottom w:val="single" w:color="auto" w:sz="4" w:space="0"/>
              <w:right w:val="single" w:color="auto" w:sz="4" w:space="0"/>
            </w:tcBorders>
            <w:noWrap w:val="0"/>
            <w:vAlign w:val="center"/>
          </w:tcPr>
          <w:p>
            <w:pPr>
              <w:spacing w:line="280" w:lineRule="exact"/>
              <w:jc w:val="center"/>
              <w:rPr>
                <w:rFonts w:ascii="宋体" w:hAnsi="宋体"/>
                <w:color w:val="auto"/>
                <w:spacing w:val="-2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11" w:hRule="atLeast"/>
          <w:jc w:val="center"/>
        </w:trPr>
        <w:tc>
          <w:tcPr>
            <w:tcW w:w="1402" w:type="dxa"/>
            <w:tcBorders>
              <w:top w:val="single" w:color="auto" w:sz="4" w:space="0"/>
              <w:left w:val="single" w:color="auto" w:sz="4" w:space="0"/>
              <w:bottom w:val="single" w:color="auto" w:sz="4" w:space="0"/>
              <w:right w:val="single" w:color="auto" w:sz="4" w:space="0"/>
            </w:tcBorders>
            <w:noWrap w:val="0"/>
            <w:vAlign w:val="center"/>
          </w:tcPr>
          <w:p>
            <w:pPr>
              <w:jc w:val="center"/>
              <w:rPr>
                <w:rFonts w:hint="eastAsia" w:ascii="宋体" w:hAnsi="宋体"/>
                <w:color w:val="auto"/>
                <w:sz w:val="24"/>
              </w:rPr>
            </w:pPr>
            <w:r>
              <w:rPr>
                <w:rFonts w:hint="eastAsia" w:ascii="宋体" w:hAnsi="宋体"/>
                <w:color w:val="auto"/>
                <w:sz w:val="24"/>
              </w:rPr>
              <w:t>个</w:t>
            </w:r>
          </w:p>
          <w:p>
            <w:pPr>
              <w:jc w:val="center"/>
              <w:rPr>
                <w:rFonts w:hint="eastAsia" w:ascii="宋体" w:hAnsi="宋体"/>
                <w:color w:val="auto"/>
                <w:sz w:val="24"/>
              </w:rPr>
            </w:pPr>
            <w:r>
              <w:rPr>
                <w:rFonts w:hint="eastAsia" w:ascii="宋体" w:hAnsi="宋体"/>
                <w:color w:val="auto"/>
                <w:sz w:val="24"/>
              </w:rPr>
              <w:t>人</w:t>
            </w:r>
          </w:p>
          <w:p>
            <w:pPr>
              <w:jc w:val="center"/>
              <w:rPr>
                <w:rFonts w:hint="eastAsia" w:ascii="宋体" w:hAnsi="宋体"/>
                <w:color w:val="auto"/>
                <w:sz w:val="24"/>
              </w:rPr>
            </w:pPr>
            <w:r>
              <w:rPr>
                <w:rFonts w:hint="eastAsia" w:ascii="宋体" w:hAnsi="宋体"/>
                <w:color w:val="auto"/>
                <w:sz w:val="24"/>
              </w:rPr>
              <w:t>简</w:t>
            </w:r>
          </w:p>
          <w:p>
            <w:pPr>
              <w:jc w:val="center"/>
              <w:rPr>
                <w:rFonts w:ascii="宋体" w:hAnsi="宋体"/>
                <w:color w:val="auto"/>
                <w:sz w:val="24"/>
              </w:rPr>
            </w:pPr>
            <w:r>
              <w:rPr>
                <w:rFonts w:hint="eastAsia" w:ascii="宋体" w:hAnsi="宋体"/>
                <w:color w:val="auto"/>
                <w:sz w:val="24"/>
              </w:rPr>
              <w:t>历</w:t>
            </w:r>
          </w:p>
        </w:tc>
        <w:tc>
          <w:tcPr>
            <w:tcW w:w="7381" w:type="dxa"/>
            <w:gridSpan w:val="8"/>
            <w:tcBorders>
              <w:top w:val="single" w:color="auto" w:sz="4" w:space="0"/>
              <w:left w:val="single" w:color="auto" w:sz="4" w:space="0"/>
              <w:bottom w:val="single" w:color="auto" w:sz="4" w:space="0"/>
              <w:right w:val="single" w:color="auto" w:sz="4" w:space="0"/>
            </w:tcBorders>
            <w:noWrap w:val="0"/>
            <w:vAlign w:val="center"/>
          </w:tcPr>
          <w:p>
            <w:pPr>
              <w:jc w:val="center"/>
              <w:rPr>
                <w:rFonts w:ascii="宋体" w:hAnsi="宋体"/>
                <w:color w:val="auto"/>
                <w:spacing w:val="-2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1" w:hRule="atLeast"/>
          <w:jc w:val="center"/>
        </w:trPr>
        <w:tc>
          <w:tcPr>
            <w:tcW w:w="1402" w:type="dxa"/>
            <w:tcBorders>
              <w:top w:val="single" w:color="auto" w:sz="4" w:space="0"/>
              <w:left w:val="single" w:color="auto" w:sz="4" w:space="0"/>
              <w:bottom w:val="single" w:color="auto" w:sz="4" w:space="0"/>
              <w:right w:val="single" w:color="auto" w:sz="4" w:space="0"/>
            </w:tcBorders>
            <w:noWrap w:val="0"/>
            <w:vAlign w:val="center"/>
          </w:tcPr>
          <w:p>
            <w:pPr>
              <w:jc w:val="center"/>
              <w:rPr>
                <w:rFonts w:hint="eastAsia" w:ascii="宋体" w:hAnsi="宋体"/>
                <w:color w:val="auto"/>
                <w:sz w:val="24"/>
              </w:rPr>
            </w:pPr>
            <w:r>
              <w:rPr>
                <w:rFonts w:hint="eastAsia" w:ascii="宋体" w:hAnsi="宋体"/>
                <w:color w:val="auto"/>
                <w:sz w:val="24"/>
              </w:rPr>
              <w:t>家庭成员及主要社会关系</w:t>
            </w:r>
          </w:p>
        </w:tc>
        <w:tc>
          <w:tcPr>
            <w:tcW w:w="7381" w:type="dxa"/>
            <w:gridSpan w:val="8"/>
            <w:tcBorders>
              <w:top w:val="single" w:color="auto" w:sz="4" w:space="0"/>
              <w:left w:val="single" w:color="auto" w:sz="4" w:space="0"/>
              <w:bottom w:val="single" w:color="auto" w:sz="4" w:space="0"/>
              <w:right w:val="single" w:color="auto" w:sz="4" w:space="0"/>
            </w:tcBorders>
            <w:noWrap w:val="0"/>
            <w:vAlign w:val="center"/>
          </w:tcPr>
          <w:p>
            <w:pPr>
              <w:spacing w:line="360" w:lineRule="exact"/>
              <w:jc w:val="center"/>
              <w:rPr>
                <w:rFonts w:hint="eastAsia" w:ascii="宋体" w:hAnsi="宋体"/>
                <w:color w:val="auto"/>
                <w:spacing w:val="-2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67" w:hRule="atLeast"/>
          <w:jc w:val="center"/>
        </w:trPr>
        <w:tc>
          <w:tcPr>
            <w:tcW w:w="1402" w:type="dxa"/>
            <w:tcBorders>
              <w:top w:val="single" w:color="auto" w:sz="4" w:space="0"/>
              <w:left w:val="single" w:color="auto" w:sz="4" w:space="0"/>
              <w:bottom w:val="single" w:color="auto" w:sz="4" w:space="0"/>
              <w:right w:val="single" w:color="auto" w:sz="4" w:space="0"/>
            </w:tcBorders>
            <w:noWrap w:val="0"/>
            <w:vAlign w:val="center"/>
          </w:tcPr>
          <w:p>
            <w:pPr>
              <w:jc w:val="center"/>
              <w:rPr>
                <w:rFonts w:hint="eastAsia" w:ascii="宋体" w:hAnsi="宋体"/>
                <w:color w:val="auto"/>
                <w:sz w:val="24"/>
              </w:rPr>
            </w:pPr>
            <w:r>
              <w:rPr>
                <w:rFonts w:hint="eastAsia" w:ascii="宋体" w:hAnsi="宋体"/>
                <w:color w:val="auto"/>
                <w:sz w:val="24"/>
              </w:rPr>
              <w:t>县（市、区）总工会</w:t>
            </w:r>
          </w:p>
          <w:p>
            <w:pPr>
              <w:jc w:val="center"/>
              <w:rPr>
                <w:rFonts w:hint="eastAsia" w:ascii="宋体" w:hAnsi="宋体"/>
                <w:color w:val="auto"/>
                <w:sz w:val="24"/>
              </w:rPr>
            </w:pPr>
            <w:r>
              <w:rPr>
                <w:rFonts w:hint="eastAsia" w:ascii="宋体" w:hAnsi="宋体"/>
                <w:color w:val="auto"/>
                <w:sz w:val="24"/>
              </w:rPr>
              <w:t>资格审查结果</w:t>
            </w:r>
          </w:p>
        </w:tc>
        <w:tc>
          <w:tcPr>
            <w:tcW w:w="7381" w:type="dxa"/>
            <w:gridSpan w:val="8"/>
            <w:tcBorders>
              <w:top w:val="single" w:color="auto" w:sz="4" w:space="0"/>
              <w:left w:val="single" w:color="auto" w:sz="4" w:space="0"/>
              <w:bottom w:val="single" w:color="auto" w:sz="4" w:space="0"/>
              <w:right w:val="single" w:color="auto" w:sz="4" w:space="0"/>
            </w:tcBorders>
            <w:noWrap w:val="0"/>
            <w:vAlign w:val="center"/>
          </w:tcPr>
          <w:p>
            <w:pPr>
              <w:jc w:val="center"/>
              <w:rPr>
                <w:rFonts w:hint="eastAsia" w:ascii="宋体" w:hAnsi="宋体"/>
                <w:color w:val="auto"/>
                <w:spacing w:val="-20"/>
                <w:sz w:val="24"/>
              </w:rPr>
            </w:pPr>
          </w:p>
          <w:p>
            <w:pPr>
              <w:jc w:val="center"/>
              <w:rPr>
                <w:rFonts w:hint="eastAsia" w:ascii="宋体" w:hAnsi="宋体"/>
                <w:color w:val="auto"/>
                <w:spacing w:val="-20"/>
                <w:sz w:val="24"/>
              </w:rPr>
            </w:pPr>
          </w:p>
          <w:p>
            <w:pPr>
              <w:jc w:val="center"/>
              <w:rPr>
                <w:rFonts w:hint="eastAsia" w:ascii="宋体" w:hAnsi="宋体"/>
                <w:color w:val="auto"/>
                <w:spacing w:val="-20"/>
                <w:sz w:val="24"/>
              </w:rPr>
            </w:pPr>
          </w:p>
          <w:p>
            <w:pPr>
              <w:jc w:val="center"/>
              <w:rPr>
                <w:rFonts w:hint="eastAsia" w:ascii="宋体" w:hAnsi="宋体"/>
                <w:color w:val="auto"/>
                <w:spacing w:val="-20"/>
                <w:sz w:val="24"/>
              </w:rPr>
            </w:pPr>
          </w:p>
          <w:p>
            <w:pPr>
              <w:jc w:val="center"/>
              <w:rPr>
                <w:rFonts w:hint="eastAsia" w:ascii="宋体" w:hAnsi="宋体"/>
                <w:color w:val="auto"/>
                <w:spacing w:val="-20"/>
                <w:sz w:val="24"/>
                <w:u w:val="single"/>
              </w:rPr>
            </w:pPr>
            <w:r>
              <w:rPr>
                <w:rFonts w:hint="eastAsia" w:ascii="宋体" w:hAnsi="宋体"/>
                <w:color w:val="auto"/>
                <w:spacing w:val="-20"/>
                <w:sz w:val="24"/>
              </w:rPr>
              <w:t xml:space="preserve">                             盖章：         </w:t>
            </w:r>
            <w:r>
              <w:rPr>
                <w:rFonts w:hint="eastAsia" w:ascii="宋体" w:hAnsi="宋体"/>
                <w:color w:val="auto"/>
                <w:spacing w:val="-20"/>
                <w:sz w:val="24"/>
                <w:u w:val="single"/>
              </w:rPr>
              <w:t xml:space="preserve">        </w:t>
            </w:r>
            <w:r>
              <w:rPr>
                <w:rFonts w:hint="eastAsia" w:ascii="宋体" w:hAnsi="宋体"/>
                <w:color w:val="auto"/>
                <w:spacing w:val="-20"/>
                <w:sz w:val="24"/>
              </w:rPr>
              <w:t>年</w:t>
            </w:r>
            <w:r>
              <w:rPr>
                <w:rFonts w:hint="eastAsia" w:ascii="宋体" w:hAnsi="宋体"/>
                <w:color w:val="auto"/>
                <w:spacing w:val="-20"/>
                <w:sz w:val="24"/>
                <w:u w:val="single"/>
              </w:rPr>
              <w:t xml:space="preserve">       </w:t>
            </w:r>
            <w:r>
              <w:rPr>
                <w:rFonts w:hint="eastAsia" w:ascii="宋体" w:hAnsi="宋体"/>
                <w:color w:val="auto"/>
                <w:spacing w:val="-20"/>
                <w:sz w:val="24"/>
              </w:rPr>
              <w:t>月</w:t>
            </w:r>
            <w:r>
              <w:rPr>
                <w:rFonts w:hint="eastAsia" w:ascii="宋体" w:hAnsi="宋体"/>
                <w:color w:val="auto"/>
                <w:spacing w:val="-20"/>
                <w:sz w:val="24"/>
                <w:u w:val="single"/>
              </w:rPr>
              <w:t xml:space="preserve">        </w:t>
            </w:r>
            <w:r>
              <w:rPr>
                <w:rFonts w:hint="eastAsia" w:ascii="宋体" w:hAnsi="宋体"/>
                <w:color w:val="auto"/>
                <w:spacing w:val="-20"/>
                <w:sz w:val="24"/>
              </w:rPr>
              <w:t>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0" w:hRule="atLeast"/>
          <w:jc w:val="center"/>
        </w:trPr>
        <w:tc>
          <w:tcPr>
            <w:tcW w:w="1402" w:type="dxa"/>
            <w:tcBorders>
              <w:top w:val="single" w:color="auto" w:sz="4" w:space="0"/>
              <w:left w:val="single" w:color="auto" w:sz="4" w:space="0"/>
              <w:bottom w:val="single" w:color="auto" w:sz="4" w:space="0"/>
              <w:right w:val="single" w:color="auto" w:sz="4" w:space="0"/>
            </w:tcBorders>
            <w:noWrap w:val="0"/>
            <w:vAlign w:val="center"/>
          </w:tcPr>
          <w:p>
            <w:pPr>
              <w:jc w:val="center"/>
              <w:rPr>
                <w:rFonts w:hint="eastAsia" w:ascii="宋体" w:hAnsi="宋体"/>
                <w:color w:val="auto"/>
                <w:sz w:val="24"/>
              </w:rPr>
            </w:pPr>
            <w:r>
              <w:rPr>
                <w:rFonts w:hint="eastAsia" w:ascii="宋体" w:hAnsi="宋体"/>
                <w:color w:val="auto"/>
                <w:sz w:val="24"/>
              </w:rPr>
              <w:t>复审意见</w:t>
            </w:r>
          </w:p>
        </w:tc>
        <w:tc>
          <w:tcPr>
            <w:tcW w:w="7381" w:type="dxa"/>
            <w:gridSpan w:val="8"/>
            <w:tcBorders>
              <w:top w:val="single" w:color="auto" w:sz="4" w:space="0"/>
              <w:left w:val="single" w:color="auto" w:sz="4" w:space="0"/>
              <w:bottom w:val="single" w:color="auto" w:sz="4" w:space="0"/>
              <w:right w:val="single" w:color="auto" w:sz="4" w:space="0"/>
            </w:tcBorders>
            <w:noWrap w:val="0"/>
            <w:vAlign w:val="center"/>
          </w:tcPr>
          <w:p>
            <w:pPr>
              <w:jc w:val="center"/>
              <w:rPr>
                <w:rFonts w:hint="eastAsia" w:ascii="宋体" w:hAnsi="宋体"/>
                <w:color w:val="auto"/>
                <w:spacing w:val="-20"/>
                <w:sz w:val="24"/>
              </w:rPr>
            </w:pPr>
          </w:p>
          <w:p>
            <w:pPr>
              <w:jc w:val="center"/>
              <w:rPr>
                <w:rFonts w:hint="eastAsia" w:ascii="宋体" w:hAnsi="宋体"/>
                <w:color w:val="auto"/>
                <w:spacing w:val="-20"/>
                <w:sz w:val="24"/>
              </w:rPr>
            </w:pPr>
          </w:p>
          <w:p>
            <w:pPr>
              <w:jc w:val="center"/>
              <w:rPr>
                <w:rFonts w:hint="eastAsia" w:ascii="宋体" w:hAnsi="宋体"/>
                <w:color w:val="auto"/>
                <w:spacing w:val="-20"/>
                <w:sz w:val="24"/>
              </w:rPr>
            </w:pPr>
          </w:p>
          <w:p>
            <w:pPr>
              <w:jc w:val="center"/>
              <w:rPr>
                <w:rFonts w:hint="eastAsia" w:ascii="宋体" w:hAnsi="宋体"/>
                <w:color w:val="auto"/>
                <w:spacing w:val="-20"/>
                <w:sz w:val="24"/>
                <w:u w:val="single"/>
              </w:rPr>
            </w:pPr>
            <w:r>
              <w:rPr>
                <w:rFonts w:hint="eastAsia" w:ascii="宋体" w:hAnsi="宋体"/>
                <w:color w:val="auto"/>
                <w:spacing w:val="-20"/>
                <w:sz w:val="24"/>
              </w:rPr>
              <w:t xml:space="preserve">                             盖章：         </w:t>
            </w:r>
            <w:r>
              <w:rPr>
                <w:rFonts w:hint="eastAsia" w:ascii="宋体" w:hAnsi="宋体"/>
                <w:color w:val="auto"/>
                <w:spacing w:val="-20"/>
                <w:sz w:val="24"/>
                <w:u w:val="single"/>
              </w:rPr>
              <w:t xml:space="preserve">        </w:t>
            </w:r>
            <w:r>
              <w:rPr>
                <w:rFonts w:hint="eastAsia" w:ascii="宋体" w:hAnsi="宋体"/>
                <w:color w:val="auto"/>
                <w:spacing w:val="-20"/>
                <w:sz w:val="24"/>
              </w:rPr>
              <w:t>年</w:t>
            </w:r>
            <w:r>
              <w:rPr>
                <w:rFonts w:hint="eastAsia" w:ascii="宋体" w:hAnsi="宋体"/>
                <w:color w:val="auto"/>
                <w:spacing w:val="-20"/>
                <w:sz w:val="24"/>
                <w:u w:val="single"/>
              </w:rPr>
              <w:t xml:space="preserve">       </w:t>
            </w:r>
            <w:r>
              <w:rPr>
                <w:rFonts w:hint="eastAsia" w:ascii="宋体" w:hAnsi="宋体"/>
                <w:color w:val="auto"/>
                <w:spacing w:val="-20"/>
                <w:sz w:val="24"/>
              </w:rPr>
              <w:t>月</w:t>
            </w:r>
            <w:r>
              <w:rPr>
                <w:rFonts w:hint="eastAsia" w:ascii="宋体" w:hAnsi="宋体"/>
                <w:color w:val="auto"/>
                <w:spacing w:val="-20"/>
                <w:sz w:val="24"/>
                <w:u w:val="single"/>
              </w:rPr>
              <w:t xml:space="preserve">        </w:t>
            </w:r>
            <w:r>
              <w:rPr>
                <w:rFonts w:hint="eastAsia" w:ascii="宋体" w:hAnsi="宋体"/>
                <w:color w:val="auto"/>
                <w:spacing w:val="-20"/>
                <w:sz w:val="24"/>
              </w:rPr>
              <w:t>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 w:hRule="atLeast"/>
          <w:jc w:val="center"/>
        </w:trPr>
        <w:tc>
          <w:tcPr>
            <w:tcW w:w="1402" w:type="dxa"/>
            <w:tcBorders>
              <w:top w:val="single" w:color="auto" w:sz="4" w:space="0"/>
              <w:left w:val="single" w:color="auto" w:sz="4" w:space="0"/>
              <w:bottom w:val="single" w:color="auto" w:sz="4" w:space="0"/>
              <w:right w:val="single" w:color="auto" w:sz="4" w:space="0"/>
            </w:tcBorders>
            <w:noWrap w:val="0"/>
            <w:vAlign w:val="center"/>
          </w:tcPr>
          <w:p>
            <w:pPr>
              <w:jc w:val="center"/>
              <w:rPr>
                <w:rFonts w:ascii="宋体" w:hAnsi="宋体"/>
                <w:color w:val="auto"/>
                <w:sz w:val="24"/>
              </w:rPr>
            </w:pPr>
            <w:r>
              <w:rPr>
                <w:rFonts w:hint="eastAsia" w:ascii="宋体" w:hAnsi="宋体"/>
                <w:color w:val="auto"/>
                <w:sz w:val="24"/>
              </w:rPr>
              <w:t>备注</w:t>
            </w:r>
          </w:p>
        </w:tc>
        <w:tc>
          <w:tcPr>
            <w:tcW w:w="7381" w:type="dxa"/>
            <w:gridSpan w:val="8"/>
            <w:tcBorders>
              <w:top w:val="single" w:color="auto" w:sz="4" w:space="0"/>
              <w:left w:val="single" w:color="auto" w:sz="4" w:space="0"/>
              <w:bottom w:val="single" w:color="auto" w:sz="4" w:space="0"/>
              <w:right w:val="single" w:color="auto" w:sz="4" w:space="0"/>
            </w:tcBorders>
            <w:noWrap w:val="0"/>
            <w:vAlign w:val="center"/>
          </w:tcPr>
          <w:p>
            <w:pPr>
              <w:jc w:val="center"/>
              <w:rPr>
                <w:rFonts w:ascii="宋体" w:hAnsi="宋体"/>
                <w:color w:val="auto"/>
                <w:sz w:val="24"/>
              </w:rPr>
            </w:pPr>
          </w:p>
        </w:tc>
      </w:tr>
    </w:tbl>
    <w:p>
      <w:pPr>
        <w:rPr>
          <w:rFonts w:hint="eastAsia" w:ascii="宋体" w:hAnsi="宋体"/>
          <w:b/>
          <w:color w:val="auto"/>
          <w:sz w:val="24"/>
        </w:rPr>
      </w:pPr>
      <w:r>
        <w:rPr>
          <w:rFonts w:hint="eastAsia"/>
          <w:b/>
          <w:color w:val="auto"/>
          <w:sz w:val="24"/>
        </w:rPr>
        <w:t>注</w:t>
      </w:r>
      <w:r>
        <w:rPr>
          <w:rFonts w:hint="eastAsia"/>
          <w:color w:val="auto"/>
          <w:sz w:val="24"/>
        </w:rPr>
        <w:t>：</w:t>
      </w:r>
      <w:r>
        <w:rPr>
          <w:rFonts w:hint="eastAsia" w:ascii="宋体" w:hAnsi="宋体"/>
          <w:color w:val="auto"/>
          <w:sz w:val="24"/>
        </w:rPr>
        <w:t>报考人员需真实、详细填写登记表内容。家庭成员及主要社会关系填写对象主要有配偶、子女、父母，具体内容为年龄、政治面貌、工作单位及职务、去世的注明。</w:t>
      </w:r>
      <w:r>
        <w:rPr>
          <w:rFonts w:hint="eastAsia" w:ascii="宋体" w:hAnsi="宋体"/>
          <w:b/>
          <w:color w:val="auto"/>
          <w:sz w:val="24"/>
        </w:rPr>
        <w:t>A4纸打印，一式一份。</w:t>
      </w: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AFF" w:usb1="C0007841"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方正小标宋简体">
    <w:panose1 w:val="02010601030101010101"/>
    <w:charset w:val="86"/>
    <w:family w:val="auto"/>
    <w:pitch w:val="default"/>
    <w:sig w:usb0="00000001" w:usb1="080E0000" w:usb2="00000000" w:usb3="00000000" w:csb0="00040000" w:csb1="00000000"/>
  </w:font>
  <w:font w:name="仿宋_GB2312">
    <w:panose1 w:val="02010609030101010101"/>
    <w:charset w:val="86"/>
    <w:family w:val="modern"/>
    <w:pitch w:val="default"/>
    <w:sig w:usb0="00000001" w:usb1="080E0000" w:usb2="00000000" w:usb3="00000000" w:csb0="00040000" w:csb1="00000000"/>
  </w:font>
  <w:font w:name="仿宋">
    <w:panose1 w:val="02010609060101010101"/>
    <w:charset w:val="86"/>
    <w:family w:val="modern"/>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6E2EBF1"/>
    <w:multiLevelType w:val="singleLevel"/>
    <w:tmpl w:val="26E2EBF1"/>
    <w:lvl w:ilvl="0" w:tentative="0">
      <w:start w:val="5"/>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02706D"/>
    <w:rsid w:val="08C67E76"/>
    <w:rsid w:val="18913FDE"/>
    <w:rsid w:val="1ECB5F2A"/>
    <w:rsid w:val="31CE42C2"/>
    <w:rsid w:val="33CC3D88"/>
    <w:rsid w:val="48847810"/>
    <w:rsid w:val="4A181217"/>
    <w:rsid w:val="53A854CE"/>
    <w:rsid w:val="60CE3C62"/>
    <w:rsid w:val="669F14F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TotalTime>
  <ScaleCrop>false</ScaleCrop>
  <LinksUpToDate>false</LinksUpToDate>
  <CharactersWithSpaces>0</CharactersWithSpaces>
  <Application>WPS Office_12.1.0.15374_F1E327BC-269C-435d-A152-05C5408002CA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2023-09-14T08:38:00Z</dcterms:created>
  <dc:creator>Administrator</dc:creator>
  <cp:lastModifiedBy>7</cp:lastModifiedBy>
  <dcterms:modified xsi:type="dcterms:W3CDTF">2023-09-15T07:37:59Z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2052-12.1.0.15374</vt:lpwstr>
  </property>
  <property fmtid="{D5CDD505-2E9C-101B-9397-08002B2CF9AE}" pid="3" name="ICV">
    <vt:lpwstr>AD1FDF02BCE04830BF018656AF193007_13</vt:lpwstr>
  </property>
</Properties>
</file>