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E/>
        <w:autoSpaceDN/>
        <w:bidi w:val="0"/>
        <w:adjustRightInd/>
        <w:snapToGrid/>
        <w:spacing w:line="560" w:lineRule="exact"/>
        <w:jc w:val="left"/>
        <w:rPr>
          <w:rFonts w:hint="eastAsia" w:ascii="黑体" w:hAnsi="黑体" w:eastAsia="黑体" w:cs="黑体"/>
          <w:color w:val="auto"/>
          <w:sz w:val="32"/>
          <w:szCs w:val="32"/>
          <w:lang w:eastAsia="zh-CN"/>
        </w:rPr>
      </w:pPr>
      <w:r>
        <w:rPr>
          <w:rFonts w:hint="eastAsia" w:ascii="黑体" w:hAnsi="黑体" w:eastAsia="黑体" w:cs="黑体"/>
          <w:color w:val="auto"/>
          <w:sz w:val="32"/>
          <w:szCs w:val="32"/>
          <w:lang w:eastAsia="zh-CN"/>
        </w:rPr>
        <w:t>附件</w:t>
      </w:r>
    </w:p>
    <w:p>
      <w:pPr>
        <w:keepNext w:val="0"/>
        <w:keepLines w:val="0"/>
        <w:pageBreakBefore w:val="0"/>
        <w:kinsoku/>
        <w:wordWrap/>
        <w:overflowPunct/>
        <w:topLinePunct w:val="0"/>
        <w:autoSpaceDE/>
        <w:autoSpaceDN/>
        <w:bidi w:val="0"/>
        <w:adjustRightInd/>
        <w:snapToGrid/>
        <w:spacing w:line="560" w:lineRule="exact"/>
        <w:jc w:val="left"/>
        <w:rPr>
          <w:rFonts w:hint="eastAsia" w:ascii="仿宋_GB2312" w:hAnsi="仿宋_GB2312" w:eastAsia="仿宋_GB2312" w:cs="仿宋_GB2312"/>
          <w:color w:val="auto"/>
          <w:sz w:val="30"/>
          <w:szCs w:val="30"/>
          <w:lang w:eastAsia="zh-CN"/>
        </w:rPr>
      </w:pPr>
    </w:p>
    <w:p>
      <w:pPr>
        <w:keepNext w:val="0"/>
        <w:keepLines w:val="0"/>
        <w:pageBreakBefore w:val="0"/>
        <w:kinsoku/>
        <w:wordWrap/>
        <w:overflowPunct/>
        <w:topLinePunct w:val="0"/>
        <w:autoSpaceDE/>
        <w:autoSpaceDN/>
        <w:bidi w:val="0"/>
        <w:adjustRightInd/>
        <w:snapToGrid/>
        <w:spacing w:line="560" w:lineRule="exact"/>
        <w:jc w:val="center"/>
        <w:rPr>
          <w:rFonts w:ascii="方正小标宋简体" w:eastAsia="方正小标宋简体"/>
          <w:color w:val="auto"/>
          <w:sz w:val="44"/>
          <w:szCs w:val="44"/>
        </w:rPr>
      </w:pPr>
      <w:r>
        <w:rPr>
          <w:rFonts w:hint="eastAsia" w:ascii="方正小标宋简体" w:eastAsia="方正小标宋简体"/>
          <w:color w:val="auto"/>
          <w:sz w:val="44"/>
          <w:szCs w:val="44"/>
        </w:rPr>
        <w:t>义乌市</w:t>
      </w:r>
      <w:r>
        <w:rPr>
          <w:rFonts w:hint="eastAsia" w:ascii="方正小标宋简体" w:eastAsia="方正小标宋简体"/>
          <w:color w:val="auto"/>
          <w:sz w:val="44"/>
          <w:szCs w:val="44"/>
          <w:lang w:eastAsia="zh-CN"/>
        </w:rPr>
        <w:t>预拌混凝土</w:t>
      </w:r>
      <w:r>
        <w:rPr>
          <w:rFonts w:hint="eastAsia" w:ascii="方正小标宋简体" w:eastAsia="方正小标宋简体"/>
          <w:color w:val="auto"/>
          <w:sz w:val="44"/>
          <w:szCs w:val="44"/>
        </w:rPr>
        <w:t>质量三色评价</w:t>
      </w:r>
      <w:r>
        <w:rPr>
          <w:rFonts w:hint="eastAsia" w:ascii="方正小标宋简体" w:eastAsia="方正小标宋简体"/>
          <w:color w:val="auto"/>
          <w:sz w:val="44"/>
          <w:szCs w:val="44"/>
          <w:lang w:val="en-US" w:eastAsia="zh-CN"/>
        </w:rPr>
        <w:t>管理</w:t>
      </w:r>
      <w:r>
        <w:rPr>
          <w:rFonts w:hint="eastAsia" w:ascii="方正小标宋简体" w:eastAsia="方正小标宋简体"/>
          <w:color w:val="auto"/>
          <w:sz w:val="44"/>
          <w:szCs w:val="44"/>
        </w:rPr>
        <w:t>办法</w:t>
      </w:r>
    </w:p>
    <w:p>
      <w:pPr>
        <w:keepNext w:val="0"/>
        <w:keepLines w:val="0"/>
        <w:pageBreakBefore w:val="0"/>
        <w:kinsoku/>
        <w:wordWrap/>
        <w:overflowPunct/>
        <w:topLinePunct w:val="0"/>
        <w:autoSpaceDE/>
        <w:autoSpaceDN/>
        <w:bidi w:val="0"/>
        <w:adjustRightInd/>
        <w:snapToGrid/>
        <w:spacing w:line="560" w:lineRule="exact"/>
        <w:jc w:val="center"/>
        <w:rPr>
          <w:rFonts w:ascii="仿宋_GB2312" w:eastAsia="仿宋_GB2312"/>
          <w:color w:val="auto"/>
          <w:sz w:val="32"/>
          <w:szCs w:val="32"/>
        </w:rPr>
      </w:pPr>
      <w:r>
        <w:rPr>
          <w:rFonts w:hint="eastAsia" w:ascii="仿宋_GB2312" w:eastAsia="仿宋_GB2312"/>
          <w:color w:val="auto"/>
          <w:sz w:val="32"/>
          <w:szCs w:val="32"/>
        </w:rPr>
        <w:t xml:space="preserve"> </w:t>
      </w:r>
    </w:p>
    <w:p>
      <w:pPr>
        <w:keepNext w:val="0"/>
        <w:keepLines w:val="0"/>
        <w:pageBreakBefore w:val="0"/>
        <w:kinsoku/>
        <w:wordWrap/>
        <w:overflowPunct/>
        <w:topLinePunct w:val="0"/>
        <w:autoSpaceDE/>
        <w:autoSpaceDN/>
        <w:bidi w:val="0"/>
        <w:adjustRightInd/>
        <w:snapToGrid/>
        <w:spacing w:line="560" w:lineRule="exact"/>
        <w:ind w:firstLine="640" w:firstLineChars="200"/>
        <w:rPr>
          <w:rFonts w:ascii="仿宋_GB2312" w:hAnsi="仿宋" w:eastAsia="仿宋_GB2312"/>
          <w:color w:val="auto"/>
          <w:sz w:val="32"/>
          <w:szCs w:val="32"/>
        </w:rPr>
      </w:pPr>
      <w:r>
        <w:rPr>
          <w:rFonts w:hint="eastAsia" w:ascii="仿宋_GB2312" w:hAnsi="仿宋" w:eastAsia="仿宋_GB2312"/>
          <w:color w:val="auto"/>
          <w:sz w:val="32"/>
          <w:szCs w:val="32"/>
        </w:rPr>
        <w:t>为进一步</w:t>
      </w:r>
      <w:r>
        <w:rPr>
          <w:rFonts w:hint="eastAsia" w:ascii="仿宋_GB2312" w:hAnsi="仿宋" w:eastAsia="仿宋_GB2312"/>
          <w:color w:val="auto"/>
          <w:sz w:val="32"/>
          <w:szCs w:val="32"/>
          <w:lang w:eastAsia="zh-CN"/>
        </w:rPr>
        <w:t>规范预拌混凝土</w:t>
      </w:r>
      <w:r>
        <w:rPr>
          <w:rFonts w:hint="eastAsia" w:ascii="仿宋_GB2312" w:hAnsi="仿宋" w:eastAsia="仿宋_GB2312"/>
          <w:color w:val="auto"/>
          <w:sz w:val="32"/>
          <w:szCs w:val="32"/>
        </w:rPr>
        <w:t>（以下简称商</w:t>
      </w:r>
      <w:r>
        <w:rPr>
          <w:rFonts w:hint="eastAsia" w:ascii="仿宋_GB2312" w:hAnsi="仿宋" w:eastAsia="仿宋_GB2312"/>
          <w:color w:val="auto"/>
          <w:sz w:val="32"/>
          <w:szCs w:val="32"/>
          <w:lang w:eastAsia="zh-CN"/>
        </w:rPr>
        <w:t>砼</w:t>
      </w:r>
      <w:r>
        <w:rPr>
          <w:rFonts w:hint="eastAsia" w:ascii="仿宋_GB2312" w:hAnsi="仿宋" w:eastAsia="仿宋_GB2312"/>
          <w:color w:val="auto"/>
          <w:sz w:val="32"/>
          <w:szCs w:val="32"/>
        </w:rPr>
        <w:t>）质量管理，健全</w:t>
      </w:r>
      <w:r>
        <w:rPr>
          <w:rFonts w:hint="eastAsia" w:ascii="仿宋_GB2312" w:hAnsi="仿宋" w:eastAsia="仿宋_GB2312"/>
          <w:color w:val="auto"/>
          <w:sz w:val="32"/>
          <w:szCs w:val="32"/>
          <w:lang w:eastAsia="zh-CN"/>
        </w:rPr>
        <w:t>商砼</w:t>
      </w:r>
      <w:r>
        <w:rPr>
          <w:rFonts w:hint="eastAsia" w:ascii="仿宋_GB2312" w:hAnsi="仿宋" w:eastAsia="仿宋_GB2312"/>
          <w:color w:val="auto"/>
          <w:sz w:val="32"/>
          <w:szCs w:val="32"/>
        </w:rPr>
        <w:t>质量管理体系，规范</w:t>
      </w:r>
      <w:r>
        <w:rPr>
          <w:rFonts w:hint="eastAsia" w:ascii="仿宋_GB2312" w:hAnsi="仿宋" w:eastAsia="仿宋_GB2312"/>
          <w:color w:val="auto"/>
          <w:sz w:val="32"/>
          <w:szCs w:val="32"/>
          <w:lang w:eastAsia="zh-CN"/>
        </w:rPr>
        <w:t>商砼</w:t>
      </w:r>
      <w:r>
        <w:rPr>
          <w:rFonts w:hint="eastAsia" w:ascii="仿宋_GB2312" w:hAnsi="仿宋" w:eastAsia="仿宋_GB2312"/>
          <w:color w:val="auto"/>
          <w:sz w:val="32"/>
          <w:szCs w:val="32"/>
        </w:rPr>
        <w:t>质量管控行为，确保建</w:t>
      </w:r>
      <w:r>
        <w:rPr>
          <w:rFonts w:hint="eastAsia" w:ascii="仿宋_GB2312" w:hAnsi="仿宋" w:eastAsia="仿宋_GB2312"/>
          <w:color w:val="auto"/>
          <w:sz w:val="32"/>
          <w:szCs w:val="32"/>
          <w:lang w:val="en-US" w:eastAsia="zh-CN"/>
        </w:rPr>
        <w:t>设</w:t>
      </w:r>
      <w:r>
        <w:rPr>
          <w:rFonts w:hint="eastAsia" w:ascii="仿宋_GB2312" w:hAnsi="仿宋" w:eastAsia="仿宋_GB2312"/>
          <w:color w:val="auto"/>
          <w:sz w:val="32"/>
          <w:szCs w:val="32"/>
        </w:rPr>
        <w:t>工程施工质量，根据《建设工程质量管理条例》《房屋建筑和市政基础设施工程质量监督管理规定》《住房城乡建设部关于加强</w:t>
      </w:r>
      <w:r>
        <w:rPr>
          <w:rFonts w:hint="eastAsia" w:ascii="仿宋_GB2312" w:hAnsi="仿宋" w:eastAsia="仿宋_GB2312"/>
          <w:color w:val="auto"/>
          <w:sz w:val="32"/>
          <w:szCs w:val="32"/>
          <w:lang w:eastAsia="zh-CN"/>
        </w:rPr>
        <w:t>预拌混凝土</w:t>
      </w:r>
      <w:r>
        <w:rPr>
          <w:rFonts w:hint="eastAsia" w:ascii="仿宋_GB2312" w:hAnsi="仿宋" w:eastAsia="仿宋_GB2312"/>
          <w:color w:val="auto"/>
          <w:sz w:val="32"/>
          <w:szCs w:val="32"/>
        </w:rPr>
        <w:t>质量管理工作的通知》</w:t>
      </w:r>
      <w:r>
        <w:rPr>
          <w:rFonts w:hint="eastAsia" w:ascii="仿宋_GB2312" w:hAnsi="仿宋" w:eastAsia="仿宋_GB2312"/>
          <w:color w:val="auto"/>
          <w:sz w:val="32"/>
          <w:szCs w:val="32"/>
          <w:lang w:eastAsia="zh-CN"/>
        </w:rPr>
        <w:t>《浙江省促进散装水泥发展和应用条例》</w:t>
      </w:r>
      <w:r>
        <w:rPr>
          <w:rFonts w:hint="eastAsia" w:ascii="仿宋_GB2312" w:hAnsi="仿宋" w:eastAsia="仿宋_GB2312"/>
          <w:color w:val="auto"/>
          <w:sz w:val="32"/>
          <w:szCs w:val="32"/>
        </w:rPr>
        <w:t>等有关法律、法规、规范及政策，结合我市实际，制定本办法。</w:t>
      </w:r>
    </w:p>
    <w:p>
      <w:pPr>
        <w:keepNext w:val="0"/>
        <w:keepLines w:val="0"/>
        <w:pageBreakBefore w:val="0"/>
        <w:kinsoku/>
        <w:wordWrap/>
        <w:overflowPunct/>
        <w:topLinePunct w:val="0"/>
        <w:autoSpaceDE/>
        <w:autoSpaceDN/>
        <w:bidi w:val="0"/>
        <w:adjustRightInd/>
        <w:snapToGrid/>
        <w:spacing w:line="560" w:lineRule="exact"/>
        <w:ind w:firstLine="640" w:firstLineChars="200"/>
        <w:rPr>
          <w:rFonts w:hint="eastAsia" w:ascii="仿宋_GB2312" w:hAnsi="仿宋" w:eastAsia="仿宋_GB2312"/>
          <w:color w:val="auto"/>
          <w:sz w:val="32"/>
          <w:szCs w:val="32"/>
        </w:rPr>
      </w:pPr>
      <w:r>
        <w:rPr>
          <w:rFonts w:hint="eastAsia" w:ascii="仿宋_GB2312" w:hAnsi="仿宋" w:eastAsia="仿宋_GB2312"/>
          <w:color w:val="auto"/>
          <w:sz w:val="32"/>
          <w:szCs w:val="32"/>
        </w:rPr>
        <w:t>本办法适用于我市</w:t>
      </w:r>
      <w:r>
        <w:rPr>
          <w:rFonts w:hint="eastAsia" w:ascii="仿宋_GB2312" w:hAnsi="仿宋" w:eastAsia="仿宋_GB2312"/>
          <w:color w:val="auto"/>
          <w:sz w:val="32"/>
          <w:szCs w:val="32"/>
          <w:lang w:eastAsia="zh-CN"/>
        </w:rPr>
        <w:t>在建项目供货商砼</w:t>
      </w:r>
      <w:r>
        <w:rPr>
          <w:rFonts w:hint="eastAsia" w:ascii="仿宋_GB2312" w:hAnsi="仿宋" w:eastAsia="仿宋_GB2312"/>
          <w:color w:val="auto"/>
          <w:sz w:val="32"/>
          <w:szCs w:val="32"/>
        </w:rPr>
        <w:t>企业的考核评价工作</w:t>
      </w:r>
      <w:r>
        <w:rPr>
          <w:rFonts w:hint="eastAsia" w:ascii="仿宋_GB2312" w:hAnsi="仿宋" w:eastAsia="仿宋_GB2312"/>
          <w:color w:val="auto"/>
          <w:sz w:val="32"/>
          <w:szCs w:val="32"/>
          <w:lang w:val="en-US" w:eastAsia="zh-CN"/>
        </w:rPr>
        <w:t>,</w:t>
      </w:r>
      <w:r>
        <w:rPr>
          <w:rFonts w:hint="eastAsia" w:ascii="仿宋_GB2312" w:hAnsi="仿宋" w:eastAsia="仿宋_GB2312"/>
          <w:color w:val="auto"/>
          <w:sz w:val="32"/>
          <w:szCs w:val="32"/>
        </w:rPr>
        <w:t>以考核</w:t>
      </w:r>
      <w:r>
        <w:rPr>
          <w:rFonts w:hint="eastAsia" w:ascii="仿宋_GB2312" w:hAnsi="仿宋" w:eastAsia="仿宋_GB2312"/>
          <w:color w:val="auto"/>
          <w:sz w:val="32"/>
          <w:szCs w:val="32"/>
          <w:lang w:eastAsia="zh-CN"/>
        </w:rPr>
        <w:t>商砼</w:t>
      </w:r>
      <w:r>
        <w:rPr>
          <w:rFonts w:hint="eastAsia" w:ascii="仿宋_GB2312" w:hAnsi="仿宋" w:eastAsia="仿宋_GB2312"/>
          <w:color w:val="auto"/>
          <w:sz w:val="32"/>
          <w:szCs w:val="32"/>
        </w:rPr>
        <w:t>生产质量与使用质量为主，建立</w:t>
      </w:r>
      <w:r>
        <w:rPr>
          <w:rFonts w:hint="eastAsia" w:ascii="仿宋_GB2312" w:hAnsi="仿宋" w:eastAsia="仿宋_GB2312"/>
          <w:color w:val="auto"/>
          <w:sz w:val="32"/>
          <w:szCs w:val="32"/>
          <w:lang w:eastAsia="zh-CN"/>
        </w:rPr>
        <w:t>商砼</w:t>
      </w:r>
      <w:r>
        <w:rPr>
          <w:rFonts w:hint="eastAsia" w:ascii="仿宋_GB2312" w:hAnsi="仿宋" w:eastAsia="仿宋_GB2312"/>
          <w:color w:val="auto"/>
          <w:sz w:val="32"/>
          <w:szCs w:val="32"/>
        </w:rPr>
        <w:t>企业质量管控三色评价机制。义乌市住房和城乡建设局（以下简称市建设局）</w:t>
      </w:r>
      <w:r>
        <w:rPr>
          <w:rFonts w:hint="eastAsia" w:ascii="仿宋_GB2312" w:hAnsi="仿宋" w:eastAsia="仿宋_GB2312"/>
          <w:color w:val="auto"/>
          <w:sz w:val="32"/>
          <w:szCs w:val="32"/>
          <w:lang w:eastAsia="zh-CN"/>
        </w:rPr>
        <w:t>牵头</w:t>
      </w:r>
      <w:r>
        <w:rPr>
          <w:rFonts w:hint="eastAsia" w:ascii="仿宋_GB2312" w:hAnsi="仿宋" w:eastAsia="仿宋_GB2312"/>
          <w:color w:val="auto"/>
          <w:sz w:val="32"/>
          <w:szCs w:val="32"/>
        </w:rPr>
        <w:t>负责</w:t>
      </w:r>
      <w:r>
        <w:rPr>
          <w:rFonts w:hint="eastAsia" w:ascii="仿宋_GB2312" w:hAnsi="仿宋" w:eastAsia="仿宋_GB2312"/>
          <w:color w:val="auto"/>
          <w:sz w:val="32"/>
          <w:szCs w:val="32"/>
          <w:lang w:eastAsia="zh-CN"/>
        </w:rPr>
        <w:t>商砼</w:t>
      </w:r>
      <w:r>
        <w:rPr>
          <w:rFonts w:hint="eastAsia" w:ascii="仿宋_GB2312" w:hAnsi="仿宋" w:eastAsia="仿宋_GB2312"/>
          <w:color w:val="auto"/>
          <w:sz w:val="32"/>
          <w:szCs w:val="32"/>
        </w:rPr>
        <w:t>质量的考核评价管理工作，义乌市建设工程质量安全站负责具体考核评价工作。</w:t>
      </w:r>
    </w:p>
    <w:p>
      <w:pPr>
        <w:keepNext w:val="0"/>
        <w:keepLines w:val="0"/>
        <w:pageBreakBefore w:val="0"/>
        <w:kinsoku/>
        <w:wordWrap/>
        <w:overflowPunct/>
        <w:topLinePunct w:val="0"/>
        <w:autoSpaceDE/>
        <w:autoSpaceDN/>
        <w:bidi w:val="0"/>
        <w:adjustRightInd/>
        <w:snapToGrid/>
        <w:spacing w:line="560" w:lineRule="exact"/>
        <w:ind w:firstLine="640" w:firstLineChars="200"/>
        <w:rPr>
          <w:rFonts w:hint="eastAsia" w:ascii="仿宋_GB2312" w:hAnsi="仿宋" w:eastAsia="仿宋_GB2312"/>
          <w:color w:val="auto"/>
          <w:sz w:val="32"/>
          <w:szCs w:val="32"/>
        </w:rPr>
      </w:pPr>
      <w:r>
        <w:rPr>
          <w:rFonts w:hint="eastAsia" w:ascii="仿宋_GB2312" w:hAnsi="仿宋" w:eastAsia="仿宋_GB2312"/>
          <w:color w:val="auto"/>
          <w:sz w:val="32"/>
          <w:szCs w:val="32"/>
          <w:lang w:eastAsia="zh-CN"/>
        </w:rPr>
        <w:t>商砼质量考核原则上以一个季度为考核周期，</w:t>
      </w:r>
      <w:r>
        <w:rPr>
          <w:rFonts w:hint="eastAsia" w:ascii="仿宋_GB2312" w:eastAsia="仿宋_GB2312"/>
          <w:color w:val="auto"/>
          <w:sz w:val="32"/>
          <w:szCs w:val="32"/>
        </w:rPr>
        <w:t>考核评价结果每季度公布一次。</w:t>
      </w:r>
    </w:p>
    <w:p>
      <w:pPr>
        <w:keepNext w:val="0"/>
        <w:keepLines w:val="0"/>
        <w:pageBreakBefore w:val="0"/>
        <w:kinsoku/>
        <w:wordWrap/>
        <w:overflowPunct/>
        <w:topLinePunct w:val="0"/>
        <w:autoSpaceDE/>
        <w:autoSpaceDN/>
        <w:bidi w:val="0"/>
        <w:adjustRightInd/>
        <w:snapToGrid/>
        <w:spacing w:line="560" w:lineRule="exact"/>
        <w:ind w:firstLine="640" w:firstLineChars="200"/>
        <w:rPr>
          <w:rFonts w:ascii="黑体" w:hAnsi="黑体" w:eastAsia="黑体"/>
          <w:color w:val="auto"/>
          <w:sz w:val="32"/>
          <w:szCs w:val="32"/>
        </w:rPr>
      </w:pPr>
      <w:r>
        <w:rPr>
          <w:rFonts w:hint="eastAsia" w:ascii="黑体" w:hAnsi="黑体" w:eastAsia="黑体"/>
          <w:color w:val="auto"/>
          <w:sz w:val="32"/>
          <w:szCs w:val="32"/>
        </w:rPr>
        <w:t>一、考核内容</w:t>
      </w:r>
    </w:p>
    <w:p>
      <w:pPr>
        <w:keepNext w:val="0"/>
        <w:keepLines w:val="0"/>
        <w:pageBreakBefore w:val="0"/>
        <w:kinsoku/>
        <w:wordWrap/>
        <w:overflowPunct/>
        <w:topLinePunct w:val="0"/>
        <w:autoSpaceDE/>
        <w:autoSpaceDN/>
        <w:bidi w:val="0"/>
        <w:adjustRightInd/>
        <w:snapToGrid/>
        <w:spacing w:line="560"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考核内容主要</w:t>
      </w:r>
      <w:r>
        <w:rPr>
          <w:rFonts w:hint="eastAsia" w:ascii="仿宋_GB2312" w:eastAsia="仿宋_GB2312"/>
          <w:color w:val="auto"/>
          <w:sz w:val="32"/>
          <w:szCs w:val="32"/>
          <w:lang w:eastAsia="zh-CN"/>
        </w:rPr>
        <w:t>分</w:t>
      </w:r>
      <w:r>
        <w:rPr>
          <w:rFonts w:hint="eastAsia" w:ascii="仿宋_GB2312" w:eastAsia="仿宋_GB2312"/>
          <w:color w:val="auto"/>
          <w:sz w:val="32"/>
          <w:szCs w:val="32"/>
        </w:rPr>
        <w:t>为</w:t>
      </w:r>
      <w:r>
        <w:rPr>
          <w:rFonts w:hint="eastAsia" w:ascii="仿宋_GB2312" w:eastAsia="仿宋_GB2312"/>
          <w:color w:val="auto"/>
          <w:sz w:val="32"/>
          <w:szCs w:val="32"/>
          <w:lang w:eastAsia="zh-CN"/>
        </w:rPr>
        <w:t>三项</w:t>
      </w:r>
      <w:r>
        <w:rPr>
          <w:rFonts w:hint="eastAsia" w:ascii="仿宋_GB2312" w:eastAsia="仿宋_GB2312"/>
          <w:color w:val="auto"/>
          <w:sz w:val="32"/>
          <w:szCs w:val="32"/>
        </w:rPr>
        <w:t>：</w:t>
      </w:r>
      <w:r>
        <w:rPr>
          <w:rFonts w:hint="eastAsia" w:ascii="仿宋_GB2312" w:eastAsia="仿宋_GB2312"/>
          <w:color w:val="auto"/>
          <w:sz w:val="32"/>
          <w:szCs w:val="32"/>
          <w:lang w:val="en-US" w:eastAsia="zh-CN"/>
        </w:rPr>
        <w:t>1、</w:t>
      </w:r>
      <w:r>
        <w:rPr>
          <w:rFonts w:hint="eastAsia" w:ascii="仿宋_GB2312" w:eastAsia="仿宋_GB2312"/>
          <w:color w:val="auto"/>
          <w:sz w:val="32"/>
          <w:szCs w:val="32"/>
          <w:lang w:eastAsia="zh-CN"/>
        </w:rPr>
        <w:t>商砼</w:t>
      </w:r>
      <w:r>
        <w:rPr>
          <w:rFonts w:hint="eastAsia" w:ascii="仿宋_GB2312" w:eastAsia="仿宋_GB2312"/>
          <w:color w:val="auto"/>
          <w:sz w:val="32"/>
          <w:szCs w:val="32"/>
        </w:rPr>
        <w:t>企业生产质量</w:t>
      </w:r>
      <w:r>
        <w:rPr>
          <w:rFonts w:hint="eastAsia" w:ascii="仿宋_GB2312" w:eastAsia="仿宋_GB2312"/>
          <w:color w:val="auto"/>
          <w:sz w:val="32"/>
          <w:szCs w:val="32"/>
          <w:lang w:eastAsia="zh-CN"/>
        </w:rPr>
        <w:t>；</w:t>
      </w:r>
      <w:r>
        <w:rPr>
          <w:rFonts w:hint="eastAsia" w:ascii="仿宋_GB2312" w:eastAsia="仿宋_GB2312"/>
          <w:color w:val="auto"/>
          <w:sz w:val="32"/>
          <w:szCs w:val="32"/>
          <w:lang w:val="en-US" w:eastAsia="zh-CN"/>
        </w:rPr>
        <w:t>2、</w:t>
      </w:r>
      <w:r>
        <w:rPr>
          <w:rFonts w:hint="eastAsia" w:ascii="仿宋_GB2312" w:eastAsia="仿宋_GB2312"/>
          <w:color w:val="auto"/>
          <w:sz w:val="32"/>
          <w:szCs w:val="32"/>
        </w:rPr>
        <w:t>施工现场</w:t>
      </w:r>
      <w:r>
        <w:rPr>
          <w:rFonts w:hint="eastAsia" w:ascii="仿宋_GB2312" w:eastAsia="仿宋_GB2312"/>
          <w:color w:val="auto"/>
          <w:sz w:val="32"/>
          <w:szCs w:val="32"/>
          <w:lang w:eastAsia="zh-CN"/>
        </w:rPr>
        <w:t>商砼</w:t>
      </w:r>
      <w:r>
        <w:rPr>
          <w:rFonts w:hint="eastAsia" w:ascii="仿宋_GB2312" w:eastAsia="仿宋_GB2312"/>
          <w:color w:val="auto"/>
          <w:sz w:val="32"/>
          <w:szCs w:val="32"/>
        </w:rPr>
        <w:t>使用质量</w:t>
      </w:r>
      <w:r>
        <w:rPr>
          <w:rFonts w:hint="eastAsia" w:ascii="仿宋_GB2312" w:eastAsia="仿宋_GB2312"/>
          <w:color w:val="auto"/>
          <w:sz w:val="32"/>
          <w:szCs w:val="32"/>
          <w:lang w:eastAsia="zh-CN"/>
        </w:rPr>
        <w:t>；</w:t>
      </w:r>
      <w:r>
        <w:rPr>
          <w:rFonts w:hint="eastAsia" w:ascii="仿宋_GB2312" w:eastAsia="仿宋_GB2312"/>
          <w:color w:val="auto"/>
          <w:sz w:val="32"/>
          <w:szCs w:val="32"/>
          <w:lang w:val="en-US" w:eastAsia="zh-CN"/>
        </w:rPr>
        <w:t>3、</w:t>
      </w:r>
      <w:r>
        <w:rPr>
          <w:rFonts w:hint="eastAsia" w:ascii="仿宋_GB2312" w:eastAsia="仿宋_GB2312"/>
          <w:color w:val="auto"/>
          <w:sz w:val="32"/>
          <w:szCs w:val="32"/>
          <w:lang w:eastAsia="zh-CN"/>
        </w:rPr>
        <w:t>附加</w:t>
      </w:r>
      <w:r>
        <w:rPr>
          <w:rFonts w:hint="eastAsia" w:ascii="仿宋_GB2312" w:eastAsia="仿宋_GB2312"/>
          <w:color w:val="auto"/>
          <w:sz w:val="32"/>
          <w:szCs w:val="32"/>
        </w:rPr>
        <w:t>项。</w:t>
      </w:r>
    </w:p>
    <w:p>
      <w:pPr>
        <w:keepNext w:val="0"/>
        <w:keepLines w:val="0"/>
        <w:pageBreakBefore w:val="0"/>
        <w:kinsoku/>
        <w:wordWrap/>
        <w:overflowPunct/>
        <w:topLinePunct w:val="0"/>
        <w:autoSpaceDE/>
        <w:autoSpaceDN/>
        <w:bidi w:val="0"/>
        <w:adjustRightInd/>
        <w:snapToGrid/>
        <w:spacing w:line="560" w:lineRule="exact"/>
        <w:ind w:firstLine="640" w:firstLineChars="200"/>
        <w:rPr>
          <w:rFonts w:hint="eastAsia" w:ascii="楷体_GB2312" w:eastAsia="楷体_GB2312"/>
          <w:color w:val="auto"/>
          <w:sz w:val="32"/>
          <w:szCs w:val="32"/>
          <w:lang w:eastAsia="zh-CN"/>
        </w:rPr>
      </w:pPr>
      <w:r>
        <w:rPr>
          <w:rFonts w:hint="eastAsia" w:ascii="楷体_GB2312" w:eastAsia="楷体_GB2312"/>
          <w:color w:val="auto"/>
          <w:sz w:val="32"/>
          <w:szCs w:val="32"/>
        </w:rPr>
        <w:t>（一）</w:t>
      </w:r>
      <w:r>
        <w:rPr>
          <w:rFonts w:hint="eastAsia" w:ascii="楷体_GB2312" w:eastAsia="楷体_GB2312"/>
          <w:color w:val="auto"/>
          <w:sz w:val="32"/>
          <w:szCs w:val="32"/>
          <w:lang w:eastAsia="zh-CN"/>
        </w:rPr>
        <w:t>商砼</w:t>
      </w:r>
      <w:r>
        <w:rPr>
          <w:rFonts w:hint="eastAsia" w:ascii="楷体_GB2312" w:eastAsia="楷体_GB2312"/>
          <w:color w:val="auto"/>
          <w:sz w:val="32"/>
          <w:szCs w:val="32"/>
        </w:rPr>
        <w:t>企业生产质量</w:t>
      </w:r>
      <w:r>
        <w:rPr>
          <w:rFonts w:hint="eastAsia" w:ascii="楷体_GB2312" w:eastAsia="楷体_GB2312"/>
          <w:color w:val="auto"/>
          <w:sz w:val="32"/>
          <w:szCs w:val="32"/>
          <w:lang w:eastAsia="zh-CN"/>
        </w:rPr>
        <w:t>考核</w:t>
      </w:r>
    </w:p>
    <w:p>
      <w:pPr>
        <w:keepNext w:val="0"/>
        <w:keepLines w:val="0"/>
        <w:pageBreakBefore w:val="0"/>
        <w:kinsoku/>
        <w:wordWrap/>
        <w:overflowPunct/>
        <w:topLinePunct w:val="0"/>
        <w:autoSpaceDE/>
        <w:autoSpaceDN/>
        <w:bidi w:val="0"/>
        <w:adjustRightInd/>
        <w:snapToGrid/>
        <w:spacing w:line="560" w:lineRule="exact"/>
        <w:ind w:firstLine="640" w:firstLineChars="200"/>
        <w:rPr>
          <w:rFonts w:hint="default" w:ascii="仿宋_GB2312" w:eastAsia="仿宋_GB2312"/>
          <w:color w:val="auto"/>
          <w:sz w:val="32"/>
          <w:szCs w:val="32"/>
          <w:lang w:val="en-US"/>
        </w:rPr>
      </w:pPr>
      <w:r>
        <w:rPr>
          <w:rFonts w:hint="eastAsia" w:ascii="仿宋_GB2312" w:eastAsia="仿宋_GB2312"/>
          <w:color w:val="auto"/>
          <w:sz w:val="32"/>
          <w:szCs w:val="32"/>
          <w:lang w:eastAsia="zh-CN"/>
        </w:rPr>
        <w:t>商砼</w:t>
      </w:r>
      <w:r>
        <w:rPr>
          <w:rFonts w:hint="eastAsia" w:ascii="仿宋_GB2312" w:eastAsia="仿宋_GB2312"/>
          <w:color w:val="auto"/>
          <w:sz w:val="32"/>
          <w:szCs w:val="32"/>
        </w:rPr>
        <w:t>企业生产质量检查，主要检查试验室管理</w:t>
      </w:r>
      <w:r>
        <w:rPr>
          <w:rFonts w:hint="eastAsia" w:ascii="仿宋_GB2312" w:eastAsia="仿宋_GB2312"/>
          <w:color w:val="auto"/>
          <w:sz w:val="32"/>
          <w:szCs w:val="32"/>
          <w:lang w:eastAsia="zh-CN"/>
        </w:rPr>
        <w:t>情况</w:t>
      </w:r>
      <w:r>
        <w:rPr>
          <w:rFonts w:hint="eastAsia" w:ascii="仿宋_GB2312" w:eastAsia="仿宋_GB2312"/>
          <w:color w:val="auto"/>
          <w:sz w:val="32"/>
          <w:szCs w:val="32"/>
        </w:rPr>
        <w:t>、原材料质量</w:t>
      </w:r>
      <w:r>
        <w:rPr>
          <w:rFonts w:hint="eastAsia" w:ascii="仿宋_GB2312" w:eastAsia="仿宋_GB2312"/>
          <w:color w:val="auto"/>
          <w:sz w:val="32"/>
          <w:szCs w:val="32"/>
          <w:lang w:eastAsia="zh-CN"/>
        </w:rPr>
        <w:t>管控情况</w:t>
      </w:r>
      <w:r>
        <w:rPr>
          <w:rFonts w:hint="eastAsia" w:ascii="仿宋_GB2312" w:eastAsia="仿宋_GB2312"/>
          <w:color w:val="auto"/>
          <w:sz w:val="32"/>
          <w:szCs w:val="32"/>
        </w:rPr>
        <w:t>、混凝土生产质量控制</w:t>
      </w:r>
      <w:r>
        <w:rPr>
          <w:rFonts w:hint="eastAsia" w:ascii="仿宋_GB2312" w:eastAsia="仿宋_GB2312"/>
          <w:color w:val="auto"/>
          <w:sz w:val="32"/>
          <w:szCs w:val="32"/>
          <w:lang w:eastAsia="zh-CN"/>
        </w:rPr>
        <w:t>情况</w:t>
      </w:r>
      <w:r>
        <w:rPr>
          <w:rFonts w:hint="eastAsia" w:ascii="仿宋_GB2312" w:eastAsia="仿宋_GB2312"/>
          <w:color w:val="auto"/>
          <w:sz w:val="32"/>
          <w:szCs w:val="32"/>
        </w:rPr>
        <w:t>等，并现场抽取主要原材料</w:t>
      </w:r>
      <w:r>
        <w:rPr>
          <w:rFonts w:hint="eastAsia" w:ascii="仿宋_GB2312" w:eastAsia="仿宋_GB2312"/>
          <w:color w:val="auto"/>
          <w:sz w:val="32"/>
          <w:szCs w:val="32"/>
          <w:lang w:eastAsia="zh-CN"/>
        </w:rPr>
        <w:t>盲样</w:t>
      </w:r>
      <w:r>
        <w:rPr>
          <w:rFonts w:hint="eastAsia" w:ascii="仿宋_GB2312" w:eastAsia="仿宋_GB2312"/>
          <w:color w:val="auto"/>
          <w:sz w:val="32"/>
          <w:szCs w:val="32"/>
        </w:rPr>
        <w:t>送检。</w:t>
      </w:r>
      <w:r>
        <w:rPr>
          <w:rFonts w:hint="eastAsia" w:ascii="仿宋_GB2312" w:eastAsia="仿宋_GB2312"/>
          <w:color w:val="auto"/>
          <w:sz w:val="32"/>
          <w:szCs w:val="32"/>
          <w:lang w:eastAsia="zh-CN"/>
        </w:rPr>
        <w:t>每季度按照“双随机、一公开”模式对商砼企业进行至少</w:t>
      </w:r>
      <w:r>
        <w:rPr>
          <w:rFonts w:hint="eastAsia" w:ascii="仿宋_GB2312" w:eastAsia="仿宋_GB2312"/>
          <w:color w:val="auto"/>
          <w:sz w:val="32"/>
          <w:szCs w:val="32"/>
          <w:lang w:val="en-US" w:eastAsia="zh-CN"/>
        </w:rPr>
        <w:t>1次</w:t>
      </w:r>
      <w:r>
        <w:rPr>
          <w:rFonts w:hint="eastAsia" w:ascii="仿宋_GB2312" w:eastAsia="仿宋_GB2312"/>
          <w:color w:val="auto"/>
          <w:sz w:val="32"/>
          <w:szCs w:val="32"/>
          <w:lang w:eastAsia="zh-CN"/>
        </w:rPr>
        <w:t>抽查，得分按</w:t>
      </w:r>
      <w:r>
        <w:rPr>
          <w:rFonts w:hint="eastAsia" w:ascii="仿宋_GB2312" w:eastAsia="仿宋_GB2312"/>
          <w:color w:val="auto"/>
          <w:sz w:val="32"/>
          <w:szCs w:val="32"/>
          <w:lang w:val="en-US" w:eastAsia="zh-CN"/>
        </w:rPr>
        <w:t>30%计入总分。对黄色、红色商砼企业适当增加检查频次，以每季度内历次检查最低分计算。具体评分标准详见附表1。</w:t>
      </w:r>
    </w:p>
    <w:p>
      <w:pPr>
        <w:keepNext w:val="0"/>
        <w:keepLines w:val="0"/>
        <w:pageBreakBefore w:val="0"/>
        <w:kinsoku/>
        <w:wordWrap/>
        <w:overflowPunct/>
        <w:topLinePunct w:val="0"/>
        <w:autoSpaceDE/>
        <w:autoSpaceDN/>
        <w:bidi w:val="0"/>
        <w:adjustRightInd/>
        <w:snapToGrid/>
        <w:spacing w:line="560" w:lineRule="exact"/>
        <w:ind w:firstLine="640" w:firstLineChars="200"/>
        <w:rPr>
          <w:rFonts w:ascii="楷体_GB2312" w:eastAsia="楷体_GB2312"/>
          <w:color w:val="auto"/>
          <w:sz w:val="32"/>
          <w:szCs w:val="32"/>
        </w:rPr>
      </w:pPr>
      <w:r>
        <w:rPr>
          <w:rFonts w:hint="eastAsia" w:ascii="楷体_GB2312" w:eastAsia="楷体_GB2312"/>
          <w:color w:val="auto"/>
          <w:sz w:val="32"/>
          <w:szCs w:val="32"/>
        </w:rPr>
        <w:t>（二）施工现场</w:t>
      </w:r>
      <w:r>
        <w:rPr>
          <w:rFonts w:hint="eastAsia" w:ascii="楷体_GB2312" w:eastAsia="楷体_GB2312"/>
          <w:color w:val="auto"/>
          <w:sz w:val="32"/>
          <w:szCs w:val="32"/>
          <w:lang w:eastAsia="zh-CN"/>
        </w:rPr>
        <w:t>商砼</w:t>
      </w:r>
      <w:r>
        <w:rPr>
          <w:rFonts w:hint="eastAsia" w:ascii="楷体_GB2312" w:eastAsia="楷体_GB2312"/>
          <w:color w:val="auto"/>
          <w:sz w:val="32"/>
          <w:szCs w:val="32"/>
        </w:rPr>
        <w:t>使用质量考核</w:t>
      </w:r>
    </w:p>
    <w:p>
      <w:pPr>
        <w:keepNext w:val="0"/>
        <w:keepLines w:val="0"/>
        <w:pageBreakBefore w:val="0"/>
        <w:kinsoku/>
        <w:wordWrap/>
        <w:overflowPunct/>
        <w:topLinePunct w:val="0"/>
        <w:autoSpaceDE/>
        <w:autoSpaceDN/>
        <w:bidi w:val="0"/>
        <w:adjustRightInd/>
        <w:snapToGrid/>
        <w:spacing w:line="560" w:lineRule="exact"/>
        <w:ind w:firstLine="640" w:firstLineChars="200"/>
        <w:rPr>
          <w:rFonts w:hint="default" w:ascii="仿宋_GB2312" w:eastAsia="仿宋_GB2312"/>
          <w:color w:val="auto"/>
          <w:sz w:val="32"/>
          <w:szCs w:val="32"/>
          <w:lang w:val="en-US" w:eastAsia="zh-CN"/>
        </w:rPr>
      </w:pPr>
      <w:r>
        <w:rPr>
          <w:rFonts w:hint="eastAsia" w:ascii="仿宋_GB2312" w:eastAsia="仿宋_GB2312"/>
          <w:color w:val="auto"/>
          <w:sz w:val="32"/>
          <w:szCs w:val="32"/>
        </w:rPr>
        <w:t>施工现场使用质量</w:t>
      </w:r>
      <w:r>
        <w:rPr>
          <w:rFonts w:hint="eastAsia" w:ascii="仿宋_GB2312" w:eastAsia="仿宋_GB2312"/>
          <w:color w:val="auto"/>
          <w:sz w:val="32"/>
          <w:szCs w:val="32"/>
          <w:lang w:eastAsia="zh-CN"/>
        </w:rPr>
        <w:t>抽查</w:t>
      </w:r>
      <w:r>
        <w:rPr>
          <w:rFonts w:hint="eastAsia" w:ascii="仿宋_GB2312" w:eastAsia="仿宋_GB2312"/>
          <w:color w:val="auto"/>
          <w:sz w:val="32"/>
          <w:szCs w:val="32"/>
        </w:rPr>
        <w:t>考核主要检查拌合物质量、实体结构回弹强度</w:t>
      </w:r>
      <w:r>
        <w:rPr>
          <w:rFonts w:hint="eastAsia" w:ascii="仿宋_GB2312" w:eastAsia="仿宋_GB2312"/>
          <w:color w:val="auto"/>
          <w:sz w:val="32"/>
          <w:szCs w:val="32"/>
          <w:lang w:eastAsia="zh-CN"/>
        </w:rPr>
        <w:t>、技术服务</w:t>
      </w:r>
      <w:r>
        <w:rPr>
          <w:rFonts w:hint="eastAsia" w:ascii="仿宋_GB2312" w:eastAsia="仿宋_GB2312"/>
          <w:color w:val="auto"/>
          <w:sz w:val="32"/>
          <w:szCs w:val="32"/>
        </w:rPr>
        <w:t>等，并现场取样制作试块送检</w:t>
      </w:r>
      <w:r>
        <w:rPr>
          <w:rFonts w:hint="eastAsia" w:ascii="仿宋_GB2312" w:eastAsia="仿宋_GB2312"/>
          <w:color w:val="auto"/>
          <w:sz w:val="32"/>
          <w:szCs w:val="32"/>
          <w:lang w:eastAsia="zh-CN"/>
        </w:rPr>
        <w:t>。原则上每家商砼企业抽查至少</w:t>
      </w:r>
      <w:r>
        <w:rPr>
          <w:rFonts w:hint="eastAsia" w:ascii="仿宋_GB2312" w:eastAsia="仿宋_GB2312"/>
          <w:color w:val="auto"/>
          <w:sz w:val="32"/>
          <w:szCs w:val="32"/>
          <w:lang w:val="en-US" w:eastAsia="zh-CN"/>
        </w:rPr>
        <w:t>2个/次义乌市域内的项目，</w:t>
      </w:r>
      <w:r>
        <w:rPr>
          <w:rFonts w:hint="eastAsia" w:ascii="仿宋_GB2312" w:eastAsia="仿宋_GB2312"/>
          <w:color w:val="auto"/>
          <w:sz w:val="32"/>
          <w:szCs w:val="32"/>
          <w:lang w:eastAsia="zh-CN"/>
        </w:rPr>
        <w:t>周期内历次检查总得分按</w:t>
      </w:r>
      <w:r>
        <w:rPr>
          <w:rFonts w:hint="eastAsia" w:ascii="仿宋_GB2312" w:eastAsia="仿宋_GB2312"/>
          <w:color w:val="auto"/>
          <w:sz w:val="32"/>
          <w:szCs w:val="32"/>
          <w:lang w:val="en-US" w:eastAsia="zh-CN"/>
        </w:rPr>
        <w:t>7</w:t>
      </w:r>
      <w:r>
        <w:rPr>
          <w:rFonts w:hint="eastAsia" w:ascii="仿宋_GB2312" w:eastAsia="仿宋_GB2312"/>
          <w:color w:val="auto"/>
          <w:sz w:val="32"/>
          <w:szCs w:val="32"/>
        </w:rPr>
        <w:t>0</w:t>
      </w:r>
      <w:r>
        <w:rPr>
          <w:rFonts w:hint="eastAsia" w:ascii="仿宋_GB2312" w:eastAsia="仿宋_GB2312"/>
          <w:color w:val="auto"/>
          <w:sz w:val="32"/>
          <w:szCs w:val="32"/>
          <w:lang w:val="en-US" w:eastAsia="zh-CN"/>
        </w:rPr>
        <w:t>%计入各季度总分</w:t>
      </w:r>
      <w:r>
        <w:rPr>
          <w:rFonts w:hint="eastAsia" w:ascii="仿宋_GB2312" w:eastAsia="仿宋_GB2312"/>
          <w:color w:val="auto"/>
          <w:sz w:val="32"/>
          <w:szCs w:val="32"/>
        </w:rPr>
        <w:t>。</w:t>
      </w:r>
      <w:r>
        <w:rPr>
          <w:rFonts w:hint="eastAsia" w:ascii="仿宋_GB2312" w:eastAsia="仿宋_GB2312"/>
          <w:color w:val="auto"/>
          <w:sz w:val="32"/>
          <w:szCs w:val="32"/>
          <w:lang w:eastAsia="zh-CN"/>
        </w:rPr>
        <w:t>具体评分标准详见附表</w:t>
      </w:r>
      <w:r>
        <w:rPr>
          <w:rFonts w:hint="eastAsia" w:ascii="仿宋_GB2312" w:eastAsia="仿宋_GB2312"/>
          <w:color w:val="auto"/>
          <w:sz w:val="32"/>
          <w:szCs w:val="32"/>
          <w:lang w:val="en-US" w:eastAsia="zh-CN"/>
        </w:rPr>
        <w:t>2。</w:t>
      </w:r>
    </w:p>
    <w:p>
      <w:pPr>
        <w:keepNext w:val="0"/>
        <w:keepLines w:val="0"/>
        <w:pageBreakBefore w:val="0"/>
        <w:kinsoku/>
        <w:wordWrap/>
        <w:overflowPunct/>
        <w:topLinePunct w:val="0"/>
        <w:autoSpaceDE/>
        <w:autoSpaceDN/>
        <w:bidi w:val="0"/>
        <w:adjustRightInd/>
        <w:snapToGrid/>
        <w:spacing w:line="560" w:lineRule="exact"/>
        <w:ind w:firstLine="640" w:firstLineChars="200"/>
        <w:rPr>
          <w:rFonts w:hint="eastAsia" w:ascii="楷体_GB2312" w:eastAsia="楷体_GB2312"/>
          <w:color w:val="auto"/>
          <w:sz w:val="32"/>
          <w:szCs w:val="32"/>
          <w:lang w:eastAsia="zh-CN"/>
        </w:rPr>
      </w:pPr>
      <w:r>
        <w:rPr>
          <w:rFonts w:hint="eastAsia" w:ascii="楷体_GB2312" w:eastAsia="楷体_GB2312"/>
          <w:color w:val="auto"/>
          <w:sz w:val="32"/>
          <w:szCs w:val="32"/>
        </w:rPr>
        <w:t>（三）附加项</w:t>
      </w:r>
      <w:r>
        <w:rPr>
          <w:rFonts w:hint="eastAsia" w:ascii="楷体_GB2312" w:eastAsia="楷体_GB2312"/>
          <w:color w:val="auto"/>
          <w:sz w:val="32"/>
          <w:szCs w:val="32"/>
          <w:lang w:eastAsia="zh-CN"/>
        </w:rPr>
        <w:t>考核</w:t>
      </w:r>
    </w:p>
    <w:p>
      <w:pPr>
        <w:keepNext w:val="0"/>
        <w:keepLines w:val="0"/>
        <w:pageBreakBefore w:val="0"/>
        <w:kinsoku/>
        <w:wordWrap/>
        <w:overflowPunct/>
        <w:topLinePunct w:val="0"/>
        <w:autoSpaceDE/>
        <w:autoSpaceDN/>
        <w:bidi w:val="0"/>
        <w:adjustRightInd/>
        <w:snapToGrid/>
        <w:spacing w:line="560" w:lineRule="exact"/>
        <w:ind w:firstLine="640" w:firstLineChars="200"/>
        <w:rPr>
          <w:rFonts w:ascii="仿宋_GB2312" w:eastAsia="仿宋_GB2312"/>
          <w:color w:val="auto"/>
          <w:sz w:val="32"/>
          <w:szCs w:val="32"/>
        </w:rPr>
      </w:pPr>
      <w:r>
        <w:rPr>
          <w:rFonts w:hint="eastAsia" w:ascii="仿宋_GB2312" w:eastAsia="仿宋_GB2312"/>
          <w:color w:val="auto"/>
          <w:sz w:val="32"/>
          <w:szCs w:val="32"/>
          <w:lang w:eastAsia="zh-CN"/>
        </w:rPr>
        <w:t>每季度</w:t>
      </w:r>
      <w:r>
        <w:rPr>
          <w:rFonts w:hint="eastAsia" w:ascii="仿宋_GB2312" w:eastAsia="仿宋_GB2312"/>
          <w:color w:val="auto"/>
          <w:sz w:val="32"/>
          <w:szCs w:val="32"/>
        </w:rPr>
        <w:t>考核</w:t>
      </w:r>
      <w:r>
        <w:rPr>
          <w:rFonts w:hint="eastAsia" w:ascii="仿宋_GB2312" w:eastAsia="仿宋_GB2312"/>
          <w:color w:val="auto"/>
          <w:sz w:val="32"/>
          <w:szCs w:val="32"/>
          <w:lang w:eastAsia="zh-CN"/>
        </w:rPr>
        <w:t>期内，对商砼</w:t>
      </w:r>
      <w:r>
        <w:rPr>
          <w:rFonts w:hint="eastAsia" w:ascii="仿宋_GB2312" w:eastAsia="仿宋_GB2312"/>
          <w:color w:val="auto"/>
          <w:sz w:val="32"/>
          <w:szCs w:val="32"/>
        </w:rPr>
        <w:t>企业</w:t>
      </w:r>
      <w:r>
        <w:rPr>
          <w:rFonts w:hint="eastAsia" w:ascii="仿宋_GB2312" w:eastAsia="仿宋_GB2312"/>
          <w:color w:val="auto"/>
          <w:sz w:val="32"/>
          <w:szCs w:val="32"/>
          <w:lang w:eastAsia="zh-CN"/>
        </w:rPr>
        <w:t>关于不良行为、社会责任、</w:t>
      </w:r>
      <w:r>
        <w:rPr>
          <w:rFonts w:hint="eastAsia" w:ascii="仿宋_GB2312" w:eastAsia="仿宋_GB2312"/>
          <w:color w:val="auto"/>
          <w:sz w:val="32"/>
          <w:szCs w:val="32"/>
        </w:rPr>
        <w:t>质量投诉、</w:t>
      </w:r>
      <w:r>
        <w:rPr>
          <w:rFonts w:hint="eastAsia" w:ascii="仿宋_GB2312" w:eastAsia="仿宋_GB2312"/>
          <w:color w:val="auto"/>
          <w:sz w:val="32"/>
          <w:szCs w:val="32"/>
          <w:lang w:eastAsia="zh-CN"/>
        </w:rPr>
        <w:t>供货情况、</w:t>
      </w:r>
      <w:r>
        <w:rPr>
          <w:rFonts w:hint="eastAsia" w:ascii="仿宋_GB2312" w:eastAsia="仿宋_GB2312"/>
          <w:color w:val="auto"/>
          <w:sz w:val="32"/>
          <w:szCs w:val="32"/>
        </w:rPr>
        <w:t>通报表彰</w:t>
      </w:r>
      <w:r>
        <w:rPr>
          <w:rFonts w:hint="eastAsia" w:ascii="仿宋_GB2312" w:eastAsia="仿宋_GB2312"/>
          <w:color w:val="auto"/>
          <w:sz w:val="32"/>
          <w:szCs w:val="32"/>
          <w:lang w:eastAsia="zh-CN"/>
        </w:rPr>
        <w:t>、通报</w:t>
      </w:r>
      <w:r>
        <w:rPr>
          <w:rFonts w:hint="eastAsia" w:ascii="仿宋_GB2312" w:eastAsia="仿宋_GB2312"/>
          <w:color w:val="auto"/>
          <w:sz w:val="32"/>
          <w:szCs w:val="32"/>
        </w:rPr>
        <w:t>批评等情况</w:t>
      </w:r>
      <w:r>
        <w:rPr>
          <w:rFonts w:hint="eastAsia" w:ascii="仿宋_GB2312" w:eastAsia="仿宋_GB2312"/>
          <w:color w:val="auto"/>
          <w:sz w:val="32"/>
          <w:szCs w:val="32"/>
          <w:lang w:eastAsia="zh-CN"/>
        </w:rPr>
        <w:t>进行直接加扣分，</w:t>
      </w:r>
      <w:r>
        <w:rPr>
          <w:rFonts w:hint="eastAsia" w:ascii="仿宋_GB2312" w:eastAsia="仿宋_GB2312"/>
          <w:color w:val="auto"/>
          <w:sz w:val="32"/>
          <w:szCs w:val="32"/>
        </w:rPr>
        <w:t>加分上限为1</w:t>
      </w:r>
      <w:r>
        <w:rPr>
          <w:rFonts w:hint="eastAsia" w:ascii="仿宋_GB2312" w:eastAsia="仿宋_GB2312"/>
          <w:color w:val="auto"/>
          <w:sz w:val="32"/>
          <w:szCs w:val="32"/>
          <w:lang w:val="en-US" w:eastAsia="zh-CN"/>
        </w:rPr>
        <w:t>0</w:t>
      </w:r>
      <w:r>
        <w:rPr>
          <w:rFonts w:hint="eastAsia" w:ascii="仿宋_GB2312" w:eastAsia="仿宋_GB2312"/>
          <w:color w:val="auto"/>
          <w:sz w:val="32"/>
          <w:szCs w:val="32"/>
        </w:rPr>
        <w:t>分，扣分不设限制</w:t>
      </w:r>
      <w:r>
        <w:rPr>
          <w:rFonts w:hint="eastAsia" w:ascii="仿宋_GB2312" w:eastAsia="仿宋_GB2312"/>
          <w:color w:val="auto"/>
          <w:sz w:val="32"/>
          <w:szCs w:val="32"/>
          <w:lang w:val="en-US" w:eastAsia="zh-CN"/>
        </w:rPr>
        <w:t>,总分扣完为止</w:t>
      </w:r>
      <w:r>
        <w:rPr>
          <w:rFonts w:hint="eastAsia" w:ascii="仿宋_GB2312" w:eastAsia="仿宋_GB2312"/>
          <w:color w:val="auto"/>
          <w:sz w:val="32"/>
          <w:szCs w:val="32"/>
        </w:rPr>
        <w:t>。</w:t>
      </w:r>
      <w:r>
        <w:rPr>
          <w:rFonts w:hint="eastAsia" w:ascii="仿宋_GB2312" w:eastAsia="仿宋_GB2312"/>
          <w:color w:val="auto"/>
          <w:sz w:val="32"/>
          <w:szCs w:val="32"/>
          <w:lang w:eastAsia="zh-CN"/>
        </w:rPr>
        <w:t>具体评分</w:t>
      </w:r>
      <w:r>
        <w:rPr>
          <w:rFonts w:hint="eastAsia" w:ascii="仿宋_GB2312" w:eastAsia="仿宋_GB2312"/>
          <w:color w:val="auto"/>
          <w:sz w:val="32"/>
          <w:szCs w:val="32"/>
        </w:rPr>
        <w:t>标准</w:t>
      </w:r>
      <w:r>
        <w:rPr>
          <w:rFonts w:hint="eastAsia" w:ascii="仿宋_GB2312" w:eastAsia="仿宋_GB2312"/>
          <w:color w:val="auto"/>
          <w:sz w:val="32"/>
          <w:szCs w:val="32"/>
          <w:lang w:eastAsia="zh-CN"/>
        </w:rPr>
        <w:t>详</w:t>
      </w:r>
      <w:r>
        <w:rPr>
          <w:rFonts w:hint="eastAsia" w:ascii="仿宋_GB2312" w:eastAsia="仿宋_GB2312"/>
          <w:color w:val="auto"/>
          <w:sz w:val="32"/>
          <w:szCs w:val="32"/>
        </w:rPr>
        <w:t>见附表</w:t>
      </w:r>
      <w:r>
        <w:rPr>
          <w:rFonts w:hint="eastAsia" w:ascii="仿宋_GB2312" w:eastAsia="仿宋_GB2312"/>
          <w:color w:val="auto"/>
          <w:sz w:val="32"/>
          <w:szCs w:val="32"/>
          <w:lang w:val="en-US" w:eastAsia="zh-CN"/>
        </w:rPr>
        <w:t>3</w:t>
      </w:r>
      <w:r>
        <w:rPr>
          <w:rFonts w:hint="eastAsia" w:ascii="仿宋_GB2312" w:eastAsia="仿宋_GB2312"/>
          <w:color w:val="auto"/>
          <w:sz w:val="32"/>
          <w:szCs w:val="32"/>
        </w:rPr>
        <w:t>。</w:t>
      </w:r>
    </w:p>
    <w:p>
      <w:pPr>
        <w:keepNext w:val="0"/>
        <w:keepLines w:val="0"/>
        <w:pageBreakBefore w:val="0"/>
        <w:kinsoku/>
        <w:wordWrap/>
        <w:overflowPunct/>
        <w:topLinePunct w:val="0"/>
        <w:autoSpaceDE/>
        <w:autoSpaceDN/>
        <w:bidi w:val="0"/>
        <w:adjustRightInd/>
        <w:snapToGrid/>
        <w:spacing w:line="560" w:lineRule="exact"/>
        <w:ind w:firstLine="640" w:firstLineChars="200"/>
        <w:rPr>
          <w:rFonts w:ascii="黑体" w:hAnsi="黑体" w:eastAsia="黑体"/>
          <w:color w:val="auto"/>
          <w:sz w:val="32"/>
          <w:szCs w:val="32"/>
        </w:rPr>
      </w:pPr>
      <w:r>
        <w:rPr>
          <w:rFonts w:hint="eastAsia" w:ascii="黑体" w:hAnsi="黑体" w:eastAsia="黑体"/>
          <w:color w:val="auto"/>
          <w:sz w:val="32"/>
          <w:szCs w:val="32"/>
        </w:rPr>
        <w:t>二、考核结果评价认定和使用</w:t>
      </w:r>
    </w:p>
    <w:p>
      <w:pPr>
        <w:keepNext w:val="0"/>
        <w:keepLines w:val="0"/>
        <w:pageBreakBefore w:val="0"/>
        <w:kinsoku/>
        <w:wordWrap/>
        <w:overflowPunct/>
        <w:topLinePunct w:val="0"/>
        <w:autoSpaceDE/>
        <w:autoSpaceDN/>
        <w:bidi w:val="0"/>
        <w:adjustRightInd/>
        <w:snapToGrid/>
        <w:spacing w:line="560" w:lineRule="exact"/>
        <w:ind w:firstLine="640" w:firstLineChars="200"/>
        <w:rPr>
          <w:rFonts w:ascii="仿宋_GB2312" w:eastAsia="仿宋_GB2312"/>
          <w:color w:val="auto"/>
          <w:sz w:val="32"/>
          <w:szCs w:val="32"/>
        </w:rPr>
      </w:pPr>
      <w:r>
        <w:rPr>
          <w:rFonts w:hint="eastAsia" w:ascii="仿宋_GB2312" w:eastAsia="仿宋_GB2312"/>
          <w:color w:val="auto"/>
          <w:sz w:val="32"/>
          <w:szCs w:val="32"/>
        </w:rPr>
        <w:t>综合得分=</w:t>
      </w:r>
      <w:r>
        <w:rPr>
          <w:rFonts w:hint="eastAsia" w:ascii="仿宋_GB2312" w:eastAsia="仿宋_GB2312"/>
          <w:color w:val="auto"/>
          <w:sz w:val="32"/>
          <w:szCs w:val="32"/>
          <w:lang w:eastAsia="zh-CN"/>
        </w:rPr>
        <w:t>商砼企业</w:t>
      </w:r>
      <w:r>
        <w:rPr>
          <w:rFonts w:hint="eastAsia" w:ascii="仿宋_GB2312" w:eastAsia="仿宋_GB2312"/>
          <w:color w:val="auto"/>
          <w:sz w:val="32"/>
          <w:szCs w:val="32"/>
        </w:rPr>
        <w:t>生产质量考核得分</w:t>
      </w:r>
      <w:r>
        <w:rPr>
          <w:rFonts w:hint="default" w:ascii="Arial" w:hAnsi="Arial" w:eastAsia="仿宋_GB2312" w:cs="Arial"/>
          <w:color w:val="auto"/>
          <w:sz w:val="32"/>
          <w:szCs w:val="32"/>
        </w:rPr>
        <w:t>×</w:t>
      </w:r>
      <w:r>
        <w:rPr>
          <w:rFonts w:hint="eastAsia" w:ascii="楷体_GB2312" w:eastAsia="楷体_GB2312"/>
          <w:color w:val="auto"/>
          <w:sz w:val="32"/>
          <w:szCs w:val="32"/>
          <w:lang w:val="en-US" w:eastAsia="zh-CN"/>
        </w:rPr>
        <w:t>3</w:t>
      </w:r>
      <w:r>
        <w:rPr>
          <w:rFonts w:hint="eastAsia" w:ascii="楷体_GB2312" w:eastAsia="楷体_GB2312"/>
          <w:color w:val="auto"/>
          <w:sz w:val="32"/>
          <w:szCs w:val="32"/>
        </w:rPr>
        <w:t>0</w:t>
      </w:r>
      <w:r>
        <w:rPr>
          <w:rFonts w:hint="eastAsia" w:ascii="楷体_GB2312" w:eastAsia="楷体_GB2312"/>
          <w:color w:val="auto"/>
          <w:sz w:val="32"/>
          <w:szCs w:val="32"/>
          <w:lang w:val="en-US" w:eastAsia="zh-CN"/>
        </w:rPr>
        <w:t>%</w:t>
      </w:r>
      <w:r>
        <w:rPr>
          <w:rFonts w:hint="eastAsia" w:ascii="仿宋_GB2312" w:eastAsia="仿宋_GB2312"/>
          <w:color w:val="auto"/>
          <w:sz w:val="32"/>
          <w:szCs w:val="32"/>
        </w:rPr>
        <w:t>+</w:t>
      </w:r>
      <w:r>
        <w:rPr>
          <w:rFonts w:hint="eastAsia" w:ascii="仿宋_GB2312" w:eastAsia="仿宋_GB2312"/>
          <w:color w:val="auto"/>
          <w:sz w:val="32"/>
          <w:szCs w:val="32"/>
          <w:lang w:eastAsia="zh-CN"/>
        </w:rPr>
        <w:t>施工现场商砼</w:t>
      </w:r>
      <w:r>
        <w:rPr>
          <w:rFonts w:hint="eastAsia" w:ascii="仿宋_GB2312" w:eastAsia="仿宋_GB2312"/>
          <w:color w:val="auto"/>
          <w:sz w:val="32"/>
          <w:szCs w:val="32"/>
        </w:rPr>
        <w:t>使用质量考核得分</w:t>
      </w:r>
      <w:r>
        <w:rPr>
          <w:rFonts w:hint="default" w:ascii="Arial" w:hAnsi="Arial" w:eastAsia="仿宋_GB2312" w:cs="Arial"/>
          <w:color w:val="auto"/>
          <w:sz w:val="32"/>
          <w:szCs w:val="32"/>
        </w:rPr>
        <w:t>×</w:t>
      </w:r>
      <w:r>
        <w:rPr>
          <w:rFonts w:hint="eastAsia" w:ascii="楷体_GB2312" w:eastAsia="楷体_GB2312"/>
          <w:color w:val="auto"/>
          <w:sz w:val="32"/>
          <w:szCs w:val="32"/>
          <w:lang w:val="en-US" w:eastAsia="zh-CN"/>
        </w:rPr>
        <w:t>7</w:t>
      </w:r>
      <w:r>
        <w:rPr>
          <w:rFonts w:hint="eastAsia" w:ascii="楷体_GB2312" w:eastAsia="楷体_GB2312"/>
          <w:color w:val="auto"/>
          <w:sz w:val="32"/>
          <w:szCs w:val="32"/>
        </w:rPr>
        <w:t>0</w:t>
      </w:r>
      <w:r>
        <w:rPr>
          <w:rFonts w:hint="eastAsia" w:ascii="楷体_GB2312" w:eastAsia="楷体_GB2312"/>
          <w:color w:val="auto"/>
          <w:sz w:val="32"/>
          <w:szCs w:val="32"/>
          <w:lang w:val="en-US" w:eastAsia="zh-CN"/>
        </w:rPr>
        <w:t>%</w:t>
      </w:r>
      <w:r>
        <w:rPr>
          <w:rFonts w:hint="eastAsia" w:ascii="仿宋_GB2312" w:eastAsia="仿宋_GB2312"/>
          <w:color w:val="auto"/>
          <w:sz w:val="32"/>
          <w:szCs w:val="32"/>
        </w:rPr>
        <w:t>+附加项</w:t>
      </w:r>
      <w:r>
        <w:rPr>
          <w:rFonts w:hint="eastAsia" w:ascii="仿宋_GB2312" w:eastAsia="仿宋_GB2312"/>
          <w:color w:val="auto"/>
          <w:sz w:val="32"/>
          <w:szCs w:val="32"/>
          <w:lang w:eastAsia="zh-CN"/>
        </w:rPr>
        <w:t>得分</w:t>
      </w:r>
      <w:r>
        <w:rPr>
          <w:rFonts w:hint="eastAsia" w:ascii="仿宋_GB2312" w:eastAsia="仿宋_GB2312"/>
          <w:color w:val="auto"/>
          <w:sz w:val="32"/>
          <w:szCs w:val="32"/>
        </w:rPr>
        <w:t>。</w:t>
      </w:r>
    </w:p>
    <w:p>
      <w:pPr>
        <w:keepNext w:val="0"/>
        <w:keepLines w:val="0"/>
        <w:pageBreakBefore w:val="0"/>
        <w:kinsoku/>
        <w:wordWrap/>
        <w:overflowPunct/>
        <w:topLinePunct w:val="0"/>
        <w:autoSpaceDE/>
        <w:autoSpaceDN/>
        <w:bidi w:val="0"/>
        <w:adjustRightInd/>
        <w:snapToGrid/>
        <w:spacing w:line="560" w:lineRule="exact"/>
        <w:ind w:firstLine="640" w:firstLineChars="200"/>
        <w:rPr>
          <w:rFonts w:hint="eastAsia" w:ascii="仿宋_GB2312" w:eastAsia="仿宋_GB2312"/>
          <w:color w:val="auto"/>
          <w:sz w:val="32"/>
          <w:szCs w:val="32"/>
          <w:lang w:eastAsia="zh-CN"/>
        </w:rPr>
      </w:pPr>
      <w:r>
        <w:rPr>
          <w:rFonts w:hint="eastAsia" w:ascii="仿宋_GB2312" w:eastAsia="仿宋_GB2312"/>
          <w:color w:val="auto"/>
          <w:sz w:val="32"/>
          <w:szCs w:val="32"/>
        </w:rPr>
        <w:t>根据</w:t>
      </w:r>
      <w:r>
        <w:rPr>
          <w:rFonts w:hint="eastAsia" w:ascii="仿宋_GB2312" w:eastAsia="仿宋_GB2312"/>
          <w:color w:val="auto"/>
          <w:sz w:val="32"/>
          <w:szCs w:val="32"/>
          <w:lang w:eastAsia="zh-CN"/>
        </w:rPr>
        <w:t>商砼</w:t>
      </w:r>
      <w:r>
        <w:rPr>
          <w:rFonts w:hint="eastAsia" w:ascii="仿宋_GB2312" w:eastAsia="仿宋_GB2312"/>
          <w:color w:val="auto"/>
          <w:sz w:val="32"/>
          <w:szCs w:val="32"/>
        </w:rPr>
        <w:t>企业的综合得分进行三色分级评价，综合得分</w:t>
      </w:r>
      <w:r>
        <w:rPr>
          <w:rFonts w:hint="eastAsia" w:ascii="仿宋_GB2312" w:eastAsia="仿宋_GB2312"/>
          <w:color w:val="auto"/>
          <w:sz w:val="32"/>
          <w:szCs w:val="32"/>
          <w:lang w:val="en-US" w:eastAsia="zh-CN"/>
        </w:rPr>
        <w:t>大于</w:t>
      </w:r>
      <w:r>
        <w:rPr>
          <w:rFonts w:hint="eastAsia" w:ascii="仿宋_GB2312" w:eastAsia="仿宋_GB2312"/>
          <w:color w:val="auto"/>
          <w:sz w:val="32"/>
          <w:szCs w:val="32"/>
        </w:rPr>
        <w:t>8</w:t>
      </w:r>
      <w:r>
        <w:rPr>
          <w:rFonts w:hint="eastAsia" w:ascii="仿宋_GB2312" w:eastAsia="仿宋_GB2312"/>
          <w:color w:val="auto"/>
          <w:sz w:val="32"/>
          <w:szCs w:val="32"/>
          <w:lang w:val="en-US" w:eastAsia="zh-CN"/>
        </w:rPr>
        <w:t>5分（含）</w:t>
      </w:r>
      <w:r>
        <w:rPr>
          <w:rFonts w:hint="eastAsia" w:ascii="仿宋_GB2312" w:eastAsia="仿宋_GB2312"/>
          <w:color w:val="auto"/>
          <w:sz w:val="32"/>
          <w:szCs w:val="32"/>
        </w:rPr>
        <w:t>的为绿色，</w:t>
      </w:r>
      <w:r>
        <w:rPr>
          <w:rFonts w:hint="eastAsia" w:ascii="仿宋_GB2312" w:eastAsia="仿宋_GB2312"/>
          <w:color w:val="auto"/>
          <w:sz w:val="32"/>
          <w:szCs w:val="32"/>
          <w:lang w:val="en-US" w:eastAsia="zh-CN"/>
        </w:rPr>
        <w:t>大于</w:t>
      </w:r>
      <w:r>
        <w:rPr>
          <w:rFonts w:hint="eastAsia" w:ascii="仿宋_GB2312" w:eastAsia="仿宋_GB2312"/>
          <w:color w:val="auto"/>
          <w:sz w:val="32"/>
          <w:szCs w:val="32"/>
        </w:rPr>
        <w:t>60</w:t>
      </w:r>
      <w:r>
        <w:rPr>
          <w:rFonts w:hint="eastAsia" w:ascii="仿宋_GB2312" w:eastAsia="仿宋_GB2312"/>
          <w:color w:val="auto"/>
          <w:sz w:val="32"/>
          <w:szCs w:val="32"/>
          <w:lang w:val="en-US" w:eastAsia="zh-CN"/>
        </w:rPr>
        <w:t>分（含）小于85分</w:t>
      </w:r>
      <w:r>
        <w:rPr>
          <w:rFonts w:hint="eastAsia" w:ascii="仿宋_GB2312" w:eastAsia="仿宋_GB2312"/>
          <w:color w:val="auto"/>
          <w:sz w:val="32"/>
          <w:szCs w:val="32"/>
        </w:rPr>
        <w:t>的为黄色，</w:t>
      </w:r>
      <w:r>
        <w:rPr>
          <w:rFonts w:hint="eastAsia" w:ascii="仿宋_GB2312" w:eastAsia="仿宋_GB2312"/>
          <w:color w:val="auto"/>
          <w:sz w:val="32"/>
          <w:szCs w:val="32"/>
          <w:lang w:val="en-US" w:eastAsia="zh-CN"/>
        </w:rPr>
        <w:t>小于</w:t>
      </w:r>
      <w:r>
        <w:rPr>
          <w:rFonts w:hint="eastAsia" w:ascii="仿宋_GB2312" w:eastAsia="仿宋_GB2312"/>
          <w:color w:val="auto"/>
          <w:sz w:val="32"/>
          <w:szCs w:val="32"/>
        </w:rPr>
        <w:t>60</w:t>
      </w:r>
      <w:r>
        <w:rPr>
          <w:rFonts w:hint="eastAsia" w:ascii="仿宋_GB2312" w:eastAsia="仿宋_GB2312"/>
          <w:color w:val="auto"/>
          <w:sz w:val="32"/>
          <w:szCs w:val="32"/>
          <w:lang w:eastAsia="zh-CN"/>
        </w:rPr>
        <w:t>分</w:t>
      </w:r>
      <w:r>
        <w:rPr>
          <w:rFonts w:hint="eastAsia" w:ascii="仿宋_GB2312" w:eastAsia="仿宋_GB2312"/>
          <w:color w:val="auto"/>
          <w:sz w:val="32"/>
          <w:szCs w:val="32"/>
        </w:rPr>
        <w:t>的为红色。评价为绿色的</w:t>
      </w:r>
      <w:r>
        <w:rPr>
          <w:rFonts w:hint="eastAsia" w:ascii="仿宋_GB2312" w:eastAsia="仿宋_GB2312"/>
          <w:color w:val="auto"/>
          <w:sz w:val="32"/>
          <w:szCs w:val="32"/>
          <w:lang w:eastAsia="zh-CN"/>
        </w:rPr>
        <w:t>商砼</w:t>
      </w:r>
      <w:r>
        <w:rPr>
          <w:rFonts w:hint="eastAsia" w:ascii="仿宋_GB2312" w:eastAsia="仿宋_GB2312"/>
          <w:color w:val="auto"/>
          <w:sz w:val="32"/>
          <w:szCs w:val="32"/>
        </w:rPr>
        <w:t>企业，检查频次</w:t>
      </w:r>
      <w:r>
        <w:rPr>
          <w:rFonts w:hint="eastAsia" w:ascii="仿宋_GB2312" w:eastAsia="仿宋_GB2312"/>
          <w:color w:val="auto"/>
          <w:sz w:val="32"/>
          <w:szCs w:val="32"/>
          <w:lang w:eastAsia="zh-CN"/>
        </w:rPr>
        <w:t>不变</w:t>
      </w:r>
      <w:r>
        <w:rPr>
          <w:rFonts w:hint="eastAsia" w:ascii="仿宋_GB2312" w:eastAsia="仿宋_GB2312"/>
          <w:color w:val="auto"/>
          <w:sz w:val="32"/>
          <w:szCs w:val="32"/>
        </w:rPr>
        <w:t>。评价为黄色的，</w:t>
      </w:r>
      <w:r>
        <w:rPr>
          <w:rFonts w:hint="eastAsia" w:ascii="仿宋_GB2312" w:eastAsia="仿宋_GB2312"/>
          <w:color w:val="auto"/>
          <w:sz w:val="32"/>
          <w:szCs w:val="32"/>
          <w:lang w:val="en-US" w:eastAsia="zh-CN"/>
        </w:rPr>
        <w:t>适当</w:t>
      </w:r>
      <w:r>
        <w:rPr>
          <w:rFonts w:hint="eastAsia" w:ascii="仿宋_GB2312" w:eastAsia="仿宋_GB2312"/>
          <w:color w:val="auto"/>
          <w:sz w:val="32"/>
          <w:szCs w:val="32"/>
        </w:rPr>
        <w:t>增加抽查次数，加大所属项目混凝土实体质量检查力度。评价为红色的，</w:t>
      </w:r>
      <w:r>
        <w:rPr>
          <w:rFonts w:hint="eastAsia" w:ascii="仿宋_GB2312" w:eastAsia="仿宋_GB2312"/>
          <w:color w:val="auto"/>
          <w:sz w:val="32"/>
          <w:szCs w:val="32"/>
          <w:lang w:eastAsia="zh-CN"/>
        </w:rPr>
        <w:t>约谈相关商砼企业主要负责人</w:t>
      </w:r>
      <w:r>
        <w:rPr>
          <w:rFonts w:hint="eastAsia" w:ascii="仿宋_GB2312" w:eastAsia="仿宋_GB2312"/>
          <w:color w:val="auto"/>
          <w:sz w:val="32"/>
          <w:szCs w:val="32"/>
          <w:lang w:val="en-US" w:eastAsia="zh-CN"/>
        </w:rPr>
        <w:t>,</w:t>
      </w:r>
      <w:r>
        <w:rPr>
          <w:rFonts w:hint="eastAsia" w:ascii="仿宋_GB2312" w:eastAsia="仿宋_GB2312"/>
          <w:color w:val="auto"/>
          <w:sz w:val="32"/>
          <w:szCs w:val="32"/>
        </w:rPr>
        <w:t>列入重点监</w:t>
      </w:r>
      <w:r>
        <w:rPr>
          <w:rFonts w:hint="eastAsia" w:ascii="仿宋_GB2312" w:eastAsia="仿宋_GB2312"/>
          <w:color w:val="auto"/>
          <w:sz w:val="32"/>
          <w:szCs w:val="32"/>
          <w:lang w:eastAsia="zh-CN"/>
        </w:rPr>
        <w:t>管</w:t>
      </w:r>
      <w:r>
        <w:rPr>
          <w:rFonts w:hint="eastAsia" w:ascii="仿宋_GB2312" w:eastAsia="仿宋_GB2312"/>
          <w:color w:val="auto"/>
          <w:sz w:val="32"/>
          <w:szCs w:val="32"/>
        </w:rPr>
        <w:t>对象，</w:t>
      </w:r>
      <w:r>
        <w:rPr>
          <w:rFonts w:hint="eastAsia" w:ascii="仿宋_GB2312" w:eastAsia="仿宋_GB2312"/>
          <w:color w:val="auto"/>
          <w:sz w:val="32"/>
          <w:szCs w:val="32"/>
          <w:lang w:val="en-US" w:eastAsia="zh-CN"/>
        </w:rPr>
        <w:t>对全数</w:t>
      </w:r>
      <w:r>
        <w:rPr>
          <w:rFonts w:hint="eastAsia" w:ascii="仿宋_GB2312" w:eastAsia="仿宋_GB2312"/>
          <w:color w:val="auto"/>
          <w:sz w:val="32"/>
          <w:szCs w:val="32"/>
        </w:rPr>
        <w:t>所属项目混凝土实体质量</w:t>
      </w:r>
      <w:r>
        <w:rPr>
          <w:rFonts w:hint="eastAsia" w:ascii="仿宋_GB2312" w:eastAsia="仿宋_GB2312"/>
          <w:color w:val="auto"/>
          <w:sz w:val="32"/>
          <w:szCs w:val="32"/>
          <w:lang w:val="en-US" w:eastAsia="zh-CN"/>
        </w:rPr>
        <w:t>加大</w:t>
      </w:r>
      <w:r>
        <w:rPr>
          <w:rFonts w:hint="eastAsia" w:ascii="仿宋_GB2312" w:eastAsia="仿宋_GB2312"/>
          <w:color w:val="auto"/>
          <w:sz w:val="32"/>
          <w:szCs w:val="32"/>
        </w:rPr>
        <w:t>检查力度</w:t>
      </w:r>
      <w:r>
        <w:rPr>
          <w:rFonts w:hint="eastAsia" w:ascii="仿宋_GB2312" w:eastAsia="仿宋_GB2312"/>
          <w:color w:val="auto"/>
          <w:sz w:val="32"/>
          <w:szCs w:val="32"/>
          <w:lang w:eastAsia="zh-CN"/>
        </w:rPr>
        <w:t>，同时将有关情况</w:t>
      </w:r>
      <w:r>
        <w:rPr>
          <w:rFonts w:hint="eastAsia" w:ascii="仿宋_GB2312" w:eastAsia="仿宋_GB2312"/>
          <w:color w:val="auto"/>
          <w:sz w:val="32"/>
          <w:szCs w:val="32"/>
        </w:rPr>
        <w:t>通报市场监管局、商务局</w:t>
      </w:r>
      <w:r>
        <w:rPr>
          <w:rFonts w:hint="eastAsia" w:ascii="仿宋_GB2312" w:eastAsia="仿宋_GB2312"/>
          <w:color w:val="auto"/>
          <w:sz w:val="32"/>
          <w:szCs w:val="32"/>
          <w:lang w:eastAsia="zh-CN"/>
        </w:rPr>
        <w:t>、环保局</w:t>
      </w:r>
      <w:r>
        <w:rPr>
          <w:rFonts w:hint="eastAsia" w:ascii="仿宋_GB2312" w:eastAsia="仿宋_GB2312"/>
          <w:color w:val="auto"/>
          <w:sz w:val="32"/>
          <w:szCs w:val="32"/>
        </w:rPr>
        <w:t>等部门</w:t>
      </w:r>
      <w:r>
        <w:rPr>
          <w:rFonts w:hint="eastAsia" w:ascii="仿宋_GB2312" w:eastAsia="仿宋_GB2312"/>
          <w:color w:val="auto"/>
          <w:sz w:val="32"/>
          <w:szCs w:val="32"/>
          <w:lang w:eastAsia="zh-CN"/>
        </w:rPr>
        <w:t>，涉及外地企业的抄告当地或上级</w:t>
      </w:r>
      <w:r>
        <w:rPr>
          <w:rFonts w:hint="eastAsia" w:ascii="仿宋_GB2312" w:eastAsia="仿宋_GB2312"/>
          <w:color w:val="auto"/>
          <w:sz w:val="32"/>
          <w:szCs w:val="32"/>
        </w:rPr>
        <w:t>建设</w:t>
      </w:r>
      <w:r>
        <w:rPr>
          <w:rFonts w:hint="eastAsia" w:ascii="仿宋_GB2312" w:eastAsia="仿宋_GB2312"/>
          <w:color w:val="auto"/>
          <w:sz w:val="32"/>
          <w:szCs w:val="32"/>
          <w:lang w:eastAsia="zh-CN"/>
        </w:rPr>
        <w:t>行政主管</w:t>
      </w:r>
      <w:r>
        <w:rPr>
          <w:rFonts w:hint="eastAsia" w:ascii="仿宋_GB2312" w:eastAsia="仿宋_GB2312"/>
          <w:color w:val="auto"/>
          <w:sz w:val="32"/>
          <w:szCs w:val="32"/>
        </w:rPr>
        <w:t>部门。</w:t>
      </w:r>
      <w:r>
        <w:rPr>
          <w:rFonts w:hint="eastAsia" w:ascii="仿宋_GB2312" w:eastAsia="仿宋_GB2312"/>
          <w:color w:val="auto"/>
          <w:sz w:val="32"/>
          <w:szCs w:val="32"/>
          <w:lang w:eastAsia="zh-CN"/>
        </w:rPr>
        <w:t>连续两次评价为红色的，市建设局将重点核查商砼企业供货能力。</w:t>
      </w:r>
    </w:p>
    <w:p>
      <w:pPr>
        <w:keepNext w:val="0"/>
        <w:keepLines w:val="0"/>
        <w:pageBreakBefore w:val="0"/>
        <w:kinsoku/>
        <w:wordWrap/>
        <w:overflowPunct/>
        <w:topLinePunct w:val="0"/>
        <w:autoSpaceDE/>
        <w:autoSpaceDN/>
        <w:bidi w:val="0"/>
        <w:adjustRightInd/>
        <w:snapToGrid/>
        <w:spacing w:line="560" w:lineRule="exact"/>
        <w:ind w:firstLine="640" w:firstLineChars="200"/>
        <w:rPr>
          <w:rFonts w:hint="eastAsia" w:ascii="仿宋_GB2312" w:eastAsia="仿宋_GB2312"/>
          <w:color w:val="auto"/>
          <w:sz w:val="32"/>
          <w:szCs w:val="32"/>
        </w:rPr>
      </w:pPr>
      <w:r>
        <w:rPr>
          <w:rFonts w:hint="eastAsia" w:ascii="仿宋_GB2312" w:eastAsia="仿宋_GB2312"/>
          <w:color w:val="auto"/>
          <w:sz w:val="32"/>
          <w:szCs w:val="32"/>
          <w:lang w:eastAsia="zh-CN"/>
        </w:rPr>
        <w:t>各商砼</w:t>
      </w:r>
      <w:r>
        <w:rPr>
          <w:rFonts w:hint="eastAsia" w:ascii="仿宋_GB2312" w:eastAsia="仿宋_GB2312"/>
          <w:color w:val="auto"/>
          <w:sz w:val="32"/>
          <w:szCs w:val="32"/>
        </w:rPr>
        <w:t>企业</w:t>
      </w:r>
      <w:r>
        <w:rPr>
          <w:rFonts w:hint="eastAsia" w:ascii="仿宋_GB2312" w:eastAsia="仿宋_GB2312"/>
          <w:color w:val="auto"/>
          <w:sz w:val="32"/>
          <w:szCs w:val="32"/>
          <w:lang w:eastAsia="zh-CN"/>
        </w:rPr>
        <w:t>考核</w:t>
      </w:r>
      <w:r>
        <w:rPr>
          <w:rFonts w:hint="eastAsia" w:ascii="仿宋_GB2312" w:eastAsia="仿宋_GB2312"/>
          <w:color w:val="auto"/>
          <w:sz w:val="32"/>
          <w:szCs w:val="32"/>
        </w:rPr>
        <w:t>评价结果</w:t>
      </w:r>
      <w:r>
        <w:rPr>
          <w:rFonts w:hint="eastAsia" w:ascii="仿宋_GB2312" w:eastAsia="仿宋_GB2312"/>
          <w:color w:val="auto"/>
          <w:sz w:val="32"/>
          <w:szCs w:val="32"/>
          <w:lang w:eastAsia="zh-CN"/>
        </w:rPr>
        <w:t>定期</w:t>
      </w:r>
      <w:r>
        <w:rPr>
          <w:rFonts w:hint="eastAsia" w:ascii="仿宋_GB2312" w:eastAsia="仿宋_GB2312"/>
          <w:color w:val="auto"/>
          <w:sz w:val="32"/>
          <w:szCs w:val="32"/>
        </w:rPr>
        <w:t>在市建设局网</w:t>
      </w:r>
      <w:r>
        <w:rPr>
          <w:rFonts w:hint="eastAsia" w:ascii="仿宋_GB2312" w:eastAsia="仿宋_GB2312"/>
          <w:color w:val="auto"/>
          <w:sz w:val="32"/>
          <w:szCs w:val="32"/>
          <w:lang w:eastAsia="zh-CN"/>
        </w:rPr>
        <w:t>站</w:t>
      </w:r>
      <w:r>
        <w:rPr>
          <w:rFonts w:hint="eastAsia" w:ascii="仿宋_GB2312" w:eastAsia="仿宋_GB2312"/>
          <w:color w:val="auto"/>
          <w:sz w:val="32"/>
          <w:szCs w:val="32"/>
        </w:rPr>
        <w:t>公布，</w:t>
      </w:r>
      <w:r>
        <w:rPr>
          <w:rFonts w:hint="eastAsia" w:ascii="仿宋_GB2312" w:eastAsia="仿宋_GB2312"/>
          <w:color w:val="auto"/>
          <w:sz w:val="32"/>
          <w:szCs w:val="32"/>
          <w:lang w:eastAsia="zh-CN"/>
        </w:rPr>
        <w:t>将作为年度企业评优评先重要依据，</w:t>
      </w:r>
      <w:r>
        <w:rPr>
          <w:rFonts w:hint="eastAsia" w:ascii="仿宋_GB2312" w:eastAsia="仿宋_GB2312"/>
          <w:color w:val="auto"/>
          <w:sz w:val="32"/>
          <w:szCs w:val="32"/>
        </w:rPr>
        <w:t>并推送给各镇街、国企、平台及相关部门</w:t>
      </w:r>
      <w:r>
        <w:rPr>
          <w:rFonts w:hint="eastAsia" w:ascii="仿宋_GB2312" w:eastAsia="仿宋_GB2312"/>
          <w:color w:val="auto"/>
          <w:sz w:val="32"/>
          <w:szCs w:val="32"/>
          <w:lang w:eastAsia="zh-CN"/>
        </w:rPr>
        <w:t>，</w:t>
      </w:r>
      <w:r>
        <w:rPr>
          <w:rFonts w:hint="eastAsia" w:ascii="仿宋_GB2312" w:eastAsia="仿宋_GB2312"/>
          <w:color w:val="auto"/>
          <w:sz w:val="32"/>
          <w:szCs w:val="32"/>
        </w:rPr>
        <w:t>鼓励工程参建单位在选择商</w:t>
      </w:r>
      <w:r>
        <w:rPr>
          <w:rFonts w:hint="eastAsia" w:ascii="仿宋_GB2312" w:eastAsia="仿宋_GB2312"/>
          <w:color w:val="auto"/>
          <w:sz w:val="32"/>
          <w:szCs w:val="32"/>
          <w:lang w:eastAsia="zh-CN"/>
        </w:rPr>
        <w:t>砼</w:t>
      </w:r>
      <w:r>
        <w:rPr>
          <w:rFonts w:hint="eastAsia" w:ascii="仿宋_GB2312" w:eastAsia="仿宋_GB2312"/>
          <w:color w:val="auto"/>
          <w:sz w:val="32"/>
          <w:szCs w:val="32"/>
        </w:rPr>
        <w:t>企业时将评价结果作为</w:t>
      </w:r>
      <w:r>
        <w:rPr>
          <w:rFonts w:hint="eastAsia" w:ascii="仿宋_GB2312" w:eastAsia="仿宋_GB2312"/>
          <w:color w:val="auto"/>
          <w:sz w:val="32"/>
          <w:szCs w:val="32"/>
          <w:lang w:eastAsia="zh-CN"/>
        </w:rPr>
        <w:t>参考</w:t>
      </w:r>
      <w:r>
        <w:rPr>
          <w:rFonts w:hint="eastAsia" w:ascii="仿宋_GB2312" w:eastAsia="仿宋_GB2312"/>
          <w:color w:val="auto"/>
          <w:sz w:val="32"/>
          <w:szCs w:val="32"/>
        </w:rPr>
        <w:t>依据。</w:t>
      </w:r>
    </w:p>
    <w:p>
      <w:pPr>
        <w:keepNext w:val="0"/>
        <w:keepLines w:val="0"/>
        <w:pageBreakBefore w:val="0"/>
        <w:kinsoku/>
        <w:wordWrap/>
        <w:overflowPunct/>
        <w:topLinePunct w:val="0"/>
        <w:autoSpaceDE/>
        <w:autoSpaceDN/>
        <w:bidi w:val="0"/>
        <w:adjustRightInd/>
        <w:snapToGrid/>
        <w:spacing w:line="560" w:lineRule="exact"/>
        <w:ind w:firstLine="640" w:firstLineChars="200"/>
        <w:rPr>
          <w:rFonts w:hint="eastAsia" w:ascii="仿宋_GB2312" w:eastAsia="仿宋_GB2312"/>
          <w:color w:val="auto"/>
          <w:sz w:val="32"/>
          <w:szCs w:val="32"/>
          <w:lang w:val="en-US" w:eastAsia="zh-CN"/>
        </w:rPr>
      </w:pPr>
      <w:r>
        <w:rPr>
          <w:rFonts w:hint="eastAsia" w:ascii="仿宋_GB2312" w:eastAsia="仿宋_GB2312"/>
          <w:color w:val="auto"/>
          <w:sz w:val="32"/>
          <w:szCs w:val="32"/>
          <w:lang w:eastAsia="zh-CN"/>
        </w:rPr>
        <w:t>如果商砼企业生产经营、企业信用、社会影响等出现异常情况，市建设局将及时向相关部门发出提醒警示，杜绝发生潜在质量管理风险。</w:t>
      </w:r>
    </w:p>
    <w:p>
      <w:pPr>
        <w:keepNext w:val="0"/>
        <w:keepLines w:val="0"/>
        <w:pageBreakBefore w:val="0"/>
        <w:kinsoku/>
        <w:wordWrap/>
        <w:overflowPunct/>
        <w:topLinePunct w:val="0"/>
        <w:autoSpaceDE/>
        <w:autoSpaceDN/>
        <w:bidi w:val="0"/>
        <w:adjustRightInd/>
        <w:snapToGrid/>
        <w:spacing w:line="560" w:lineRule="exact"/>
        <w:ind w:firstLine="640" w:firstLineChars="200"/>
        <w:rPr>
          <w:rFonts w:ascii="黑体" w:hAnsi="黑体" w:eastAsia="黑体"/>
          <w:color w:val="auto"/>
          <w:sz w:val="32"/>
          <w:szCs w:val="32"/>
        </w:rPr>
      </w:pPr>
      <w:r>
        <w:rPr>
          <w:rFonts w:hint="eastAsia" w:ascii="黑体" w:hAnsi="黑体" w:eastAsia="黑体"/>
          <w:color w:val="auto"/>
          <w:sz w:val="32"/>
          <w:szCs w:val="32"/>
        </w:rPr>
        <w:t>三、监督与问责</w:t>
      </w:r>
    </w:p>
    <w:p>
      <w:pPr>
        <w:pStyle w:val="15"/>
        <w:keepNext w:val="0"/>
        <w:keepLines w:val="0"/>
        <w:pageBreakBefore w:val="0"/>
        <w:kinsoku/>
        <w:wordWrap/>
        <w:overflowPunct/>
        <w:topLinePunct w:val="0"/>
        <w:autoSpaceDE/>
        <w:autoSpaceDN/>
        <w:bidi w:val="0"/>
        <w:adjustRightInd/>
        <w:snapToGrid/>
        <w:spacing w:line="560" w:lineRule="exact"/>
        <w:ind w:firstLine="640"/>
        <w:rPr>
          <w:rFonts w:hint="eastAsia" w:ascii="仿宋_GB2312" w:hAnsi="宋体" w:eastAsia="仿宋_GB2312"/>
          <w:color w:val="auto"/>
          <w:sz w:val="32"/>
          <w:szCs w:val="32"/>
          <w:lang w:eastAsia="zh-CN"/>
        </w:rPr>
      </w:pPr>
      <w:r>
        <w:rPr>
          <w:rFonts w:hint="eastAsia" w:ascii="仿宋_GB2312" w:eastAsia="仿宋_GB2312"/>
          <w:color w:val="auto"/>
          <w:sz w:val="32"/>
          <w:szCs w:val="32"/>
          <w:lang w:eastAsia="zh-CN"/>
        </w:rPr>
        <w:t>商砼</w:t>
      </w:r>
      <w:r>
        <w:rPr>
          <w:rFonts w:hint="eastAsia" w:ascii="仿宋_GB2312" w:eastAsia="仿宋_GB2312"/>
          <w:color w:val="auto"/>
          <w:sz w:val="32"/>
          <w:szCs w:val="32"/>
        </w:rPr>
        <w:t>质量考核工作必须严格</w:t>
      </w:r>
      <w:r>
        <w:rPr>
          <w:rFonts w:hint="eastAsia" w:ascii="仿宋_GB2312" w:hAnsi="宋体" w:eastAsia="仿宋_GB2312"/>
          <w:color w:val="auto"/>
          <w:sz w:val="32"/>
          <w:szCs w:val="32"/>
        </w:rPr>
        <w:t>执行国家工程建设管理的法律法规和国家、行业标准规范。</w:t>
      </w:r>
      <w:r>
        <w:rPr>
          <w:rFonts w:hint="eastAsia" w:ascii="仿宋_GB2312" w:hAnsi="宋体" w:eastAsia="仿宋_GB2312"/>
          <w:color w:val="auto"/>
          <w:sz w:val="32"/>
          <w:szCs w:val="32"/>
          <w:lang w:eastAsia="zh-CN"/>
        </w:rPr>
        <w:t>商砼</w:t>
      </w:r>
      <w:r>
        <w:rPr>
          <w:rFonts w:hint="eastAsia" w:ascii="仿宋_GB2312" w:hAnsi="宋体" w:eastAsia="仿宋_GB2312"/>
          <w:color w:val="auto"/>
          <w:sz w:val="32"/>
          <w:szCs w:val="32"/>
        </w:rPr>
        <w:t>企业要实事求是，不得弄虚作假，主动接受社会监督</w:t>
      </w:r>
      <w:r>
        <w:rPr>
          <w:rFonts w:hint="eastAsia" w:ascii="仿宋_GB2312" w:hAnsi="宋体" w:eastAsia="仿宋_GB2312"/>
          <w:color w:val="auto"/>
          <w:sz w:val="32"/>
          <w:szCs w:val="32"/>
          <w:lang w:eastAsia="zh-CN"/>
        </w:rPr>
        <w:t>，积极履行企业社会责任和义务。</w:t>
      </w:r>
    </w:p>
    <w:p>
      <w:pPr>
        <w:pStyle w:val="15"/>
        <w:keepNext w:val="0"/>
        <w:keepLines w:val="0"/>
        <w:pageBreakBefore w:val="0"/>
        <w:kinsoku/>
        <w:wordWrap/>
        <w:overflowPunct/>
        <w:topLinePunct w:val="0"/>
        <w:autoSpaceDE/>
        <w:autoSpaceDN/>
        <w:bidi w:val="0"/>
        <w:adjustRightInd/>
        <w:snapToGrid/>
        <w:spacing w:line="560" w:lineRule="exact"/>
        <w:ind w:firstLine="640"/>
        <w:rPr>
          <w:rFonts w:ascii="仿宋_GB2312" w:hAnsi="宋体" w:eastAsia="仿宋_GB2312"/>
          <w:color w:val="auto"/>
          <w:sz w:val="32"/>
          <w:szCs w:val="32"/>
        </w:rPr>
      </w:pPr>
      <w:r>
        <w:rPr>
          <w:rFonts w:hint="eastAsia" w:ascii="仿宋_GB2312" w:hAnsi="宋体" w:eastAsia="仿宋_GB2312"/>
          <w:color w:val="auto"/>
          <w:sz w:val="32"/>
          <w:szCs w:val="32"/>
          <w:lang w:eastAsia="zh-CN"/>
        </w:rPr>
        <w:t>若商砼企业存在明显</w:t>
      </w:r>
      <w:r>
        <w:rPr>
          <w:rFonts w:hint="eastAsia" w:ascii="仿宋_GB2312" w:hAnsi="宋体" w:eastAsia="仿宋_GB2312"/>
          <w:color w:val="auto"/>
          <w:sz w:val="32"/>
          <w:szCs w:val="32"/>
        </w:rPr>
        <w:t>弄虚作假</w:t>
      </w:r>
      <w:r>
        <w:rPr>
          <w:rFonts w:hint="eastAsia" w:ascii="仿宋_GB2312" w:hAnsi="宋体" w:eastAsia="仿宋_GB2312"/>
          <w:color w:val="auto"/>
          <w:sz w:val="32"/>
          <w:szCs w:val="32"/>
          <w:lang w:eastAsia="zh-CN"/>
        </w:rPr>
        <w:t>，不配合城乡建设行政主管部门的监督检查或落实相关管理要求不力等行为，性质恶劣或造成不良社会影响的，</w:t>
      </w:r>
      <w:r>
        <w:rPr>
          <w:rFonts w:hint="eastAsia" w:ascii="仿宋_GB2312" w:hAnsi="宋体" w:eastAsia="仿宋_GB2312"/>
          <w:color w:val="auto"/>
          <w:sz w:val="32"/>
          <w:szCs w:val="32"/>
        </w:rPr>
        <w:t>一经查实，直接考核评价为红色。</w:t>
      </w:r>
    </w:p>
    <w:p>
      <w:pPr>
        <w:keepNext w:val="0"/>
        <w:keepLines w:val="0"/>
        <w:pageBreakBefore w:val="0"/>
        <w:kinsoku/>
        <w:wordWrap/>
        <w:overflowPunct/>
        <w:topLinePunct w:val="0"/>
        <w:autoSpaceDE/>
        <w:autoSpaceDN/>
        <w:bidi w:val="0"/>
        <w:adjustRightInd/>
        <w:snapToGrid/>
        <w:spacing w:line="560" w:lineRule="exact"/>
        <w:ind w:firstLine="640" w:firstLineChars="200"/>
        <w:rPr>
          <w:rFonts w:ascii="仿宋_GB2312" w:hAnsi="宋体" w:eastAsia="仿宋_GB2312" w:cs="Times New Roman"/>
          <w:color w:val="auto"/>
          <w:sz w:val="32"/>
          <w:szCs w:val="32"/>
        </w:rPr>
      </w:pPr>
      <w:r>
        <w:rPr>
          <w:rFonts w:hint="eastAsia" w:ascii="仿宋_GB2312" w:hAnsi="宋体" w:eastAsia="仿宋_GB2312" w:cs="Times New Roman"/>
          <w:color w:val="auto"/>
          <w:sz w:val="32"/>
          <w:szCs w:val="32"/>
        </w:rPr>
        <w:t>参与考核的工作人员在</w:t>
      </w:r>
      <w:r>
        <w:rPr>
          <w:rFonts w:hint="eastAsia" w:ascii="仿宋_GB2312" w:eastAsia="仿宋_GB2312"/>
          <w:color w:val="auto"/>
          <w:sz w:val="32"/>
          <w:szCs w:val="32"/>
          <w:lang w:eastAsia="zh-CN"/>
        </w:rPr>
        <w:t>商砼</w:t>
      </w:r>
      <w:r>
        <w:rPr>
          <w:rFonts w:hint="eastAsia" w:ascii="仿宋_GB2312" w:hAnsi="宋体" w:eastAsia="仿宋_GB2312" w:cs="Times New Roman"/>
          <w:color w:val="auto"/>
          <w:sz w:val="32"/>
          <w:szCs w:val="32"/>
        </w:rPr>
        <w:t>质量考核评价工作中，</w:t>
      </w:r>
      <w:r>
        <w:rPr>
          <w:rFonts w:hint="eastAsia" w:ascii="仿宋_GB2312" w:hAnsi="宋体" w:eastAsia="仿宋_GB2312" w:cs="Times New Roman"/>
          <w:color w:val="auto"/>
          <w:sz w:val="32"/>
          <w:szCs w:val="32"/>
          <w:lang w:eastAsia="zh-CN"/>
        </w:rPr>
        <w:t>应坚持公平公正、实事求是的原则，恪尽职守，严于律己，有存在</w:t>
      </w:r>
      <w:r>
        <w:rPr>
          <w:rFonts w:hint="eastAsia" w:ascii="仿宋_GB2312" w:hAnsi="宋体" w:eastAsia="仿宋_GB2312" w:cs="Times New Roman"/>
          <w:color w:val="auto"/>
          <w:sz w:val="32"/>
          <w:szCs w:val="32"/>
        </w:rPr>
        <w:t>玩忽职守、滥用职权、徇私舞弊</w:t>
      </w:r>
      <w:r>
        <w:rPr>
          <w:rFonts w:hint="eastAsia" w:ascii="仿宋_GB2312" w:hAnsi="宋体" w:eastAsia="仿宋_GB2312" w:cs="Times New Roman"/>
          <w:color w:val="auto"/>
          <w:sz w:val="32"/>
          <w:szCs w:val="32"/>
          <w:lang w:eastAsia="zh-CN"/>
        </w:rPr>
        <w:t>等行为的</w:t>
      </w:r>
      <w:r>
        <w:rPr>
          <w:rFonts w:hint="eastAsia" w:ascii="仿宋_GB2312" w:hAnsi="宋体" w:eastAsia="仿宋_GB2312" w:cs="Times New Roman"/>
          <w:color w:val="auto"/>
          <w:sz w:val="32"/>
          <w:szCs w:val="32"/>
        </w:rPr>
        <w:t>，</w:t>
      </w:r>
      <w:r>
        <w:rPr>
          <w:rFonts w:hint="eastAsia" w:ascii="仿宋_GB2312" w:hAnsi="宋体" w:eastAsia="仿宋_GB2312" w:cs="Times New Roman"/>
          <w:color w:val="auto"/>
          <w:sz w:val="32"/>
          <w:szCs w:val="32"/>
          <w:lang w:eastAsia="zh-CN"/>
        </w:rPr>
        <w:t>将依纪</w:t>
      </w:r>
      <w:r>
        <w:rPr>
          <w:rFonts w:hint="eastAsia" w:ascii="仿宋_GB2312" w:hAnsi="宋体" w:eastAsia="仿宋_GB2312" w:cs="Times New Roman"/>
          <w:color w:val="auto"/>
          <w:sz w:val="32"/>
          <w:szCs w:val="32"/>
        </w:rPr>
        <w:t>依法给予处</w:t>
      </w:r>
      <w:r>
        <w:rPr>
          <w:rFonts w:hint="eastAsia" w:ascii="仿宋_GB2312" w:hAnsi="宋体" w:eastAsia="仿宋_GB2312" w:cs="Times New Roman"/>
          <w:color w:val="auto"/>
          <w:sz w:val="32"/>
          <w:szCs w:val="32"/>
          <w:lang w:eastAsia="zh-CN"/>
        </w:rPr>
        <w:t>理</w:t>
      </w:r>
      <w:r>
        <w:rPr>
          <w:rFonts w:hint="eastAsia" w:ascii="仿宋_GB2312" w:hAnsi="宋体" w:eastAsia="仿宋_GB2312" w:cs="Times New Roman"/>
          <w:color w:val="auto"/>
          <w:sz w:val="32"/>
          <w:szCs w:val="32"/>
        </w:rPr>
        <w:t>；构成犯罪的，依法追究刑事责任。</w:t>
      </w:r>
    </w:p>
    <w:p>
      <w:pPr>
        <w:keepNext w:val="0"/>
        <w:keepLines w:val="0"/>
        <w:pageBreakBefore w:val="0"/>
        <w:kinsoku/>
        <w:wordWrap/>
        <w:overflowPunct/>
        <w:topLinePunct w:val="0"/>
        <w:autoSpaceDE/>
        <w:autoSpaceDN/>
        <w:bidi w:val="0"/>
        <w:adjustRightInd/>
        <w:snapToGrid/>
        <w:spacing w:line="560" w:lineRule="exact"/>
        <w:ind w:firstLine="640" w:firstLineChars="200"/>
        <w:rPr>
          <w:rFonts w:ascii="仿宋_GB2312" w:hAnsi="宋体" w:eastAsia="仿宋_GB2312" w:cs="Times New Roman"/>
          <w:color w:val="auto"/>
          <w:sz w:val="32"/>
          <w:szCs w:val="32"/>
        </w:rPr>
      </w:pPr>
      <w:r>
        <w:rPr>
          <w:rFonts w:hint="eastAsia" w:ascii="仿宋_GB2312" w:hAnsi="宋体" w:eastAsia="仿宋_GB2312" w:cs="Times New Roman"/>
          <w:color w:val="auto"/>
          <w:sz w:val="32"/>
          <w:szCs w:val="32"/>
        </w:rPr>
        <w:t>本办法由义乌市住房和城乡建设局负责解释。</w:t>
      </w:r>
    </w:p>
    <w:p>
      <w:pPr>
        <w:keepNext w:val="0"/>
        <w:keepLines w:val="0"/>
        <w:pageBreakBefore w:val="0"/>
        <w:kinsoku/>
        <w:wordWrap/>
        <w:overflowPunct/>
        <w:topLinePunct w:val="0"/>
        <w:autoSpaceDE/>
        <w:autoSpaceDN/>
        <w:bidi w:val="0"/>
        <w:adjustRightInd/>
        <w:snapToGrid/>
        <w:spacing w:line="560" w:lineRule="exact"/>
        <w:ind w:firstLine="640" w:firstLineChars="200"/>
        <w:rPr>
          <w:rFonts w:ascii="仿宋_GB2312" w:hAnsi="宋体" w:eastAsia="仿宋_GB2312" w:cs="Times New Roman"/>
          <w:color w:val="auto"/>
          <w:sz w:val="32"/>
          <w:szCs w:val="32"/>
        </w:rPr>
        <w:sectPr>
          <w:footerReference r:id="rId3" w:type="default"/>
          <w:pgSz w:w="11906" w:h="16838"/>
          <w:pgMar w:top="1134" w:right="1418" w:bottom="1134" w:left="1418" w:header="851" w:footer="992" w:gutter="0"/>
          <w:pgNumType w:fmt="decimal"/>
          <w:cols w:space="720" w:num="1"/>
          <w:docGrid w:type="lines" w:linePitch="312" w:charSpace="0"/>
        </w:sectPr>
      </w:pPr>
      <w:r>
        <w:rPr>
          <w:rFonts w:hint="eastAsia" w:ascii="仿宋_GB2312" w:hAnsi="宋体" w:eastAsia="仿宋_GB2312" w:cs="Times New Roman"/>
          <w:color w:val="auto"/>
          <w:sz w:val="32"/>
          <w:szCs w:val="32"/>
        </w:rPr>
        <w:t>本办法自</w:t>
      </w:r>
      <w:r>
        <w:rPr>
          <w:rFonts w:hint="eastAsia" w:ascii="仿宋_GB2312" w:hAnsi="宋体" w:eastAsia="仿宋_GB2312" w:cs="Times New Roman"/>
          <w:color w:val="auto"/>
          <w:sz w:val="32"/>
          <w:szCs w:val="32"/>
          <w:lang w:val="en-US" w:eastAsia="zh-CN"/>
        </w:rPr>
        <w:t>2023年7月6日起</w:t>
      </w:r>
      <w:r>
        <w:rPr>
          <w:rFonts w:hint="eastAsia" w:ascii="仿宋_GB2312" w:hAnsi="宋体" w:eastAsia="仿宋_GB2312" w:cs="Times New Roman"/>
          <w:color w:val="auto"/>
          <w:sz w:val="32"/>
          <w:szCs w:val="32"/>
          <w:lang w:eastAsia="zh-CN"/>
        </w:rPr>
        <w:t>施行</w:t>
      </w:r>
      <w:r>
        <w:rPr>
          <w:rFonts w:hint="eastAsia" w:ascii="仿宋_GB2312" w:hAnsi="宋体" w:eastAsia="仿宋_GB2312" w:cs="Times New Roman"/>
          <w:color w:val="auto"/>
          <w:sz w:val="32"/>
          <w:szCs w:val="32"/>
        </w:rPr>
        <w:t>，原《义乌市</w:t>
      </w:r>
      <w:r>
        <w:rPr>
          <w:rFonts w:hint="eastAsia" w:ascii="仿宋_GB2312" w:hAnsi="宋体" w:eastAsia="仿宋_GB2312" w:cs="Times New Roman"/>
          <w:color w:val="auto"/>
          <w:sz w:val="32"/>
          <w:szCs w:val="32"/>
          <w:lang w:eastAsia="zh-CN"/>
        </w:rPr>
        <w:t>预拌商品混凝土</w:t>
      </w:r>
      <w:r>
        <w:rPr>
          <w:rFonts w:hint="eastAsia" w:ascii="仿宋_GB2312" w:hAnsi="宋体" w:eastAsia="仿宋_GB2312" w:cs="Times New Roman"/>
          <w:color w:val="auto"/>
          <w:sz w:val="32"/>
          <w:szCs w:val="32"/>
        </w:rPr>
        <w:t>质量三色评价办法》</w:t>
      </w:r>
      <w:r>
        <w:rPr>
          <w:rFonts w:hint="eastAsia" w:ascii="仿宋_GB2312" w:hAnsi="宋体" w:eastAsia="仿宋_GB2312" w:cs="Times New Roman"/>
          <w:color w:val="auto"/>
          <w:sz w:val="32"/>
          <w:szCs w:val="32"/>
          <w:lang w:eastAsia="zh-CN"/>
        </w:rPr>
        <w:t>（义建局</w:t>
      </w:r>
      <w:r>
        <w:rPr>
          <w:rFonts w:hint="eastAsia" w:ascii="仿宋_GB2312" w:hAnsi="宋体" w:eastAsia="仿宋_GB2312" w:cs="Times New Roman"/>
          <w:color w:val="auto"/>
          <w:sz w:val="32"/>
          <w:szCs w:val="32"/>
          <w:lang w:val="en-US" w:eastAsia="zh-CN"/>
        </w:rPr>
        <w:t>[2021]169号</w:t>
      </w:r>
      <w:r>
        <w:rPr>
          <w:rFonts w:hint="eastAsia" w:ascii="仿宋_GB2312" w:hAnsi="宋体" w:eastAsia="仿宋_GB2312" w:cs="Times New Roman"/>
          <w:color w:val="auto"/>
          <w:sz w:val="32"/>
          <w:szCs w:val="32"/>
          <w:lang w:eastAsia="zh-CN"/>
        </w:rPr>
        <w:t>）</w:t>
      </w:r>
      <w:r>
        <w:rPr>
          <w:rFonts w:hint="eastAsia" w:ascii="仿宋_GB2312" w:hAnsi="宋体" w:eastAsia="仿宋_GB2312" w:cs="Times New Roman"/>
          <w:color w:val="auto"/>
          <w:sz w:val="32"/>
          <w:szCs w:val="32"/>
        </w:rPr>
        <w:t>同时废止。</w:t>
      </w:r>
    </w:p>
    <w:p>
      <w:pPr>
        <w:spacing w:line="400" w:lineRule="exact"/>
        <w:jc w:val="both"/>
        <w:rPr>
          <w:rFonts w:hint="eastAsia" w:ascii="黑体" w:hAnsi="黑体" w:eastAsia="黑体"/>
          <w:color w:val="auto"/>
          <w:sz w:val="32"/>
          <w:szCs w:val="32"/>
          <w:lang w:val="en-US" w:eastAsia="zh-CN"/>
        </w:rPr>
      </w:pPr>
      <w:r>
        <w:rPr>
          <w:rFonts w:hint="eastAsia" w:ascii="黑体" w:hAnsi="黑体" w:eastAsia="黑体"/>
          <w:color w:val="auto"/>
          <w:sz w:val="32"/>
          <w:szCs w:val="32"/>
        </w:rPr>
        <w:t>附表</w:t>
      </w:r>
      <w:r>
        <w:rPr>
          <w:rFonts w:hint="eastAsia" w:ascii="黑体" w:hAnsi="黑体" w:eastAsia="黑体"/>
          <w:color w:val="auto"/>
          <w:sz w:val="32"/>
          <w:szCs w:val="32"/>
          <w:lang w:val="en-US" w:eastAsia="zh-CN"/>
        </w:rPr>
        <w:t xml:space="preserve">1            </w:t>
      </w:r>
    </w:p>
    <w:p>
      <w:pPr>
        <w:spacing w:line="400" w:lineRule="exact"/>
        <w:jc w:val="center"/>
        <w:rPr>
          <w:rFonts w:hint="eastAsia" w:ascii="黑体" w:hAnsi="黑体" w:eastAsia="黑体"/>
          <w:color w:val="auto"/>
          <w:sz w:val="40"/>
          <w:szCs w:val="40"/>
          <w:lang w:val="en-US" w:eastAsia="zh-CN"/>
        </w:rPr>
      </w:pPr>
      <w:r>
        <w:rPr>
          <w:rFonts w:hint="eastAsia" w:ascii="黑体" w:hAnsi="黑体" w:eastAsia="黑体"/>
          <w:color w:val="auto"/>
          <w:sz w:val="40"/>
          <w:szCs w:val="40"/>
          <w:lang w:val="en-US" w:eastAsia="zh-CN"/>
        </w:rPr>
        <w:t>预拌混凝土企业生产质量检查评分表（满分100分）</w:t>
      </w:r>
    </w:p>
    <w:p>
      <w:pPr>
        <w:keepNext w:val="0"/>
        <w:keepLines w:val="0"/>
        <w:pageBreakBefore w:val="0"/>
        <w:widowControl w:val="0"/>
        <w:kinsoku/>
        <w:wordWrap/>
        <w:overflowPunct/>
        <w:topLinePunct w:val="0"/>
        <w:autoSpaceDE/>
        <w:autoSpaceDN/>
        <w:bidi w:val="0"/>
        <w:adjustRightInd/>
        <w:snapToGrid/>
        <w:spacing w:before="157" w:beforeLines="50" w:after="157" w:afterLines="50" w:line="440" w:lineRule="exact"/>
        <w:jc w:val="both"/>
        <w:textAlignment w:val="auto"/>
        <w:rPr>
          <w:rFonts w:hint="default" w:ascii="黑体" w:hAnsi="黑体" w:eastAsia="仿宋"/>
          <w:color w:val="auto"/>
          <w:sz w:val="40"/>
          <w:szCs w:val="40"/>
          <w:lang w:val="en-US" w:eastAsia="zh-CN"/>
        </w:rPr>
      </w:pPr>
      <w:r>
        <w:rPr>
          <w:rFonts w:hint="eastAsia" w:ascii="仿宋" w:hAnsi="仿宋" w:eastAsia="仿宋"/>
          <w:color w:val="auto"/>
          <w:sz w:val="32"/>
          <w:szCs w:val="32"/>
        </w:rPr>
        <w:t>企业名称：</w:t>
      </w:r>
      <w:r>
        <w:rPr>
          <w:rFonts w:hint="eastAsia" w:ascii="仿宋" w:hAnsi="仿宋" w:eastAsia="仿宋"/>
          <w:color w:val="auto"/>
          <w:sz w:val="32"/>
          <w:szCs w:val="32"/>
          <w:lang w:val="en-US" w:eastAsia="zh-CN"/>
        </w:rPr>
        <w:t xml:space="preserve">                                                           </w:t>
      </w:r>
      <w:r>
        <w:rPr>
          <w:rFonts w:hint="eastAsia" w:ascii="仿宋" w:hAnsi="仿宋" w:eastAsia="仿宋"/>
          <w:color w:val="auto"/>
          <w:sz w:val="32"/>
          <w:szCs w:val="32"/>
        </w:rPr>
        <w:t>检查时间：</w:t>
      </w:r>
      <w:r>
        <w:rPr>
          <w:rFonts w:hint="eastAsia" w:ascii="仿宋" w:hAnsi="仿宋" w:eastAsia="仿宋"/>
          <w:color w:val="auto"/>
          <w:sz w:val="32"/>
          <w:szCs w:val="32"/>
          <w:lang w:val="en-US" w:eastAsia="zh-CN"/>
        </w:rPr>
        <w:t xml:space="preserve"> </w:t>
      </w:r>
    </w:p>
    <w:tbl>
      <w:tblPr>
        <w:tblStyle w:val="8"/>
        <w:tblW w:w="0" w:type="auto"/>
        <w:tblInd w:w="-48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56"/>
        <w:gridCol w:w="1668"/>
        <w:gridCol w:w="3996"/>
        <w:gridCol w:w="3662"/>
        <w:gridCol w:w="2614"/>
        <w:gridCol w:w="660"/>
        <w:gridCol w:w="109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 w:hRule="atLeast"/>
        </w:trPr>
        <w:tc>
          <w:tcPr>
            <w:tcW w:w="105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center"/>
              <w:rPr>
                <w:rFonts w:hint="eastAsia" w:ascii="宋体" w:hAnsi="宋体" w:eastAsia="宋体" w:cs="宋体"/>
                <w:i w:val="0"/>
                <w:iCs w:val="0"/>
                <w:color w:val="auto"/>
                <w:sz w:val="18"/>
                <w:szCs w:val="18"/>
                <w:u w:val="none"/>
              </w:rPr>
            </w:pPr>
            <w:r>
              <w:rPr>
                <w:rFonts w:hint="eastAsia" w:ascii="宋体" w:hAnsi="Calibri" w:eastAsia="宋体" w:cs="宋体"/>
                <w:color w:val="auto"/>
                <w:kern w:val="0"/>
                <w:sz w:val="18"/>
                <w:szCs w:val="18"/>
                <w:lang w:val="en-US" w:eastAsia="zh-CN" w:bidi="ar"/>
              </w:rPr>
              <w:t>检查项目</w:t>
            </w:r>
          </w:p>
        </w:tc>
        <w:tc>
          <w:tcPr>
            <w:tcW w:w="166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center"/>
              <w:rPr>
                <w:rFonts w:hint="eastAsia" w:ascii="宋体" w:hAnsi="宋体" w:eastAsia="宋体" w:cs="宋体"/>
                <w:i w:val="0"/>
                <w:iCs w:val="0"/>
                <w:color w:val="auto"/>
                <w:sz w:val="18"/>
                <w:szCs w:val="18"/>
                <w:u w:val="none"/>
              </w:rPr>
            </w:pPr>
            <w:r>
              <w:rPr>
                <w:rFonts w:hint="eastAsia" w:ascii="宋体" w:hAnsi="Calibri" w:eastAsia="宋体" w:cs="宋体"/>
                <w:color w:val="auto"/>
                <w:kern w:val="0"/>
                <w:sz w:val="18"/>
                <w:szCs w:val="18"/>
                <w:lang w:val="en-US" w:eastAsia="zh-CN" w:bidi="ar"/>
              </w:rPr>
              <w:t>检查内容</w:t>
            </w:r>
          </w:p>
        </w:tc>
        <w:tc>
          <w:tcPr>
            <w:tcW w:w="399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center"/>
              <w:rPr>
                <w:rFonts w:hint="eastAsia" w:ascii="宋体" w:hAnsi="宋体" w:eastAsia="宋体" w:cs="宋体"/>
                <w:i w:val="0"/>
                <w:iCs w:val="0"/>
                <w:color w:val="auto"/>
                <w:sz w:val="18"/>
                <w:szCs w:val="18"/>
                <w:u w:val="none"/>
              </w:rPr>
            </w:pPr>
            <w:r>
              <w:rPr>
                <w:rFonts w:hint="eastAsia" w:ascii="宋体" w:hAnsi="Calibri" w:eastAsia="宋体" w:cs="宋体"/>
                <w:color w:val="auto"/>
                <w:kern w:val="0"/>
                <w:sz w:val="18"/>
                <w:szCs w:val="18"/>
                <w:lang w:val="en-US" w:eastAsia="zh-CN" w:bidi="ar"/>
              </w:rPr>
              <w:t>检查方法</w:t>
            </w:r>
            <w:r>
              <w:rPr>
                <w:rFonts w:hint="eastAsia" w:ascii="宋体" w:cs="宋体"/>
                <w:color w:val="auto"/>
                <w:kern w:val="0"/>
                <w:sz w:val="18"/>
                <w:szCs w:val="18"/>
                <w:lang w:val="en-US" w:eastAsia="zh-CN" w:bidi="ar"/>
              </w:rPr>
              <w:t>与要求</w:t>
            </w:r>
          </w:p>
        </w:tc>
        <w:tc>
          <w:tcPr>
            <w:tcW w:w="6276" w:type="dxa"/>
            <w:gridSpan w:val="2"/>
            <w:tcBorders>
              <w:top w:val="single" w:color="000000" w:sz="4" w:space="0"/>
              <w:left w:val="single" w:color="auto"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center"/>
              <w:rPr>
                <w:rFonts w:hint="eastAsia" w:ascii="宋体" w:hAnsi="宋体" w:eastAsia="宋体" w:cs="宋体"/>
                <w:i w:val="0"/>
                <w:iCs w:val="0"/>
                <w:color w:val="auto"/>
                <w:sz w:val="18"/>
                <w:szCs w:val="18"/>
                <w:u w:val="none"/>
              </w:rPr>
            </w:pPr>
            <w:r>
              <w:rPr>
                <w:rFonts w:hint="eastAsia" w:ascii="宋体" w:hAnsi="Calibri" w:eastAsia="宋体" w:cs="宋体"/>
                <w:color w:val="auto"/>
                <w:kern w:val="0"/>
                <w:sz w:val="18"/>
                <w:szCs w:val="18"/>
                <w:lang w:val="en-US" w:eastAsia="zh-CN" w:bidi="ar"/>
              </w:rPr>
              <w:t>评分标准</w:t>
            </w:r>
          </w:p>
        </w:tc>
        <w:tc>
          <w:tcPr>
            <w:tcW w:w="6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center"/>
              <w:rPr>
                <w:rFonts w:hint="eastAsia" w:ascii="宋体" w:hAnsi="宋体" w:eastAsia="宋体" w:cs="宋体"/>
                <w:i w:val="0"/>
                <w:iCs w:val="0"/>
                <w:color w:val="auto"/>
                <w:sz w:val="18"/>
                <w:szCs w:val="18"/>
                <w:u w:val="none"/>
              </w:rPr>
            </w:pPr>
            <w:r>
              <w:rPr>
                <w:rFonts w:hint="eastAsia" w:ascii="宋体" w:cs="宋体"/>
                <w:color w:val="auto"/>
                <w:kern w:val="0"/>
                <w:sz w:val="18"/>
                <w:szCs w:val="18"/>
                <w:lang w:val="en-US" w:eastAsia="zh-CN" w:bidi="ar"/>
              </w:rPr>
              <w:t>得</w:t>
            </w:r>
            <w:r>
              <w:rPr>
                <w:rFonts w:hint="eastAsia" w:ascii="宋体" w:hAnsi="Calibri" w:eastAsia="宋体" w:cs="宋体"/>
                <w:color w:val="auto"/>
                <w:kern w:val="0"/>
                <w:sz w:val="18"/>
                <w:szCs w:val="18"/>
                <w:lang w:val="en-US" w:eastAsia="zh-CN" w:bidi="ar"/>
              </w:rPr>
              <w:t>分</w:t>
            </w:r>
          </w:p>
        </w:tc>
        <w:tc>
          <w:tcPr>
            <w:tcW w:w="109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center"/>
              <w:rPr>
                <w:rFonts w:hint="eastAsia" w:ascii="宋体" w:hAnsi="宋体" w:eastAsia="宋体" w:cs="宋体"/>
                <w:i w:val="0"/>
                <w:iCs w:val="0"/>
                <w:color w:val="auto"/>
                <w:sz w:val="18"/>
                <w:szCs w:val="18"/>
                <w:u w:val="none"/>
              </w:rPr>
            </w:pPr>
            <w:r>
              <w:rPr>
                <w:rFonts w:hint="eastAsia" w:ascii="宋体" w:hAnsi="Calibri" w:eastAsia="宋体" w:cs="宋体"/>
                <w:color w:val="auto"/>
                <w:kern w:val="0"/>
                <w:sz w:val="18"/>
                <w:szCs w:val="18"/>
                <w:lang w:val="en-US" w:eastAsia="zh-CN" w:bidi="ar"/>
              </w:rPr>
              <w:t>情况描述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1056" w:type="dxa"/>
            <w:vMerge w:val="restart"/>
            <w:tcBorders>
              <w:top w:val="single" w:color="000000" w:sz="4" w:space="0"/>
              <w:left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center"/>
              <w:rPr>
                <w:rFonts w:hint="eastAsia" w:ascii="宋体" w:hAnsi="宋体" w:eastAsia="宋体" w:cs="宋体"/>
                <w:i w:val="0"/>
                <w:iCs w:val="0"/>
                <w:color w:val="auto"/>
                <w:sz w:val="16"/>
                <w:szCs w:val="16"/>
                <w:u w:val="none"/>
              </w:rPr>
            </w:pPr>
            <w:r>
              <w:rPr>
                <w:rFonts w:hint="eastAsia" w:ascii="宋体" w:hAnsi="Calibri" w:eastAsia="宋体" w:cs="宋体"/>
                <w:color w:val="auto"/>
                <w:kern w:val="0"/>
                <w:sz w:val="16"/>
                <w:szCs w:val="16"/>
                <w:lang w:val="en-US" w:eastAsia="zh-CN" w:bidi="ar"/>
              </w:rPr>
              <w:t>试验室管理</w:t>
            </w:r>
          </w:p>
        </w:tc>
        <w:tc>
          <w:tcPr>
            <w:tcW w:w="166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center"/>
              <w:rPr>
                <w:rFonts w:hint="eastAsia" w:ascii="宋体" w:hAnsi="宋体" w:eastAsia="宋体" w:cs="宋体"/>
                <w:i w:val="0"/>
                <w:iCs w:val="0"/>
                <w:color w:val="auto"/>
                <w:sz w:val="16"/>
                <w:szCs w:val="16"/>
                <w:u w:val="none"/>
              </w:rPr>
            </w:pPr>
            <w:r>
              <w:rPr>
                <w:rFonts w:hint="eastAsia" w:ascii="宋体" w:hAnsi="Calibri" w:eastAsia="宋体" w:cs="宋体"/>
                <w:color w:val="auto"/>
                <w:kern w:val="0"/>
                <w:sz w:val="16"/>
                <w:szCs w:val="16"/>
                <w:lang w:val="en-US" w:eastAsia="zh-CN" w:bidi="ar"/>
              </w:rPr>
              <w:t>试验室环境</w:t>
            </w:r>
          </w:p>
        </w:tc>
        <w:tc>
          <w:tcPr>
            <w:tcW w:w="399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center"/>
              <w:rPr>
                <w:rFonts w:hint="eastAsia" w:ascii="宋体" w:hAnsi="宋体" w:eastAsia="宋体" w:cs="宋体"/>
                <w:i w:val="0"/>
                <w:iCs w:val="0"/>
                <w:color w:val="auto"/>
                <w:sz w:val="16"/>
                <w:szCs w:val="16"/>
                <w:u w:val="none"/>
              </w:rPr>
            </w:pPr>
            <w:r>
              <w:rPr>
                <w:rFonts w:hint="eastAsia" w:ascii="宋体" w:hAnsi="Calibri" w:eastAsia="宋体" w:cs="宋体"/>
                <w:color w:val="auto"/>
                <w:kern w:val="0"/>
                <w:sz w:val="16"/>
                <w:szCs w:val="16"/>
                <w:lang w:val="en-US" w:eastAsia="zh-CN" w:bidi="ar"/>
              </w:rPr>
              <w:t>现场目测抽查</w:t>
            </w:r>
          </w:p>
        </w:tc>
        <w:tc>
          <w:tcPr>
            <w:tcW w:w="6276" w:type="dxa"/>
            <w:gridSpan w:val="2"/>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left"/>
              <w:textAlignment w:val="center"/>
              <w:rPr>
                <w:rFonts w:hint="eastAsia" w:ascii="宋体" w:hAnsi="宋体" w:eastAsia="宋体" w:cs="宋体"/>
                <w:i w:val="0"/>
                <w:iCs w:val="0"/>
                <w:color w:val="auto"/>
                <w:sz w:val="16"/>
                <w:szCs w:val="16"/>
                <w:u w:val="none"/>
              </w:rPr>
            </w:pPr>
            <w:r>
              <w:rPr>
                <w:rFonts w:hint="eastAsia" w:ascii="宋体" w:hAnsi="Calibri" w:eastAsia="宋体" w:cs="宋体"/>
                <w:color w:val="auto"/>
                <w:kern w:val="0"/>
                <w:sz w:val="16"/>
                <w:szCs w:val="16"/>
                <w:lang w:val="en-US" w:eastAsia="zh-CN" w:bidi="ar"/>
              </w:rPr>
              <w:t>检测仪器布置不合理，扣</w:t>
            </w:r>
            <w:r>
              <w:rPr>
                <w:rFonts w:hint="eastAsia" w:ascii="宋体" w:cs="宋体"/>
                <w:color w:val="auto"/>
                <w:kern w:val="0"/>
                <w:sz w:val="16"/>
                <w:szCs w:val="16"/>
                <w:lang w:val="en-US" w:eastAsia="zh-CN" w:bidi="ar"/>
              </w:rPr>
              <w:t>5</w:t>
            </w:r>
            <w:r>
              <w:rPr>
                <w:rFonts w:hint="eastAsia" w:ascii="宋体" w:hAnsi="Calibri" w:eastAsia="宋体" w:cs="宋体"/>
                <w:color w:val="auto"/>
                <w:kern w:val="0"/>
                <w:sz w:val="16"/>
                <w:szCs w:val="16"/>
                <w:lang w:val="en-US" w:eastAsia="zh-CN" w:bidi="ar"/>
              </w:rPr>
              <w:t>分；试验室面积或养护室面积达不到要求扣</w:t>
            </w:r>
            <w:r>
              <w:rPr>
                <w:rFonts w:hint="eastAsia" w:ascii="宋体" w:cs="宋体"/>
                <w:color w:val="auto"/>
                <w:kern w:val="0"/>
                <w:sz w:val="16"/>
                <w:szCs w:val="16"/>
                <w:lang w:val="en-US" w:eastAsia="zh-CN" w:bidi="ar"/>
              </w:rPr>
              <w:t>5</w:t>
            </w:r>
            <w:r>
              <w:rPr>
                <w:rFonts w:hint="eastAsia" w:ascii="宋体" w:hAnsi="Calibri" w:eastAsia="宋体" w:cs="宋体"/>
                <w:color w:val="auto"/>
                <w:kern w:val="0"/>
                <w:sz w:val="16"/>
                <w:szCs w:val="16"/>
                <w:lang w:val="en-US" w:eastAsia="zh-CN" w:bidi="ar"/>
              </w:rPr>
              <w:t>分；试验室温湿度不符合有关标准要求，每发现一处扣</w:t>
            </w:r>
            <w:r>
              <w:rPr>
                <w:rFonts w:hint="eastAsia" w:ascii="宋体" w:cs="宋体"/>
                <w:color w:val="auto"/>
                <w:kern w:val="0"/>
                <w:sz w:val="16"/>
                <w:szCs w:val="16"/>
                <w:lang w:val="en-US" w:eastAsia="zh-CN" w:bidi="ar"/>
              </w:rPr>
              <w:t>5</w:t>
            </w:r>
            <w:r>
              <w:rPr>
                <w:rFonts w:hint="eastAsia" w:ascii="宋体" w:hAnsi="Calibri" w:eastAsia="宋体" w:cs="宋体"/>
                <w:color w:val="auto"/>
                <w:kern w:val="0"/>
                <w:sz w:val="16"/>
                <w:szCs w:val="16"/>
                <w:lang w:val="en-US" w:eastAsia="zh-CN" w:bidi="ar"/>
              </w:rPr>
              <w:t>分。</w:t>
            </w:r>
          </w:p>
        </w:tc>
        <w:tc>
          <w:tcPr>
            <w:tcW w:w="6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both"/>
              <w:rPr>
                <w:rFonts w:hint="eastAsia" w:ascii="宋体" w:hAnsi="宋体" w:eastAsia="宋体" w:cs="宋体"/>
                <w:i w:val="0"/>
                <w:iCs w:val="0"/>
                <w:color w:val="auto"/>
                <w:sz w:val="20"/>
                <w:szCs w:val="20"/>
                <w:u w:val="none"/>
              </w:rPr>
            </w:pPr>
          </w:p>
        </w:tc>
        <w:tc>
          <w:tcPr>
            <w:tcW w:w="109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both"/>
              <w:rPr>
                <w:rFonts w:hint="eastAsia" w:ascii="宋体" w:hAnsi="宋体" w:eastAsia="宋体" w:cs="宋体"/>
                <w:i w:val="0"/>
                <w:iCs w:val="0"/>
                <w:color w:val="auto"/>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1056" w:type="dxa"/>
            <w:vMerge w:val="continue"/>
            <w:tcBorders>
              <w:left w:val="single" w:color="000000" w:sz="4" w:space="0"/>
              <w:right w:val="single" w:color="000000" w:sz="4" w:space="0"/>
            </w:tcBorders>
            <w:noWrap w:val="0"/>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auto"/>
                <w:sz w:val="16"/>
                <w:szCs w:val="16"/>
                <w:u w:val="none"/>
              </w:rPr>
            </w:pPr>
          </w:p>
        </w:tc>
        <w:tc>
          <w:tcPr>
            <w:tcW w:w="166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center"/>
              <w:rPr>
                <w:rFonts w:hint="eastAsia" w:ascii="宋体" w:hAnsi="宋体" w:eastAsia="宋体" w:cs="宋体"/>
                <w:i w:val="0"/>
                <w:iCs w:val="0"/>
                <w:color w:val="auto"/>
                <w:sz w:val="16"/>
                <w:szCs w:val="16"/>
                <w:u w:val="none"/>
              </w:rPr>
            </w:pPr>
            <w:r>
              <w:rPr>
                <w:rFonts w:hint="eastAsia" w:ascii="宋体" w:hAnsi="Calibri" w:eastAsia="宋体" w:cs="宋体"/>
                <w:color w:val="auto"/>
                <w:kern w:val="0"/>
                <w:sz w:val="16"/>
                <w:szCs w:val="16"/>
                <w:lang w:val="en-US" w:eastAsia="zh-CN" w:bidi="ar"/>
              </w:rPr>
              <w:t>仪器设备检定/校准</w:t>
            </w:r>
          </w:p>
        </w:tc>
        <w:tc>
          <w:tcPr>
            <w:tcW w:w="399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center"/>
              <w:rPr>
                <w:rFonts w:hint="eastAsia" w:ascii="宋体" w:hAnsi="宋体" w:eastAsia="宋体" w:cs="宋体"/>
                <w:i w:val="0"/>
                <w:iCs w:val="0"/>
                <w:color w:val="auto"/>
                <w:sz w:val="16"/>
                <w:szCs w:val="16"/>
                <w:u w:val="none"/>
              </w:rPr>
            </w:pPr>
            <w:r>
              <w:rPr>
                <w:rFonts w:hint="eastAsia" w:ascii="宋体" w:hAnsi="Calibri" w:eastAsia="宋体" w:cs="宋体"/>
                <w:color w:val="auto"/>
                <w:kern w:val="0"/>
                <w:sz w:val="16"/>
                <w:szCs w:val="16"/>
                <w:lang w:val="en-US" w:eastAsia="zh-CN" w:bidi="ar"/>
              </w:rPr>
              <w:t>现场目测抽查</w:t>
            </w:r>
          </w:p>
        </w:tc>
        <w:tc>
          <w:tcPr>
            <w:tcW w:w="6276" w:type="dxa"/>
            <w:gridSpan w:val="2"/>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left"/>
              <w:textAlignment w:val="center"/>
              <w:rPr>
                <w:rFonts w:hint="eastAsia" w:ascii="宋体" w:hAnsi="宋体" w:eastAsia="宋体" w:cs="宋体"/>
                <w:i w:val="0"/>
                <w:iCs w:val="0"/>
                <w:color w:val="auto"/>
                <w:sz w:val="16"/>
                <w:szCs w:val="16"/>
                <w:u w:val="none"/>
              </w:rPr>
            </w:pPr>
            <w:r>
              <w:rPr>
                <w:rFonts w:hint="eastAsia" w:ascii="宋体" w:hAnsi="Calibri" w:eastAsia="宋体" w:cs="宋体"/>
                <w:color w:val="auto"/>
                <w:kern w:val="0"/>
                <w:sz w:val="16"/>
                <w:szCs w:val="16"/>
                <w:lang w:val="en-US" w:eastAsia="zh-CN" w:bidi="ar"/>
              </w:rPr>
              <w:t>每发现一台强检计量器具(搅拌楼电子秤、压力试验机必查）检定报告不在有效期内扣5分</w:t>
            </w:r>
            <w:r>
              <w:rPr>
                <w:rFonts w:hint="eastAsia" w:ascii="宋体" w:cs="宋体"/>
                <w:color w:val="auto"/>
                <w:kern w:val="0"/>
                <w:sz w:val="16"/>
                <w:szCs w:val="16"/>
                <w:lang w:val="en-US" w:eastAsia="zh-CN" w:bidi="ar"/>
              </w:rPr>
              <w:t>；</w:t>
            </w:r>
            <w:r>
              <w:rPr>
                <w:rFonts w:hint="eastAsia" w:ascii="宋体" w:hAnsi="Calibri" w:eastAsia="宋体" w:cs="宋体"/>
                <w:color w:val="auto"/>
                <w:kern w:val="0"/>
                <w:sz w:val="16"/>
                <w:szCs w:val="16"/>
                <w:lang w:val="en-US" w:eastAsia="zh-CN" w:bidi="ar"/>
              </w:rPr>
              <w:t>计量器具使用时没有定期进行校准或校准记录不真实，每发现一台扣</w:t>
            </w:r>
            <w:r>
              <w:rPr>
                <w:rFonts w:hint="eastAsia" w:ascii="宋体" w:cs="宋体"/>
                <w:color w:val="auto"/>
                <w:kern w:val="0"/>
                <w:sz w:val="16"/>
                <w:szCs w:val="16"/>
                <w:lang w:val="en-US" w:eastAsia="zh-CN" w:bidi="ar"/>
              </w:rPr>
              <w:t>5</w:t>
            </w:r>
            <w:r>
              <w:rPr>
                <w:rFonts w:hint="eastAsia" w:ascii="宋体" w:hAnsi="Calibri" w:eastAsia="宋体" w:cs="宋体"/>
                <w:color w:val="auto"/>
                <w:kern w:val="0"/>
                <w:sz w:val="16"/>
                <w:szCs w:val="16"/>
                <w:lang w:val="en-US" w:eastAsia="zh-CN" w:bidi="ar"/>
              </w:rPr>
              <w:t>分。</w:t>
            </w:r>
          </w:p>
        </w:tc>
        <w:tc>
          <w:tcPr>
            <w:tcW w:w="6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both"/>
              <w:rPr>
                <w:rFonts w:hint="eastAsia" w:ascii="宋体" w:hAnsi="宋体" w:eastAsia="宋体" w:cs="宋体"/>
                <w:i w:val="0"/>
                <w:iCs w:val="0"/>
                <w:color w:val="auto"/>
                <w:sz w:val="20"/>
                <w:szCs w:val="20"/>
                <w:u w:val="none"/>
              </w:rPr>
            </w:pPr>
          </w:p>
        </w:tc>
        <w:tc>
          <w:tcPr>
            <w:tcW w:w="109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both"/>
              <w:rPr>
                <w:rFonts w:hint="eastAsia" w:ascii="宋体" w:hAnsi="宋体" w:eastAsia="宋体" w:cs="宋体"/>
                <w:i w:val="0"/>
                <w:iCs w:val="0"/>
                <w:color w:val="auto"/>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1056" w:type="dxa"/>
            <w:vMerge w:val="continue"/>
            <w:tcBorders>
              <w:left w:val="single" w:color="000000" w:sz="4" w:space="0"/>
              <w:right w:val="single" w:color="000000" w:sz="4" w:space="0"/>
            </w:tcBorders>
            <w:noWrap w:val="0"/>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auto"/>
                <w:sz w:val="16"/>
                <w:szCs w:val="16"/>
                <w:u w:val="none"/>
              </w:rPr>
            </w:pPr>
          </w:p>
        </w:tc>
        <w:tc>
          <w:tcPr>
            <w:tcW w:w="166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center"/>
              <w:rPr>
                <w:rFonts w:hint="eastAsia" w:ascii="宋体" w:hAnsi="宋体" w:eastAsia="宋体" w:cs="宋体"/>
                <w:i w:val="0"/>
                <w:iCs w:val="0"/>
                <w:color w:val="auto"/>
                <w:sz w:val="16"/>
                <w:szCs w:val="16"/>
                <w:u w:val="none"/>
              </w:rPr>
            </w:pPr>
            <w:r>
              <w:rPr>
                <w:rFonts w:hint="eastAsia" w:ascii="宋体" w:hAnsi="Calibri" w:eastAsia="宋体" w:cs="宋体"/>
                <w:color w:val="auto"/>
                <w:kern w:val="0"/>
                <w:sz w:val="16"/>
                <w:szCs w:val="16"/>
                <w:lang w:val="en-US" w:eastAsia="zh-CN" w:bidi="ar"/>
              </w:rPr>
              <w:t>配合比设计调整及管理实施</w:t>
            </w:r>
          </w:p>
        </w:tc>
        <w:tc>
          <w:tcPr>
            <w:tcW w:w="399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left"/>
              <w:textAlignment w:val="center"/>
              <w:rPr>
                <w:rFonts w:hint="eastAsia" w:ascii="宋体" w:hAnsi="宋体" w:eastAsia="宋体" w:cs="宋体"/>
                <w:i w:val="0"/>
                <w:iCs w:val="0"/>
                <w:color w:val="auto"/>
                <w:sz w:val="16"/>
                <w:szCs w:val="16"/>
                <w:u w:val="none"/>
              </w:rPr>
            </w:pPr>
            <w:r>
              <w:rPr>
                <w:rFonts w:hint="eastAsia" w:ascii="宋体" w:hAnsi="Calibri" w:eastAsia="宋体" w:cs="宋体"/>
                <w:color w:val="auto"/>
                <w:kern w:val="0"/>
                <w:sz w:val="16"/>
                <w:szCs w:val="16"/>
                <w:lang w:val="en-US" w:eastAsia="zh-CN" w:bidi="ar"/>
              </w:rPr>
              <w:t>配合比计算依据及水泥用量、砂率、水灰比、用水量是否正确，有无调整试配记录，外加剂和掺合料的掺量是否经过试验确定</w:t>
            </w:r>
          </w:p>
        </w:tc>
        <w:tc>
          <w:tcPr>
            <w:tcW w:w="6276" w:type="dxa"/>
            <w:gridSpan w:val="2"/>
            <w:tcBorders>
              <w:top w:val="single" w:color="000000" w:sz="4" w:space="0"/>
              <w:left w:val="single" w:color="000000" w:sz="4" w:space="0"/>
              <w:bottom w:val="single" w:color="000000" w:sz="4" w:space="0"/>
              <w:right w:val="single" w:color="000000" w:sz="4" w:space="0"/>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left"/>
              <w:textAlignment w:val="center"/>
              <w:rPr>
                <w:rFonts w:hint="eastAsia" w:ascii="宋体" w:hAnsi="宋体" w:eastAsia="宋体" w:cs="宋体"/>
                <w:i w:val="0"/>
                <w:iCs w:val="0"/>
                <w:color w:val="auto"/>
                <w:sz w:val="16"/>
                <w:szCs w:val="16"/>
                <w:u w:val="none"/>
              </w:rPr>
            </w:pPr>
            <w:r>
              <w:rPr>
                <w:rFonts w:hint="eastAsia" w:ascii="宋体" w:hAnsi="Calibri" w:eastAsia="宋体" w:cs="宋体"/>
                <w:color w:val="auto"/>
                <w:kern w:val="0"/>
                <w:sz w:val="16"/>
                <w:szCs w:val="16"/>
                <w:lang w:val="en-US" w:eastAsia="zh-CN" w:bidi="ar"/>
              </w:rPr>
              <w:t>发现一处不符</w:t>
            </w:r>
            <w:r>
              <w:rPr>
                <w:rFonts w:hint="eastAsia" w:ascii="宋体" w:cs="宋体"/>
                <w:color w:val="auto"/>
                <w:kern w:val="0"/>
                <w:sz w:val="16"/>
                <w:szCs w:val="16"/>
                <w:lang w:val="en-US" w:eastAsia="zh-CN" w:bidi="ar"/>
              </w:rPr>
              <w:t>合</w:t>
            </w:r>
            <w:r>
              <w:rPr>
                <w:rFonts w:hint="eastAsia" w:ascii="宋体" w:hAnsi="Calibri" w:eastAsia="宋体" w:cs="宋体"/>
                <w:color w:val="auto"/>
                <w:kern w:val="0"/>
                <w:sz w:val="16"/>
                <w:szCs w:val="16"/>
                <w:lang w:val="en-US" w:eastAsia="zh-CN" w:bidi="ar"/>
              </w:rPr>
              <w:t>要求扣10分。</w:t>
            </w:r>
          </w:p>
        </w:tc>
        <w:tc>
          <w:tcPr>
            <w:tcW w:w="6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both"/>
              <w:rPr>
                <w:rFonts w:hint="eastAsia" w:ascii="宋体" w:hAnsi="宋体" w:eastAsia="宋体" w:cs="宋体"/>
                <w:i w:val="0"/>
                <w:iCs w:val="0"/>
                <w:color w:val="auto"/>
                <w:sz w:val="20"/>
                <w:szCs w:val="20"/>
                <w:u w:val="none"/>
              </w:rPr>
            </w:pPr>
          </w:p>
        </w:tc>
        <w:tc>
          <w:tcPr>
            <w:tcW w:w="109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both"/>
              <w:rPr>
                <w:rFonts w:hint="eastAsia" w:ascii="宋体" w:hAnsi="宋体" w:eastAsia="宋体" w:cs="宋体"/>
                <w:i w:val="0"/>
                <w:iCs w:val="0"/>
                <w:color w:val="auto"/>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1056" w:type="dxa"/>
            <w:vMerge w:val="continue"/>
            <w:tcBorders>
              <w:left w:val="single" w:color="000000" w:sz="4" w:space="0"/>
              <w:bottom w:val="single" w:color="000000" w:sz="4" w:space="0"/>
              <w:right w:val="single" w:color="000000" w:sz="4" w:space="0"/>
            </w:tcBorders>
            <w:noWrap w:val="0"/>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auto"/>
                <w:sz w:val="16"/>
                <w:szCs w:val="16"/>
                <w:u w:val="none"/>
              </w:rPr>
            </w:pPr>
          </w:p>
        </w:tc>
        <w:tc>
          <w:tcPr>
            <w:tcW w:w="166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center"/>
              <w:rPr>
                <w:rFonts w:hint="eastAsia" w:ascii="宋体" w:hAnsi="宋体" w:eastAsia="宋体" w:cs="宋体"/>
                <w:i w:val="0"/>
                <w:iCs w:val="0"/>
                <w:color w:val="auto"/>
                <w:sz w:val="16"/>
                <w:szCs w:val="16"/>
                <w:u w:val="none"/>
              </w:rPr>
            </w:pPr>
            <w:r>
              <w:rPr>
                <w:rFonts w:hint="eastAsia" w:ascii="宋体" w:hAnsi="Calibri" w:eastAsia="宋体" w:cs="宋体"/>
                <w:color w:val="auto"/>
                <w:kern w:val="0"/>
                <w:sz w:val="16"/>
                <w:szCs w:val="16"/>
                <w:lang w:val="en-US" w:eastAsia="zh-CN" w:bidi="ar"/>
              </w:rPr>
              <w:t>量能匹配（人员、设备）</w:t>
            </w:r>
          </w:p>
        </w:tc>
        <w:tc>
          <w:tcPr>
            <w:tcW w:w="399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left"/>
              <w:textAlignment w:val="center"/>
              <w:rPr>
                <w:rFonts w:hint="eastAsia" w:ascii="宋体" w:hAnsi="宋体" w:eastAsia="宋体" w:cs="宋体"/>
                <w:i w:val="0"/>
                <w:iCs w:val="0"/>
                <w:color w:val="auto"/>
                <w:sz w:val="16"/>
                <w:szCs w:val="16"/>
                <w:u w:val="none"/>
              </w:rPr>
            </w:pPr>
            <w:r>
              <w:rPr>
                <w:rFonts w:hint="eastAsia" w:ascii="宋体" w:hAnsi="Calibri" w:eastAsia="宋体" w:cs="宋体"/>
                <w:color w:val="auto"/>
                <w:kern w:val="0"/>
                <w:sz w:val="16"/>
                <w:szCs w:val="16"/>
                <w:lang w:val="en-US" w:eastAsia="zh-CN" w:bidi="ar"/>
              </w:rPr>
              <w:t>抽查实际在岗持证人员及试验室设备（压力机、抗渗仪、试模及其</w:t>
            </w:r>
            <w:r>
              <w:rPr>
                <w:rFonts w:hint="eastAsia" w:ascii="宋体" w:cs="宋体"/>
                <w:color w:val="auto"/>
                <w:kern w:val="0"/>
                <w:sz w:val="16"/>
                <w:szCs w:val="16"/>
                <w:lang w:val="en-US" w:eastAsia="zh-CN" w:bidi="ar"/>
              </w:rPr>
              <w:t>它</w:t>
            </w:r>
            <w:r>
              <w:rPr>
                <w:rFonts w:hint="eastAsia" w:ascii="宋体" w:hAnsi="Calibri" w:eastAsia="宋体" w:cs="宋体"/>
                <w:color w:val="auto"/>
                <w:kern w:val="0"/>
                <w:sz w:val="16"/>
                <w:szCs w:val="16"/>
                <w:lang w:val="en-US" w:eastAsia="zh-CN" w:bidi="ar"/>
              </w:rPr>
              <w:t>设备）</w:t>
            </w:r>
          </w:p>
        </w:tc>
        <w:tc>
          <w:tcPr>
            <w:tcW w:w="6276" w:type="dxa"/>
            <w:gridSpan w:val="2"/>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left"/>
              <w:textAlignment w:val="center"/>
              <w:rPr>
                <w:rFonts w:hint="eastAsia" w:ascii="宋体" w:hAnsi="宋体" w:eastAsia="宋体" w:cs="宋体"/>
                <w:i w:val="0"/>
                <w:iCs w:val="0"/>
                <w:color w:val="auto"/>
                <w:sz w:val="16"/>
                <w:szCs w:val="16"/>
                <w:u w:val="none"/>
              </w:rPr>
            </w:pPr>
            <w:r>
              <w:rPr>
                <w:rFonts w:hint="eastAsia" w:ascii="宋体" w:hAnsi="Calibri" w:eastAsia="宋体" w:cs="宋体"/>
                <w:color w:val="auto"/>
                <w:kern w:val="0"/>
                <w:sz w:val="16"/>
                <w:szCs w:val="16"/>
                <w:lang w:val="en-US" w:eastAsia="zh-CN" w:bidi="ar"/>
              </w:rPr>
              <w:t>人员每缺一人扣10分，设备每缺一项扣10分</w:t>
            </w:r>
            <w:r>
              <w:rPr>
                <w:rFonts w:hint="eastAsia" w:ascii="宋体" w:cs="宋体"/>
                <w:color w:val="auto"/>
                <w:kern w:val="0"/>
                <w:sz w:val="16"/>
                <w:szCs w:val="16"/>
                <w:lang w:val="en-US" w:eastAsia="zh-CN" w:bidi="ar"/>
              </w:rPr>
              <w:t>。</w:t>
            </w:r>
          </w:p>
        </w:tc>
        <w:tc>
          <w:tcPr>
            <w:tcW w:w="6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both"/>
              <w:rPr>
                <w:rFonts w:hint="eastAsia" w:ascii="宋体" w:hAnsi="宋体" w:eastAsia="宋体" w:cs="宋体"/>
                <w:i w:val="0"/>
                <w:iCs w:val="0"/>
                <w:color w:val="auto"/>
                <w:sz w:val="20"/>
                <w:szCs w:val="20"/>
                <w:u w:val="none"/>
              </w:rPr>
            </w:pPr>
          </w:p>
        </w:tc>
        <w:tc>
          <w:tcPr>
            <w:tcW w:w="109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both"/>
              <w:rPr>
                <w:rFonts w:hint="eastAsia" w:ascii="宋体" w:hAnsi="宋体" w:eastAsia="宋体" w:cs="宋体"/>
                <w:i w:val="0"/>
                <w:iCs w:val="0"/>
                <w:color w:val="auto"/>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1056" w:type="dxa"/>
            <w:vMerge w:val="restart"/>
            <w:tcBorders>
              <w:top w:val="single" w:color="000000" w:sz="4" w:space="0"/>
              <w:left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both"/>
              <w:rPr>
                <w:rFonts w:hint="eastAsia" w:ascii="宋体" w:hAnsi="宋体" w:eastAsia="宋体" w:cs="宋体"/>
                <w:i w:val="0"/>
                <w:iCs w:val="0"/>
                <w:color w:val="auto"/>
                <w:sz w:val="16"/>
                <w:szCs w:val="16"/>
                <w:u w:val="none"/>
                <w:lang w:val="en-US" w:eastAsia="zh-CN"/>
              </w:rPr>
            </w:pPr>
            <w:r>
              <w:rPr>
                <w:rFonts w:hint="eastAsia" w:ascii="宋体" w:hAnsi="宋体" w:cs="宋体"/>
                <w:i w:val="0"/>
                <w:iCs w:val="0"/>
                <w:color w:val="auto"/>
                <w:sz w:val="16"/>
                <w:szCs w:val="16"/>
                <w:u w:val="none"/>
                <w:lang w:val="en-US" w:eastAsia="zh-CN"/>
              </w:rPr>
              <w:t>原材料情况</w:t>
            </w:r>
          </w:p>
        </w:tc>
        <w:tc>
          <w:tcPr>
            <w:tcW w:w="166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center"/>
              <w:rPr>
                <w:rFonts w:hint="eastAsia" w:ascii="宋体" w:hAnsi="宋体" w:eastAsia="宋体" w:cs="宋体"/>
                <w:i w:val="0"/>
                <w:iCs w:val="0"/>
                <w:color w:val="auto"/>
                <w:sz w:val="16"/>
                <w:szCs w:val="16"/>
                <w:u w:val="none"/>
              </w:rPr>
            </w:pPr>
            <w:r>
              <w:rPr>
                <w:rFonts w:hint="eastAsia" w:ascii="宋体" w:hAnsi="Calibri" w:eastAsia="宋体" w:cs="宋体"/>
                <w:color w:val="auto"/>
                <w:kern w:val="0"/>
                <w:sz w:val="16"/>
                <w:szCs w:val="16"/>
                <w:lang w:val="en-US" w:eastAsia="zh-CN" w:bidi="ar"/>
              </w:rPr>
              <w:t>质量证明文件及日常检验</w:t>
            </w:r>
          </w:p>
        </w:tc>
        <w:tc>
          <w:tcPr>
            <w:tcW w:w="399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center"/>
              <w:rPr>
                <w:rFonts w:hint="eastAsia" w:ascii="宋体" w:hAnsi="宋体" w:eastAsia="宋体" w:cs="宋体"/>
                <w:i w:val="0"/>
                <w:iCs w:val="0"/>
                <w:color w:val="auto"/>
                <w:sz w:val="16"/>
                <w:szCs w:val="16"/>
                <w:u w:val="none"/>
              </w:rPr>
            </w:pPr>
            <w:r>
              <w:rPr>
                <w:rFonts w:hint="eastAsia" w:ascii="宋体" w:hAnsi="Calibri" w:eastAsia="宋体" w:cs="宋体"/>
                <w:color w:val="auto"/>
                <w:kern w:val="0"/>
                <w:sz w:val="16"/>
                <w:szCs w:val="16"/>
                <w:lang w:val="en-US" w:eastAsia="zh-CN" w:bidi="ar"/>
              </w:rPr>
              <w:t>查原材料进场台账（包括品种、规格、数量、出厂合格证、质保书）对应的复试检验记录（品种、规格、批号、数量、报告日期、检验章、必检项目、相关人员签字</w:t>
            </w:r>
            <w:r>
              <w:rPr>
                <w:rFonts w:hint="eastAsia" w:ascii="宋体" w:cs="宋体"/>
                <w:color w:val="auto"/>
                <w:kern w:val="0"/>
                <w:sz w:val="16"/>
                <w:szCs w:val="16"/>
                <w:lang w:val="en-US" w:eastAsia="zh-CN" w:bidi="ar"/>
              </w:rPr>
              <w:t>）</w:t>
            </w:r>
          </w:p>
        </w:tc>
        <w:tc>
          <w:tcPr>
            <w:tcW w:w="6276" w:type="dxa"/>
            <w:gridSpan w:val="2"/>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left"/>
              <w:textAlignment w:val="center"/>
              <w:rPr>
                <w:rFonts w:hint="eastAsia" w:ascii="宋体" w:hAnsi="宋体" w:eastAsia="宋体" w:cs="宋体"/>
                <w:i w:val="0"/>
                <w:iCs w:val="0"/>
                <w:color w:val="auto"/>
                <w:sz w:val="16"/>
                <w:szCs w:val="16"/>
                <w:u w:val="none"/>
              </w:rPr>
            </w:pPr>
            <w:r>
              <w:rPr>
                <w:rFonts w:hint="eastAsia" w:ascii="宋体" w:hAnsi="Calibri" w:eastAsia="宋体" w:cs="宋体"/>
                <w:color w:val="auto"/>
                <w:kern w:val="0"/>
                <w:sz w:val="16"/>
                <w:szCs w:val="16"/>
                <w:lang w:val="en-US" w:eastAsia="zh-CN" w:bidi="ar"/>
              </w:rPr>
              <w:t>随机抽查一个月的资料，每发现一项材料台账或质保书缺失或内容不全扣2分；每发现一批原材料复试频率不符合要求扣5分；复试记录或试验报告内容不符合每发现一处扣扣</w:t>
            </w:r>
            <w:r>
              <w:rPr>
                <w:rFonts w:hint="eastAsia" w:ascii="宋体" w:cs="宋体"/>
                <w:color w:val="auto"/>
                <w:kern w:val="0"/>
                <w:sz w:val="16"/>
                <w:szCs w:val="16"/>
                <w:lang w:val="en-US" w:eastAsia="zh-CN" w:bidi="ar"/>
              </w:rPr>
              <w:t>5</w:t>
            </w:r>
            <w:r>
              <w:rPr>
                <w:rFonts w:hint="eastAsia" w:ascii="宋体" w:hAnsi="Calibri" w:eastAsia="宋体" w:cs="宋体"/>
                <w:color w:val="auto"/>
                <w:kern w:val="0"/>
                <w:sz w:val="16"/>
                <w:szCs w:val="16"/>
                <w:lang w:val="en-US" w:eastAsia="zh-CN" w:bidi="ar"/>
              </w:rPr>
              <w:t>分。</w:t>
            </w:r>
          </w:p>
        </w:tc>
        <w:tc>
          <w:tcPr>
            <w:tcW w:w="6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both"/>
              <w:rPr>
                <w:rFonts w:hint="eastAsia" w:ascii="宋体" w:hAnsi="宋体" w:eastAsia="宋体" w:cs="宋体"/>
                <w:i w:val="0"/>
                <w:iCs w:val="0"/>
                <w:color w:val="auto"/>
                <w:sz w:val="20"/>
                <w:szCs w:val="20"/>
                <w:u w:val="none"/>
              </w:rPr>
            </w:pPr>
          </w:p>
        </w:tc>
        <w:tc>
          <w:tcPr>
            <w:tcW w:w="109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both"/>
              <w:rPr>
                <w:rFonts w:hint="eastAsia" w:ascii="宋体" w:hAnsi="宋体" w:eastAsia="宋体" w:cs="宋体"/>
                <w:i w:val="0"/>
                <w:iCs w:val="0"/>
                <w:color w:val="auto"/>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1056" w:type="dxa"/>
            <w:vMerge w:val="continue"/>
            <w:tcBorders>
              <w:left w:val="single" w:color="000000" w:sz="4" w:space="0"/>
              <w:right w:val="single" w:color="000000" w:sz="4" w:space="0"/>
            </w:tcBorders>
            <w:noWrap w:val="0"/>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auto"/>
                <w:sz w:val="16"/>
                <w:szCs w:val="16"/>
                <w:u w:val="none"/>
              </w:rPr>
            </w:pPr>
          </w:p>
        </w:tc>
        <w:tc>
          <w:tcPr>
            <w:tcW w:w="166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center"/>
              <w:rPr>
                <w:rFonts w:hint="eastAsia" w:ascii="宋体" w:hAnsi="宋体" w:eastAsia="宋体" w:cs="宋体"/>
                <w:i w:val="0"/>
                <w:iCs w:val="0"/>
                <w:color w:val="auto"/>
                <w:sz w:val="16"/>
                <w:szCs w:val="16"/>
                <w:u w:val="none"/>
              </w:rPr>
            </w:pPr>
            <w:r>
              <w:rPr>
                <w:rFonts w:hint="eastAsia" w:ascii="宋体" w:hAnsi="Calibri" w:eastAsia="宋体" w:cs="宋体"/>
                <w:color w:val="auto"/>
                <w:kern w:val="0"/>
                <w:sz w:val="16"/>
                <w:szCs w:val="16"/>
                <w:lang w:val="en-US" w:eastAsia="zh-CN" w:bidi="ar"/>
              </w:rPr>
              <w:t>原材料抽查</w:t>
            </w:r>
          </w:p>
        </w:tc>
        <w:tc>
          <w:tcPr>
            <w:tcW w:w="399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center"/>
              <w:rPr>
                <w:rFonts w:hint="eastAsia" w:ascii="宋体" w:hAnsi="宋体" w:eastAsia="宋体" w:cs="宋体"/>
                <w:i w:val="0"/>
                <w:iCs w:val="0"/>
                <w:color w:val="auto"/>
                <w:sz w:val="16"/>
                <w:szCs w:val="16"/>
                <w:u w:val="none"/>
              </w:rPr>
            </w:pPr>
            <w:r>
              <w:rPr>
                <w:rFonts w:hint="eastAsia" w:ascii="宋体" w:hAnsi="Calibri" w:eastAsia="宋体" w:cs="宋体"/>
                <w:color w:val="auto"/>
                <w:kern w:val="0"/>
                <w:sz w:val="16"/>
                <w:szCs w:val="16"/>
                <w:lang w:val="en-US" w:eastAsia="zh-CN" w:bidi="ar"/>
              </w:rPr>
              <w:t>铲车下料现场抽取原材料</w:t>
            </w:r>
          </w:p>
        </w:tc>
        <w:tc>
          <w:tcPr>
            <w:tcW w:w="6276" w:type="dxa"/>
            <w:gridSpan w:val="2"/>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left"/>
              <w:textAlignment w:val="center"/>
              <w:rPr>
                <w:rFonts w:hint="eastAsia" w:ascii="宋体" w:hAnsi="宋体" w:eastAsia="宋体" w:cs="宋体"/>
                <w:i w:val="0"/>
                <w:iCs w:val="0"/>
                <w:color w:val="auto"/>
                <w:sz w:val="16"/>
                <w:szCs w:val="16"/>
                <w:u w:val="none"/>
              </w:rPr>
            </w:pPr>
            <w:r>
              <w:rPr>
                <w:rFonts w:hint="eastAsia" w:ascii="宋体" w:hAnsi="Calibri" w:eastAsia="宋体" w:cs="宋体"/>
                <w:color w:val="auto"/>
                <w:kern w:val="0"/>
                <w:sz w:val="16"/>
                <w:szCs w:val="16"/>
                <w:lang w:val="en-US" w:eastAsia="zh-CN" w:bidi="ar"/>
              </w:rPr>
              <w:t>有一项不合格扣20分；每发现一项检测结果只能用于</w:t>
            </w:r>
            <w:r>
              <w:rPr>
                <w:rFonts w:hint="eastAsia" w:ascii="宋体" w:hAnsi="宋体" w:eastAsia="宋体" w:cs="宋体"/>
                <w:color w:val="auto"/>
                <w:kern w:val="0"/>
                <w:sz w:val="16"/>
                <w:szCs w:val="16"/>
                <w:lang w:val="en-US" w:eastAsia="zh-CN" w:bidi="ar"/>
              </w:rPr>
              <w:t>≦</w:t>
            </w:r>
            <w:r>
              <w:rPr>
                <w:rFonts w:hint="eastAsia" w:ascii="宋体" w:hAnsi="Calibri" w:eastAsia="宋体" w:cs="宋体"/>
                <w:color w:val="auto"/>
                <w:kern w:val="0"/>
                <w:sz w:val="16"/>
                <w:szCs w:val="16"/>
                <w:lang w:val="en-US" w:eastAsia="zh-CN" w:bidi="ar"/>
              </w:rPr>
              <w:t>C25砼的扣10分</w:t>
            </w:r>
            <w:r>
              <w:rPr>
                <w:rFonts w:hint="eastAsia" w:ascii="宋体" w:cs="宋体"/>
                <w:color w:val="auto"/>
                <w:kern w:val="0"/>
                <w:sz w:val="16"/>
                <w:szCs w:val="16"/>
                <w:lang w:val="en-US" w:eastAsia="zh-CN" w:bidi="ar"/>
              </w:rPr>
              <w:t>。</w:t>
            </w:r>
          </w:p>
        </w:tc>
        <w:tc>
          <w:tcPr>
            <w:tcW w:w="6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both"/>
              <w:rPr>
                <w:rFonts w:hint="eastAsia" w:ascii="宋体" w:hAnsi="宋体" w:eastAsia="宋体" w:cs="宋体"/>
                <w:i w:val="0"/>
                <w:iCs w:val="0"/>
                <w:color w:val="auto"/>
                <w:sz w:val="20"/>
                <w:szCs w:val="20"/>
                <w:u w:val="none"/>
              </w:rPr>
            </w:pPr>
          </w:p>
        </w:tc>
        <w:tc>
          <w:tcPr>
            <w:tcW w:w="109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both"/>
              <w:rPr>
                <w:rFonts w:hint="eastAsia" w:ascii="宋体" w:hAnsi="宋体" w:eastAsia="宋体" w:cs="宋体"/>
                <w:i w:val="0"/>
                <w:iCs w:val="0"/>
                <w:color w:val="auto"/>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1056" w:type="dxa"/>
            <w:vMerge w:val="continue"/>
            <w:tcBorders>
              <w:left w:val="single" w:color="000000" w:sz="4" w:space="0"/>
              <w:right w:val="single" w:color="000000" w:sz="4" w:space="0"/>
            </w:tcBorders>
            <w:noWrap w:val="0"/>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auto"/>
                <w:sz w:val="16"/>
                <w:szCs w:val="16"/>
                <w:u w:val="none"/>
              </w:rPr>
            </w:pPr>
          </w:p>
        </w:tc>
        <w:tc>
          <w:tcPr>
            <w:tcW w:w="166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center"/>
              <w:rPr>
                <w:rFonts w:hint="eastAsia" w:ascii="宋体" w:hAnsi="宋体" w:eastAsia="宋体" w:cs="宋体"/>
                <w:i w:val="0"/>
                <w:iCs w:val="0"/>
                <w:color w:val="auto"/>
                <w:sz w:val="16"/>
                <w:szCs w:val="16"/>
                <w:u w:val="none"/>
              </w:rPr>
            </w:pPr>
            <w:r>
              <w:rPr>
                <w:rFonts w:hint="eastAsia" w:ascii="宋体" w:hAnsi="Calibri" w:eastAsia="宋体" w:cs="宋体"/>
                <w:color w:val="auto"/>
                <w:kern w:val="0"/>
                <w:sz w:val="16"/>
                <w:szCs w:val="16"/>
                <w:lang w:val="en-US" w:eastAsia="zh-CN" w:bidi="ar"/>
              </w:rPr>
              <w:t>定期送检</w:t>
            </w:r>
          </w:p>
        </w:tc>
        <w:tc>
          <w:tcPr>
            <w:tcW w:w="399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center"/>
              <w:rPr>
                <w:rFonts w:hint="eastAsia" w:ascii="宋体" w:hAnsi="宋体" w:eastAsia="宋体" w:cs="宋体"/>
                <w:i w:val="0"/>
                <w:iCs w:val="0"/>
                <w:color w:val="auto"/>
                <w:sz w:val="16"/>
                <w:szCs w:val="16"/>
                <w:u w:val="none"/>
              </w:rPr>
            </w:pPr>
            <w:r>
              <w:rPr>
                <w:rFonts w:hint="eastAsia" w:ascii="宋体" w:hAnsi="Calibri" w:eastAsia="宋体" w:cs="宋体"/>
                <w:color w:val="auto"/>
                <w:kern w:val="0"/>
                <w:sz w:val="16"/>
                <w:szCs w:val="16"/>
                <w:lang w:val="en-US" w:eastAsia="zh-CN" w:bidi="ar"/>
              </w:rPr>
              <w:t>查第三方送检报告</w:t>
            </w:r>
          </w:p>
        </w:tc>
        <w:tc>
          <w:tcPr>
            <w:tcW w:w="6276" w:type="dxa"/>
            <w:gridSpan w:val="2"/>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left"/>
              <w:textAlignment w:val="center"/>
              <w:rPr>
                <w:rFonts w:hint="eastAsia" w:ascii="宋体" w:hAnsi="宋体" w:eastAsia="宋体" w:cs="宋体"/>
                <w:i w:val="0"/>
                <w:iCs w:val="0"/>
                <w:color w:val="auto"/>
                <w:sz w:val="16"/>
                <w:szCs w:val="16"/>
                <w:u w:val="none"/>
              </w:rPr>
            </w:pPr>
            <w:r>
              <w:rPr>
                <w:rFonts w:hint="eastAsia" w:ascii="宋体" w:hAnsi="Calibri" w:eastAsia="宋体" w:cs="宋体"/>
                <w:color w:val="auto"/>
                <w:kern w:val="0"/>
                <w:sz w:val="16"/>
                <w:szCs w:val="16"/>
                <w:lang w:val="en-US" w:eastAsia="zh-CN" w:bidi="ar"/>
              </w:rPr>
              <w:t>每季度应将原材料送第三方检测机构检测，每缺少一次扣10分。</w:t>
            </w:r>
          </w:p>
        </w:tc>
        <w:tc>
          <w:tcPr>
            <w:tcW w:w="6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both"/>
              <w:rPr>
                <w:rFonts w:hint="eastAsia" w:ascii="宋体" w:hAnsi="宋体" w:eastAsia="宋体" w:cs="宋体"/>
                <w:i w:val="0"/>
                <w:iCs w:val="0"/>
                <w:color w:val="auto"/>
                <w:sz w:val="20"/>
                <w:szCs w:val="20"/>
                <w:u w:val="none"/>
              </w:rPr>
            </w:pPr>
          </w:p>
        </w:tc>
        <w:tc>
          <w:tcPr>
            <w:tcW w:w="109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both"/>
              <w:rPr>
                <w:rFonts w:hint="eastAsia" w:ascii="宋体" w:hAnsi="宋体" w:eastAsia="宋体" w:cs="宋体"/>
                <w:i w:val="0"/>
                <w:iCs w:val="0"/>
                <w:color w:val="auto"/>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1056" w:type="dxa"/>
            <w:vMerge w:val="continue"/>
            <w:tcBorders>
              <w:left w:val="single" w:color="000000" w:sz="4" w:space="0"/>
              <w:bottom w:val="single" w:color="000000" w:sz="4" w:space="0"/>
              <w:right w:val="single" w:color="000000" w:sz="4" w:space="0"/>
            </w:tcBorders>
            <w:noWrap w:val="0"/>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auto"/>
                <w:sz w:val="16"/>
                <w:szCs w:val="16"/>
                <w:u w:val="none"/>
              </w:rPr>
            </w:pPr>
          </w:p>
        </w:tc>
        <w:tc>
          <w:tcPr>
            <w:tcW w:w="166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center"/>
              <w:rPr>
                <w:rFonts w:hint="eastAsia" w:ascii="宋体" w:hAnsi="宋体" w:eastAsia="宋体" w:cs="宋体"/>
                <w:i w:val="0"/>
                <w:iCs w:val="0"/>
                <w:color w:val="auto"/>
                <w:sz w:val="16"/>
                <w:szCs w:val="16"/>
                <w:u w:val="none"/>
              </w:rPr>
            </w:pPr>
            <w:r>
              <w:rPr>
                <w:rFonts w:hint="eastAsia" w:ascii="宋体" w:hAnsi="Calibri" w:eastAsia="宋体" w:cs="宋体"/>
                <w:color w:val="auto"/>
                <w:kern w:val="0"/>
                <w:sz w:val="16"/>
                <w:szCs w:val="16"/>
                <w:lang w:val="en-US" w:eastAsia="zh-CN" w:bidi="ar"/>
              </w:rPr>
              <w:t>存放</w:t>
            </w:r>
          </w:p>
        </w:tc>
        <w:tc>
          <w:tcPr>
            <w:tcW w:w="399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center"/>
              <w:rPr>
                <w:rFonts w:hint="eastAsia" w:ascii="宋体" w:hAnsi="宋体" w:eastAsia="宋体" w:cs="宋体"/>
                <w:i w:val="0"/>
                <w:iCs w:val="0"/>
                <w:color w:val="auto"/>
                <w:sz w:val="16"/>
                <w:szCs w:val="16"/>
                <w:u w:val="none"/>
              </w:rPr>
            </w:pPr>
            <w:r>
              <w:rPr>
                <w:rFonts w:hint="eastAsia" w:ascii="宋体" w:hAnsi="Calibri" w:eastAsia="宋体" w:cs="宋体"/>
                <w:color w:val="auto"/>
                <w:kern w:val="0"/>
                <w:sz w:val="16"/>
                <w:szCs w:val="16"/>
                <w:lang w:val="en-US" w:eastAsia="zh-CN" w:bidi="ar"/>
              </w:rPr>
              <w:t>现场目测抽查砂、石存放地面是否为硬化地面及积水情况，是否按品种、规格分</w:t>
            </w:r>
            <w:r>
              <w:rPr>
                <w:rFonts w:hint="eastAsia" w:ascii="宋体" w:cs="宋体"/>
                <w:color w:val="auto"/>
                <w:kern w:val="0"/>
                <w:sz w:val="16"/>
                <w:szCs w:val="16"/>
                <w:lang w:val="en-US" w:eastAsia="zh-CN" w:bidi="ar"/>
              </w:rPr>
              <w:t>隔</w:t>
            </w:r>
            <w:r>
              <w:rPr>
                <w:rFonts w:hint="eastAsia" w:ascii="宋体" w:hAnsi="Calibri" w:eastAsia="宋体" w:cs="宋体"/>
                <w:color w:val="auto"/>
                <w:kern w:val="0"/>
                <w:sz w:val="16"/>
                <w:szCs w:val="16"/>
                <w:lang w:val="en-US" w:eastAsia="zh-CN" w:bidi="ar"/>
              </w:rPr>
              <w:t>存放，有无顶棚，标志是否清晰，是否存在混堆现象</w:t>
            </w:r>
          </w:p>
        </w:tc>
        <w:tc>
          <w:tcPr>
            <w:tcW w:w="6276" w:type="dxa"/>
            <w:gridSpan w:val="2"/>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left"/>
              <w:textAlignment w:val="center"/>
              <w:rPr>
                <w:rFonts w:hint="eastAsia" w:ascii="宋体" w:hAnsi="宋体" w:eastAsia="宋体" w:cs="宋体"/>
                <w:i w:val="0"/>
                <w:iCs w:val="0"/>
                <w:color w:val="auto"/>
                <w:sz w:val="16"/>
                <w:szCs w:val="16"/>
                <w:u w:val="none"/>
              </w:rPr>
            </w:pPr>
            <w:r>
              <w:rPr>
                <w:rFonts w:hint="eastAsia" w:ascii="宋体" w:hAnsi="Calibri" w:eastAsia="宋体" w:cs="宋体"/>
                <w:color w:val="auto"/>
                <w:kern w:val="0"/>
                <w:sz w:val="16"/>
                <w:szCs w:val="16"/>
                <w:lang w:val="en-US" w:eastAsia="zh-CN" w:bidi="ar"/>
              </w:rPr>
              <w:t>砂、石存放地面不是硬化地面或积水严重扣</w:t>
            </w:r>
            <w:r>
              <w:rPr>
                <w:rFonts w:hint="eastAsia" w:ascii="宋体" w:cs="宋体"/>
                <w:color w:val="auto"/>
                <w:kern w:val="0"/>
                <w:sz w:val="16"/>
                <w:szCs w:val="16"/>
                <w:lang w:val="en-US" w:eastAsia="zh-CN" w:bidi="ar"/>
              </w:rPr>
              <w:t>5</w:t>
            </w:r>
            <w:r>
              <w:rPr>
                <w:rFonts w:hint="eastAsia" w:ascii="宋体" w:hAnsi="Calibri" w:eastAsia="宋体" w:cs="宋体"/>
                <w:color w:val="auto"/>
                <w:kern w:val="0"/>
                <w:sz w:val="16"/>
                <w:szCs w:val="16"/>
                <w:lang w:val="en-US" w:eastAsia="zh-CN" w:bidi="ar"/>
              </w:rPr>
              <w:t>分，未按品种、规格分别存放扣</w:t>
            </w:r>
            <w:r>
              <w:rPr>
                <w:rFonts w:hint="eastAsia" w:ascii="宋体" w:cs="宋体"/>
                <w:color w:val="auto"/>
                <w:kern w:val="0"/>
                <w:sz w:val="16"/>
                <w:szCs w:val="16"/>
                <w:lang w:val="en-US" w:eastAsia="zh-CN" w:bidi="ar"/>
              </w:rPr>
              <w:t>5</w:t>
            </w:r>
            <w:r>
              <w:rPr>
                <w:rFonts w:hint="eastAsia" w:ascii="宋体" w:hAnsi="Calibri" w:eastAsia="宋体" w:cs="宋体"/>
                <w:color w:val="auto"/>
                <w:kern w:val="0"/>
                <w:sz w:val="16"/>
                <w:szCs w:val="16"/>
                <w:lang w:val="en-US" w:eastAsia="zh-CN" w:bidi="ar"/>
              </w:rPr>
              <w:t>分，标志不清晰扣</w:t>
            </w:r>
            <w:r>
              <w:rPr>
                <w:rFonts w:hint="eastAsia" w:ascii="宋体" w:cs="宋体"/>
                <w:color w:val="auto"/>
                <w:kern w:val="0"/>
                <w:sz w:val="16"/>
                <w:szCs w:val="16"/>
                <w:lang w:val="en-US" w:eastAsia="zh-CN" w:bidi="ar"/>
              </w:rPr>
              <w:t>5</w:t>
            </w:r>
            <w:r>
              <w:rPr>
                <w:rFonts w:hint="eastAsia" w:ascii="宋体" w:hAnsi="Calibri" w:eastAsia="宋体" w:cs="宋体"/>
                <w:color w:val="auto"/>
                <w:kern w:val="0"/>
                <w:sz w:val="16"/>
                <w:szCs w:val="16"/>
                <w:lang w:val="en-US" w:eastAsia="zh-CN" w:bidi="ar"/>
              </w:rPr>
              <w:t>分，有混堆现象扣</w:t>
            </w:r>
            <w:r>
              <w:rPr>
                <w:rFonts w:hint="eastAsia" w:ascii="宋体" w:cs="宋体"/>
                <w:color w:val="auto"/>
                <w:kern w:val="0"/>
                <w:sz w:val="16"/>
                <w:szCs w:val="16"/>
                <w:lang w:val="en-US" w:eastAsia="zh-CN" w:bidi="ar"/>
              </w:rPr>
              <w:t>5</w:t>
            </w:r>
            <w:r>
              <w:rPr>
                <w:rFonts w:hint="eastAsia" w:ascii="宋体" w:hAnsi="Calibri" w:eastAsia="宋体" w:cs="宋体"/>
                <w:color w:val="auto"/>
                <w:kern w:val="0"/>
                <w:sz w:val="16"/>
                <w:szCs w:val="16"/>
                <w:lang w:val="en-US" w:eastAsia="zh-CN" w:bidi="ar"/>
              </w:rPr>
              <w:t>分。</w:t>
            </w:r>
          </w:p>
        </w:tc>
        <w:tc>
          <w:tcPr>
            <w:tcW w:w="6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both"/>
              <w:rPr>
                <w:rFonts w:hint="eastAsia" w:ascii="宋体" w:hAnsi="宋体" w:eastAsia="宋体" w:cs="宋体"/>
                <w:i w:val="0"/>
                <w:iCs w:val="0"/>
                <w:color w:val="auto"/>
                <w:sz w:val="20"/>
                <w:szCs w:val="20"/>
                <w:u w:val="none"/>
              </w:rPr>
            </w:pPr>
          </w:p>
        </w:tc>
        <w:tc>
          <w:tcPr>
            <w:tcW w:w="109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both"/>
              <w:rPr>
                <w:rFonts w:hint="eastAsia" w:ascii="宋体" w:hAnsi="宋体" w:eastAsia="宋体" w:cs="宋体"/>
                <w:i w:val="0"/>
                <w:iCs w:val="0"/>
                <w:color w:val="auto"/>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1056" w:type="dxa"/>
            <w:vMerge w:val="restart"/>
            <w:tcBorders>
              <w:top w:val="single" w:color="000000" w:sz="4" w:space="0"/>
              <w:left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center"/>
              <w:rPr>
                <w:rFonts w:hint="eastAsia" w:ascii="宋体" w:hAnsi="宋体" w:eastAsia="宋体" w:cs="宋体"/>
                <w:i w:val="0"/>
                <w:iCs w:val="0"/>
                <w:color w:val="auto"/>
                <w:sz w:val="16"/>
                <w:szCs w:val="16"/>
                <w:u w:val="none"/>
              </w:rPr>
            </w:pPr>
            <w:r>
              <w:rPr>
                <w:rFonts w:hint="eastAsia" w:ascii="宋体" w:hAnsi="Calibri" w:eastAsia="宋体" w:cs="宋体"/>
                <w:color w:val="auto"/>
                <w:kern w:val="0"/>
                <w:sz w:val="16"/>
                <w:szCs w:val="16"/>
                <w:lang w:val="en-US" w:eastAsia="zh-CN" w:bidi="ar"/>
              </w:rPr>
              <w:t>混凝土生产质量控制</w:t>
            </w:r>
          </w:p>
        </w:tc>
        <w:tc>
          <w:tcPr>
            <w:tcW w:w="166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center"/>
              <w:rPr>
                <w:rFonts w:hint="eastAsia" w:ascii="宋体" w:hAnsi="宋体" w:eastAsia="宋体" w:cs="宋体"/>
                <w:i w:val="0"/>
                <w:iCs w:val="0"/>
                <w:color w:val="auto"/>
                <w:sz w:val="16"/>
                <w:szCs w:val="16"/>
                <w:u w:val="none"/>
              </w:rPr>
            </w:pPr>
            <w:r>
              <w:rPr>
                <w:rFonts w:hint="eastAsia" w:ascii="宋体" w:hAnsi="Calibri" w:eastAsia="宋体" w:cs="宋体"/>
                <w:color w:val="auto"/>
                <w:kern w:val="0"/>
                <w:sz w:val="16"/>
                <w:szCs w:val="16"/>
                <w:lang w:val="en-US" w:eastAsia="zh-CN" w:bidi="ar"/>
              </w:rPr>
              <w:t>配合比实施情况</w:t>
            </w:r>
          </w:p>
        </w:tc>
        <w:tc>
          <w:tcPr>
            <w:tcW w:w="399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center"/>
              <w:rPr>
                <w:rFonts w:hint="eastAsia" w:ascii="宋体" w:hAnsi="宋体" w:eastAsia="宋体" w:cs="宋体"/>
                <w:i w:val="0"/>
                <w:iCs w:val="0"/>
                <w:color w:val="auto"/>
                <w:sz w:val="16"/>
                <w:szCs w:val="16"/>
                <w:u w:val="none"/>
              </w:rPr>
            </w:pPr>
            <w:r>
              <w:rPr>
                <w:rFonts w:hint="eastAsia" w:ascii="宋体" w:hAnsi="Calibri" w:eastAsia="宋体" w:cs="宋体"/>
                <w:color w:val="auto"/>
                <w:kern w:val="0"/>
                <w:sz w:val="16"/>
                <w:szCs w:val="16"/>
                <w:lang w:val="en-US" w:eastAsia="zh-CN" w:bidi="ar"/>
              </w:rPr>
              <w:t>查验配合</w:t>
            </w:r>
            <w:r>
              <w:rPr>
                <w:rFonts w:hint="eastAsia" w:ascii="宋体" w:cs="宋体"/>
                <w:color w:val="auto"/>
                <w:kern w:val="0"/>
                <w:sz w:val="16"/>
                <w:szCs w:val="16"/>
                <w:lang w:val="en-US" w:eastAsia="zh-CN" w:bidi="ar"/>
              </w:rPr>
              <w:t>比</w:t>
            </w:r>
            <w:r>
              <w:rPr>
                <w:rFonts w:hint="eastAsia" w:ascii="宋体" w:hAnsi="Calibri" w:eastAsia="宋体" w:cs="宋体"/>
                <w:color w:val="auto"/>
                <w:kern w:val="0"/>
                <w:sz w:val="16"/>
                <w:szCs w:val="16"/>
                <w:lang w:val="en-US" w:eastAsia="zh-CN" w:bidi="ar"/>
              </w:rPr>
              <w:t>调整记录，查生产配合比配料情况与配合</w:t>
            </w:r>
            <w:r>
              <w:rPr>
                <w:rFonts w:hint="eastAsia" w:ascii="宋体" w:cs="宋体"/>
                <w:color w:val="auto"/>
                <w:kern w:val="0"/>
                <w:sz w:val="16"/>
                <w:szCs w:val="16"/>
                <w:lang w:val="en-US" w:eastAsia="zh-CN" w:bidi="ar"/>
              </w:rPr>
              <w:t>比</w:t>
            </w:r>
            <w:r>
              <w:rPr>
                <w:rFonts w:hint="eastAsia" w:ascii="宋体" w:hAnsi="Calibri" w:eastAsia="宋体" w:cs="宋体"/>
                <w:color w:val="auto"/>
                <w:kern w:val="0"/>
                <w:sz w:val="16"/>
                <w:szCs w:val="16"/>
                <w:lang w:val="en-US" w:eastAsia="zh-CN" w:bidi="ar"/>
              </w:rPr>
              <w:t>任务单一致性；配合比调整人员的权限配合比；砂石含水率、氯离子测试记录</w:t>
            </w:r>
          </w:p>
        </w:tc>
        <w:tc>
          <w:tcPr>
            <w:tcW w:w="6276" w:type="dxa"/>
            <w:gridSpan w:val="2"/>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left"/>
              <w:textAlignment w:val="center"/>
              <w:rPr>
                <w:rFonts w:hint="eastAsia" w:ascii="宋体" w:hAnsi="宋体" w:eastAsia="宋体" w:cs="宋体"/>
                <w:i w:val="0"/>
                <w:iCs w:val="0"/>
                <w:color w:val="auto"/>
                <w:sz w:val="16"/>
                <w:szCs w:val="16"/>
                <w:u w:val="none"/>
              </w:rPr>
            </w:pPr>
            <w:r>
              <w:rPr>
                <w:rFonts w:hint="eastAsia" w:ascii="宋体" w:hAnsi="Calibri" w:eastAsia="宋体" w:cs="宋体"/>
                <w:color w:val="auto"/>
                <w:kern w:val="0"/>
                <w:sz w:val="16"/>
                <w:szCs w:val="16"/>
                <w:lang w:val="en-US" w:eastAsia="zh-CN" w:bidi="ar"/>
              </w:rPr>
              <w:t>任意一次下达的生产配合比与实际生产计量设定值不对应，即用于生产混凝土，扣</w:t>
            </w:r>
            <w:r>
              <w:rPr>
                <w:rFonts w:hint="eastAsia" w:ascii="宋体" w:cs="宋体"/>
                <w:color w:val="auto"/>
                <w:kern w:val="0"/>
                <w:sz w:val="16"/>
                <w:szCs w:val="16"/>
                <w:lang w:val="en-US" w:eastAsia="zh-CN" w:bidi="ar"/>
              </w:rPr>
              <w:t>10</w:t>
            </w:r>
            <w:r>
              <w:rPr>
                <w:rFonts w:hint="eastAsia" w:ascii="宋体" w:hAnsi="Calibri" w:eastAsia="宋体" w:cs="宋体"/>
                <w:color w:val="auto"/>
                <w:kern w:val="0"/>
                <w:sz w:val="16"/>
                <w:szCs w:val="16"/>
                <w:lang w:val="en-US" w:eastAsia="zh-CN" w:bidi="ar"/>
              </w:rPr>
              <w:t>分；配合比调整没有记录或授权，扣</w:t>
            </w:r>
            <w:r>
              <w:rPr>
                <w:rFonts w:hint="eastAsia" w:ascii="宋体" w:cs="宋体"/>
                <w:color w:val="auto"/>
                <w:kern w:val="0"/>
                <w:sz w:val="16"/>
                <w:szCs w:val="16"/>
                <w:lang w:val="en-US" w:eastAsia="zh-CN" w:bidi="ar"/>
              </w:rPr>
              <w:t>10</w:t>
            </w:r>
            <w:r>
              <w:rPr>
                <w:rFonts w:hint="eastAsia" w:ascii="宋体" w:hAnsi="Calibri" w:eastAsia="宋体" w:cs="宋体"/>
                <w:color w:val="auto"/>
                <w:kern w:val="0"/>
                <w:sz w:val="16"/>
                <w:szCs w:val="16"/>
                <w:lang w:val="en-US" w:eastAsia="zh-CN" w:bidi="ar"/>
              </w:rPr>
              <w:t>分，配合比调整记录未经试验室负责人签字，扣</w:t>
            </w:r>
            <w:r>
              <w:rPr>
                <w:rFonts w:hint="eastAsia" w:ascii="宋体" w:cs="宋体"/>
                <w:color w:val="auto"/>
                <w:kern w:val="0"/>
                <w:sz w:val="16"/>
                <w:szCs w:val="16"/>
                <w:lang w:val="en-US" w:eastAsia="zh-CN" w:bidi="ar"/>
              </w:rPr>
              <w:t>5</w:t>
            </w:r>
            <w:r>
              <w:rPr>
                <w:rFonts w:hint="eastAsia" w:ascii="宋体" w:hAnsi="Calibri" w:eastAsia="宋体" w:cs="宋体"/>
                <w:color w:val="auto"/>
                <w:kern w:val="0"/>
                <w:sz w:val="16"/>
                <w:szCs w:val="16"/>
                <w:lang w:val="en-US" w:eastAsia="zh-CN" w:bidi="ar"/>
              </w:rPr>
              <w:t>分；无砂石含水率测试记录扣</w:t>
            </w:r>
            <w:r>
              <w:rPr>
                <w:rFonts w:hint="eastAsia" w:ascii="宋体" w:cs="宋体"/>
                <w:color w:val="auto"/>
                <w:kern w:val="0"/>
                <w:sz w:val="16"/>
                <w:szCs w:val="16"/>
                <w:lang w:val="en-US" w:eastAsia="zh-CN" w:bidi="ar"/>
              </w:rPr>
              <w:t>5</w:t>
            </w:r>
            <w:r>
              <w:rPr>
                <w:rFonts w:hint="eastAsia" w:ascii="宋体" w:hAnsi="Calibri" w:eastAsia="宋体" w:cs="宋体"/>
                <w:color w:val="auto"/>
                <w:kern w:val="0"/>
                <w:sz w:val="16"/>
                <w:szCs w:val="16"/>
                <w:lang w:val="en-US" w:eastAsia="zh-CN" w:bidi="ar"/>
              </w:rPr>
              <w:t>分，无氯离子测试记录扣</w:t>
            </w:r>
            <w:r>
              <w:rPr>
                <w:rFonts w:hint="eastAsia" w:ascii="宋体" w:cs="宋体"/>
                <w:color w:val="auto"/>
                <w:kern w:val="0"/>
                <w:sz w:val="16"/>
                <w:szCs w:val="16"/>
                <w:lang w:val="en-US" w:eastAsia="zh-CN" w:bidi="ar"/>
              </w:rPr>
              <w:t>5</w:t>
            </w:r>
            <w:r>
              <w:rPr>
                <w:rFonts w:hint="eastAsia" w:ascii="宋体" w:hAnsi="Calibri" w:eastAsia="宋体" w:cs="宋体"/>
                <w:color w:val="auto"/>
                <w:kern w:val="0"/>
                <w:sz w:val="16"/>
                <w:szCs w:val="16"/>
                <w:lang w:val="en-US" w:eastAsia="zh-CN" w:bidi="ar"/>
              </w:rPr>
              <w:t>分。</w:t>
            </w:r>
          </w:p>
        </w:tc>
        <w:tc>
          <w:tcPr>
            <w:tcW w:w="6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both"/>
              <w:rPr>
                <w:rFonts w:hint="eastAsia" w:ascii="宋体" w:hAnsi="宋体" w:eastAsia="宋体" w:cs="宋体"/>
                <w:i w:val="0"/>
                <w:iCs w:val="0"/>
                <w:color w:val="auto"/>
                <w:sz w:val="20"/>
                <w:szCs w:val="20"/>
                <w:u w:val="none"/>
              </w:rPr>
            </w:pPr>
          </w:p>
        </w:tc>
        <w:tc>
          <w:tcPr>
            <w:tcW w:w="109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both"/>
              <w:rPr>
                <w:rFonts w:hint="eastAsia" w:ascii="宋体" w:hAnsi="宋体" w:eastAsia="宋体" w:cs="宋体"/>
                <w:i w:val="0"/>
                <w:iCs w:val="0"/>
                <w:color w:val="auto"/>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1056" w:type="dxa"/>
            <w:vMerge w:val="continue"/>
            <w:tcBorders>
              <w:left w:val="single" w:color="000000" w:sz="4" w:space="0"/>
              <w:right w:val="single" w:color="000000" w:sz="4" w:space="0"/>
            </w:tcBorders>
            <w:noWrap w:val="0"/>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auto"/>
                <w:sz w:val="16"/>
                <w:szCs w:val="16"/>
                <w:u w:val="none"/>
              </w:rPr>
            </w:pPr>
          </w:p>
        </w:tc>
        <w:tc>
          <w:tcPr>
            <w:tcW w:w="166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center"/>
              <w:rPr>
                <w:rFonts w:hint="eastAsia" w:ascii="宋体" w:hAnsi="宋体" w:eastAsia="宋体" w:cs="宋体"/>
                <w:i w:val="0"/>
                <w:iCs w:val="0"/>
                <w:color w:val="auto"/>
                <w:sz w:val="16"/>
                <w:szCs w:val="16"/>
                <w:u w:val="none"/>
              </w:rPr>
            </w:pPr>
            <w:r>
              <w:rPr>
                <w:rFonts w:hint="eastAsia" w:ascii="宋体" w:hAnsi="Calibri" w:eastAsia="宋体" w:cs="宋体"/>
                <w:color w:val="auto"/>
                <w:kern w:val="0"/>
                <w:sz w:val="16"/>
                <w:szCs w:val="16"/>
                <w:lang w:val="en-US" w:eastAsia="zh-CN" w:bidi="ar"/>
              </w:rPr>
              <w:t>投料称重计量</w:t>
            </w:r>
          </w:p>
        </w:tc>
        <w:tc>
          <w:tcPr>
            <w:tcW w:w="399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center"/>
              <w:rPr>
                <w:rFonts w:hint="eastAsia" w:ascii="宋体" w:hAnsi="宋体" w:eastAsia="宋体" w:cs="宋体"/>
                <w:i w:val="0"/>
                <w:iCs w:val="0"/>
                <w:color w:val="auto"/>
                <w:sz w:val="16"/>
                <w:szCs w:val="16"/>
                <w:u w:val="none"/>
              </w:rPr>
            </w:pPr>
            <w:r>
              <w:rPr>
                <w:rFonts w:hint="eastAsia" w:ascii="宋体" w:hAnsi="Calibri" w:eastAsia="宋体" w:cs="宋体"/>
                <w:color w:val="auto"/>
                <w:kern w:val="0"/>
                <w:sz w:val="16"/>
                <w:szCs w:val="16"/>
                <w:lang w:val="en-US" w:eastAsia="zh-CN" w:bidi="ar"/>
              </w:rPr>
              <w:t>查一盘（近2个月内）投料计量误差是否在标准范围，查验原材料计量超误差时，是否调整，并记录签认</w:t>
            </w:r>
          </w:p>
        </w:tc>
        <w:tc>
          <w:tcPr>
            <w:tcW w:w="6276" w:type="dxa"/>
            <w:gridSpan w:val="2"/>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left"/>
              <w:textAlignment w:val="center"/>
              <w:rPr>
                <w:rFonts w:hint="eastAsia" w:ascii="宋体" w:hAnsi="宋体" w:eastAsia="宋体" w:cs="宋体"/>
                <w:i w:val="0"/>
                <w:iCs w:val="0"/>
                <w:color w:val="auto"/>
                <w:sz w:val="16"/>
                <w:szCs w:val="16"/>
                <w:u w:val="none"/>
              </w:rPr>
            </w:pPr>
            <w:r>
              <w:rPr>
                <w:rFonts w:hint="eastAsia" w:ascii="宋体" w:hAnsi="Calibri" w:eastAsia="宋体" w:cs="宋体"/>
                <w:color w:val="auto"/>
                <w:kern w:val="0"/>
                <w:sz w:val="16"/>
                <w:szCs w:val="16"/>
                <w:lang w:val="en-US" w:eastAsia="zh-CN" w:bidi="ar"/>
              </w:rPr>
              <w:t>每发现一次投料计量超规范允许误差后没有采取调整并记录签认扣</w:t>
            </w:r>
            <w:r>
              <w:rPr>
                <w:rFonts w:hint="eastAsia" w:ascii="宋体" w:cs="宋体"/>
                <w:color w:val="auto"/>
                <w:kern w:val="0"/>
                <w:sz w:val="16"/>
                <w:szCs w:val="16"/>
                <w:lang w:val="en-US" w:eastAsia="zh-CN" w:bidi="ar"/>
              </w:rPr>
              <w:t>5</w:t>
            </w:r>
            <w:r>
              <w:rPr>
                <w:rFonts w:hint="eastAsia" w:ascii="宋体" w:hAnsi="Calibri" w:eastAsia="宋体" w:cs="宋体"/>
                <w:color w:val="auto"/>
                <w:kern w:val="0"/>
                <w:sz w:val="16"/>
                <w:szCs w:val="16"/>
                <w:lang w:val="en-US" w:eastAsia="zh-CN" w:bidi="ar"/>
              </w:rPr>
              <w:t>分，内容不全扣</w:t>
            </w:r>
            <w:r>
              <w:rPr>
                <w:rFonts w:hint="eastAsia" w:ascii="宋体" w:cs="宋体"/>
                <w:color w:val="auto"/>
                <w:kern w:val="0"/>
                <w:sz w:val="16"/>
                <w:szCs w:val="16"/>
                <w:lang w:val="en-US" w:eastAsia="zh-CN" w:bidi="ar"/>
              </w:rPr>
              <w:t>2</w:t>
            </w:r>
            <w:r>
              <w:rPr>
                <w:rFonts w:hint="eastAsia" w:ascii="宋体" w:hAnsi="Calibri" w:eastAsia="宋体" w:cs="宋体"/>
                <w:color w:val="auto"/>
                <w:kern w:val="0"/>
                <w:sz w:val="16"/>
                <w:szCs w:val="16"/>
                <w:lang w:val="en-US" w:eastAsia="zh-CN" w:bidi="ar"/>
              </w:rPr>
              <w:t>分。超误差较大且未采取措施的，责令工程质量追溯。无投料记录的扣</w:t>
            </w:r>
            <w:r>
              <w:rPr>
                <w:rFonts w:hint="eastAsia" w:ascii="宋体" w:cs="宋体"/>
                <w:color w:val="auto"/>
                <w:kern w:val="0"/>
                <w:sz w:val="16"/>
                <w:szCs w:val="16"/>
                <w:lang w:val="en-US" w:eastAsia="zh-CN" w:bidi="ar"/>
              </w:rPr>
              <w:t>5</w:t>
            </w:r>
            <w:r>
              <w:rPr>
                <w:rFonts w:hint="eastAsia" w:ascii="宋体" w:hAnsi="Calibri" w:eastAsia="宋体" w:cs="宋体"/>
                <w:color w:val="auto"/>
                <w:kern w:val="0"/>
                <w:sz w:val="16"/>
                <w:szCs w:val="16"/>
                <w:lang w:val="en-US" w:eastAsia="zh-CN" w:bidi="ar"/>
              </w:rPr>
              <w:t>分。</w:t>
            </w:r>
          </w:p>
        </w:tc>
        <w:tc>
          <w:tcPr>
            <w:tcW w:w="6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both"/>
              <w:rPr>
                <w:rFonts w:hint="eastAsia" w:ascii="宋体" w:hAnsi="宋体" w:eastAsia="宋体" w:cs="宋体"/>
                <w:i w:val="0"/>
                <w:iCs w:val="0"/>
                <w:color w:val="auto"/>
                <w:sz w:val="20"/>
                <w:szCs w:val="20"/>
                <w:u w:val="none"/>
              </w:rPr>
            </w:pPr>
          </w:p>
        </w:tc>
        <w:tc>
          <w:tcPr>
            <w:tcW w:w="109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both"/>
              <w:rPr>
                <w:rFonts w:hint="eastAsia" w:ascii="宋体" w:hAnsi="宋体" w:eastAsia="宋体" w:cs="宋体"/>
                <w:i w:val="0"/>
                <w:iCs w:val="0"/>
                <w:color w:val="auto"/>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1056" w:type="dxa"/>
            <w:vMerge w:val="continue"/>
            <w:tcBorders>
              <w:left w:val="single" w:color="000000" w:sz="4" w:space="0"/>
              <w:right w:val="single" w:color="000000" w:sz="4" w:space="0"/>
            </w:tcBorders>
            <w:noWrap w:val="0"/>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auto"/>
                <w:sz w:val="16"/>
                <w:szCs w:val="16"/>
                <w:u w:val="none"/>
              </w:rPr>
            </w:pPr>
          </w:p>
        </w:tc>
        <w:tc>
          <w:tcPr>
            <w:tcW w:w="166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center"/>
              <w:rPr>
                <w:rFonts w:hint="eastAsia" w:ascii="宋体" w:hAnsi="宋体" w:eastAsia="宋体" w:cs="宋体"/>
                <w:i w:val="0"/>
                <w:iCs w:val="0"/>
                <w:color w:val="auto"/>
                <w:sz w:val="16"/>
                <w:szCs w:val="16"/>
                <w:u w:val="none"/>
              </w:rPr>
            </w:pPr>
            <w:r>
              <w:rPr>
                <w:rFonts w:hint="eastAsia" w:ascii="宋体" w:hAnsi="Calibri" w:eastAsia="宋体" w:cs="宋体"/>
                <w:color w:val="auto"/>
                <w:kern w:val="0"/>
                <w:sz w:val="16"/>
                <w:szCs w:val="16"/>
                <w:lang w:val="en-US" w:eastAsia="zh-CN" w:bidi="ar"/>
              </w:rPr>
              <w:t>试件留置</w:t>
            </w:r>
          </w:p>
        </w:tc>
        <w:tc>
          <w:tcPr>
            <w:tcW w:w="399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center"/>
              <w:rPr>
                <w:rFonts w:hint="eastAsia" w:ascii="宋体" w:hAnsi="宋体" w:eastAsia="宋体" w:cs="宋体"/>
                <w:i w:val="0"/>
                <w:iCs w:val="0"/>
                <w:color w:val="auto"/>
                <w:sz w:val="16"/>
                <w:szCs w:val="16"/>
                <w:u w:val="none"/>
              </w:rPr>
            </w:pPr>
            <w:r>
              <w:rPr>
                <w:rFonts w:hint="eastAsia" w:ascii="宋体" w:hAnsi="Calibri" w:eastAsia="宋体" w:cs="宋体"/>
                <w:color w:val="auto"/>
                <w:kern w:val="0"/>
                <w:sz w:val="16"/>
                <w:szCs w:val="16"/>
                <w:lang w:val="en-US" w:eastAsia="zh-CN" w:bidi="ar"/>
              </w:rPr>
              <w:t>查留置数量（对应生产任务单抽查），试件制作、标识、存放</w:t>
            </w:r>
          </w:p>
        </w:tc>
        <w:tc>
          <w:tcPr>
            <w:tcW w:w="6276" w:type="dxa"/>
            <w:gridSpan w:val="2"/>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left"/>
              <w:textAlignment w:val="center"/>
              <w:rPr>
                <w:rFonts w:hint="eastAsia" w:ascii="宋体" w:hAnsi="宋体" w:eastAsia="宋体" w:cs="宋体"/>
                <w:i w:val="0"/>
                <w:iCs w:val="0"/>
                <w:color w:val="auto"/>
                <w:sz w:val="16"/>
                <w:szCs w:val="16"/>
                <w:u w:val="none"/>
              </w:rPr>
            </w:pPr>
            <w:r>
              <w:rPr>
                <w:rFonts w:hint="eastAsia" w:ascii="宋体" w:hAnsi="Calibri" w:eastAsia="宋体" w:cs="宋体"/>
                <w:color w:val="auto"/>
                <w:kern w:val="0"/>
                <w:sz w:val="16"/>
                <w:szCs w:val="16"/>
                <w:lang w:val="en-US" w:eastAsia="zh-CN" w:bidi="ar"/>
              </w:rPr>
              <w:t>未按规范要求留置出厂检验试件，扣</w:t>
            </w:r>
            <w:r>
              <w:rPr>
                <w:rFonts w:hint="eastAsia" w:ascii="宋体" w:cs="宋体"/>
                <w:color w:val="auto"/>
                <w:kern w:val="0"/>
                <w:sz w:val="16"/>
                <w:szCs w:val="16"/>
                <w:lang w:val="en-US" w:eastAsia="zh-CN" w:bidi="ar"/>
              </w:rPr>
              <w:t>10</w:t>
            </w:r>
            <w:r>
              <w:rPr>
                <w:rFonts w:hint="eastAsia" w:ascii="宋体" w:hAnsi="Calibri" w:eastAsia="宋体" w:cs="宋体"/>
                <w:color w:val="auto"/>
                <w:kern w:val="0"/>
                <w:sz w:val="16"/>
                <w:szCs w:val="16"/>
                <w:lang w:val="en-US" w:eastAsia="zh-CN" w:bidi="ar"/>
              </w:rPr>
              <w:t>分</w:t>
            </w:r>
            <w:r>
              <w:rPr>
                <w:rFonts w:hint="eastAsia" w:ascii="宋体" w:cs="宋体"/>
                <w:color w:val="auto"/>
                <w:kern w:val="0"/>
                <w:sz w:val="16"/>
                <w:szCs w:val="16"/>
                <w:lang w:val="en-US" w:eastAsia="zh-CN" w:bidi="ar"/>
              </w:rPr>
              <w:t>；</w:t>
            </w:r>
            <w:r>
              <w:rPr>
                <w:rFonts w:hint="eastAsia" w:ascii="宋体" w:hAnsi="Calibri" w:eastAsia="宋体" w:cs="宋体"/>
                <w:color w:val="auto"/>
                <w:kern w:val="0"/>
                <w:sz w:val="16"/>
                <w:szCs w:val="16"/>
                <w:lang w:val="en-US" w:eastAsia="zh-CN" w:bidi="ar"/>
              </w:rPr>
              <w:t>试件制作、标识不规范，扣</w:t>
            </w:r>
            <w:r>
              <w:rPr>
                <w:rFonts w:hint="eastAsia" w:ascii="宋体" w:cs="宋体"/>
                <w:color w:val="auto"/>
                <w:kern w:val="0"/>
                <w:sz w:val="16"/>
                <w:szCs w:val="16"/>
                <w:lang w:val="en-US" w:eastAsia="zh-CN" w:bidi="ar"/>
              </w:rPr>
              <w:t>5</w:t>
            </w:r>
            <w:r>
              <w:rPr>
                <w:rFonts w:hint="eastAsia" w:ascii="宋体" w:hAnsi="Calibri" w:eastAsia="宋体" w:cs="宋体"/>
                <w:color w:val="auto"/>
                <w:kern w:val="0"/>
                <w:sz w:val="16"/>
                <w:szCs w:val="16"/>
                <w:lang w:val="en-US" w:eastAsia="zh-CN" w:bidi="ar"/>
              </w:rPr>
              <w:t>分/处。</w:t>
            </w:r>
          </w:p>
        </w:tc>
        <w:tc>
          <w:tcPr>
            <w:tcW w:w="6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both"/>
              <w:rPr>
                <w:rFonts w:hint="eastAsia" w:ascii="宋体" w:hAnsi="宋体" w:eastAsia="宋体" w:cs="宋体"/>
                <w:i w:val="0"/>
                <w:iCs w:val="0"/>
                <w:color w:val="auto"/>
                <w:sz w:val="20"/>
                <w:szCs w:val="20"/>
                <w:u w:val="none"/>
              </w:rPr>
            </w:pPr>
          </w:p>
        </w:tc>
        <w:tc>
          <w:tcPr>
            <w:tcW w:w="109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both"/>
              <w:rPr>
                <w:rFonts w:hint="eastAsia" w:ascii="宋体" w:hAnsi="宋体" w:eastAsia="宋体" w:cs="宋体"/>
                <w:i w:val="0"/>
                <w:iCs w:val="0"/>
                <w:color w:val="auto"/>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1056" w:type="dxa"/>
            <w:vMerge w:val="continue"/>
            <w:tcBorders>
              <w:left w:val="single" w:color="000000" w:sz="4" w:space="0"/>
              <w:right w:val="single" w:color="000000" w:sz="4" w:space="0"/>
            </w:tcBorders>
            <w:noWrap w:val="0"/>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auto"/>
                <w:sz w:val="16"/>
                <w:szCs w:val="16"/>
                <w:u w:val="none"/>
              </w:rPr>
            </w:pPr>
          </w:p>
        </w:tc>
        <w:tc>
          <w:tcPr>
            <w:tcW w:w="166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center"/>
              <w:rPr>
                <w:rFonts w:hint="eastAsia" w:ascii="宋体" w:hAnsi="宋体" w:eastAsia="宋体" w:cs="宋体"/>
                <w:i w:val="0"/>
                <w:iCs w:val="0"/>
                <w:color w:val="auto"/>
                <w:sz w:val="16"/>
                <w:szCs w:val="16"/>
                <w:u w:val="none"/>
              </w:rPr>
            </w:pPr>
            <w:r>
              <w:rPr>
                <w:rFonts w:hint="eastAsia" w:ascii="宋体" w:hAnsi="Calibri" w:eastAsia="宋体" w:cs="宋体"/>
                <w:color w:val="auto"/>
                <w:kern w:val="2"/>
                <w:sz w:val="16"/>
                <w:szCs w:val="16"/>
                <w:lang w:val="en-US" w:eastAsia="zh-CN" w:bidi="ar"/>
              </w:rPr>
              <w:t>出厂砼试块强度抽检</w:t>
            </w:r>
          </w:p>
        </w:tc>
        <w:tc>
          <w:tcPr>
            <w:tcW w:w="399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center"/>
              <w:rPr>
                <w:rFonts w:hint="eastAsia" w:ascii="宋体" w:hAnsi="宋体" w:eastAsia="宋体" w:cs="宋体"/>
                <w:i w:val="0"/>
                <w:iCs w:val="0"/>
                <w:color w:val="auto"/>
                <w:sz w:val="16"/>
                <w:szCs w:val="16"/>
                <w:u w:val="none"/>
              </w:rPr>
            </w:pPr>
            <w:r>
              <w:rPr>
                <w:rFonts w:hint="eastAsia" w:ascii="宋体" w:hAnsi="Calibri" w:eastAsia="宋体" w:cs="宋体"/>
                <w:color w:val="auto"/>
                <w:kern w:val="2"/>
                <w:sz w:val="16"/>
                <w:szCs w:val="16"/>
                <w:lang w:val="en-US" w:eastAsia="zh-CN" w:bidi="ar"/>
              </w:rPr>
              <w:t>砼企业养护室28天试块一组（承重结构）</w:t>
            </w:r>
          </w:p>
        </w:tc>
        <w:tc>
          <w:tcPr>
            <w:tcW w:w="6276" w:type="dxa"/>
            <w:gridSpan w:val="2"/>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left"/>
              <w:textAlignment w:val="center"/>
              <w:rPr>
                <w:rFonts w:hint="eastAsia" w:ascii="宋体" w:hAnsi="宋体" w:eastAsia="宋体" w:cs="宋体"/>
                <w:i w:val="0"/>
                <w:iCs w:val="0"/>
                <w:color w:val="auto"/>
                <w:sz w:val="16"/>
                <w:szCs w:val="16"/>
                <w:u w:val="none"/>
                <w:lang w:eastAsia="zh-CN"/>
              </w:rPr>
            </w:pPr>
            <w:r>
              <w:rPr>
                <w:rFonts w:hint="eastAsia" w:ascii="宋体" w:hAnsi="Calibri" w:eastAsia="宋体" w:cs="宋体"/>
                <w:color w:val="auto"/>
                <w:kern w:val="0"/>
                <w:sz w:val="16"/>
                <w:szCs w:val="16"/>
                <w:lang w:val="en-US" w:eastAsia="zh-CN" w:bidi="ar"/>
              </w:rPr>
              <w:t>承重结构试块</w:t>
            </w:r>
            <w:r>
              <w:rPr>
                <w:rFonts w:hint="eastAsia" w:ascii="宋体" w:hAnsi="Calibri" w:eastAsia="宋体" w:cs="宋体"/>
                <w:color w:val="auto"/>
                <w:kern w:val="2"/>
                <w:sz w:val="16"/>
                <w:szCs w:val="16"/>
                <w:lang w:val="en-US" w:eastAsia="zh-CN" w:bidi="ar"/>
              </w:rPr>
              <w:t>达不到设计强度扣</w:t>
            </w:r>
            <w:r>
              <w:rPr>
                <w:rFonts w:hint="eastAsia" w:ascii="宋体" w:cs="宋体"/>
                <w:color w:val="auto"/>
                <w:kern w:val="2"/>
                <w:sz w:val="16"/>
                <w:szCs w:val="16"/>
                <w:lang w:val="en-US" w:eastAsia="zh-CN" w:bidi="ar"/>
              </w:rPr>
              <w:t>2</w:t>
            </w:r>
            <w:r>
              <w:rPr>
                <w:rFonts w:hint="eastAsia" w:ascii="宋体" w:hAnsi="Calibri" w:eastAsia="宋体" w:cs="宋体"/>
                <w:color w:val="auto"/>
                <w:kern w:val="2"/>
                <w:sz w:val="16"/>
                <w:szCs w:val="16"/>
                <w:lang w:val="en-US" w:eastAsia="zh-CN" w:bidi="ar"/>
              </w:rPr>
              <w:t>0分</w:t>
            </w:r>
            <w:r>
              <w:rPr>
                <w:rFonts w:hint="eastAsia" w:ascii="宋体" w:cs="宋体"/>
                <w:color w:val="auto"/>
                <w:kern w:val="2"/>
                <w:sz w:val="16"/>
                <w:szCs w:val="16"/>
                <w:lang w:val="en-US" w:eastAsia="zh-CN" w:bidi="ar"/>
              </w:rPr>
              <w:t>。</w:t>
            </w:r>
          </w:p>
        </w:tc>
        <w:tc>
          <w:tcPr>
            <w:tcW w:w="6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both"/>
              <w:rPr>
                <w:rFonts w:hint="eastAsia" w:ascii="宋体" w:hAnsi="宋体" w:eastAsia="宋体" w:cs="宋体"/>
                <w:i w:val="0"/>
                <w:iCs w:val="0"/>
                <w:color w:val="auto"/>
                <w:sz w:val="20"/>
                <w:szCs w:val="20"/>
                <w:u w:val="none"/>
              </w:rPr>
            </w:pPr>
          </w:p>
        </w:tc>
        <w:tc>
          <w:tcPr>
            <w:tcW w:w="109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both"/>
              <w:rPr>
                <w:rFonts w:hint="eastAsia" w:ascii="宋体" w:hAnsi="宋体" w:eastAsia="宋体" w:cs="宋体"/>
                <w:i w:val="0"/>
                <w:iCs w:val="0"/>
                <w:color w:val="auto"/>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1056" w:type="dxa"/>
            <w:vMerge w:val="continue"/>
            <w:tcBorders>
              <w:left w:val="single" w:color="000000" w:sz="4" w:space="0"/>
              <w:bottom w:val="single" w:color="000000" w:sz="4" w:space="0"/>
              <w:right w:val="single" w:color="000000" w:sz="4" w:space="0"/>
            </w:tcBorders>
            <w:noWrap w:val="0"/>
            <w:vAlign w:val="center"/>
          </w:tcPr>
          <w:p>
            <w:pPr>
              <w:keepNext w:val="0"/>
              <w:keepLines w:val="0"/>
              <w:pageBreakBefore w:val="0"/>
              <w:widowControl/>
              <w:kinsoku/>
              <w:wordWrap/>
              <w:overflowPunct/>
              <w:topLinePunct w:val="0"/>
              <w:autoSpaceDE/>
              <w:autoSpaceDN/>
              <w:bidi w:val="0"/>
              <w:adjustRightInd/>
              <w:snapToGrid/>
              <w:spacing w:line="240" w:lineRule="exact"/>
              <w:rPr>
                <w:rFonts w:hint="eastAsia" w:ascii="宋体" w:hAnsi="宋体" w:eastAsia="宋体" w:cs="宋体"/>
                <w:i w:val="0"/>
                <w:iCs w:val="0"/>
                <w:color w:val="auto"/>
                <w:sz w:val="16"/>
                <w:szCs w:val="16"/>
                <w:u w:val="none"/>
              </w:rPr>
            </w:pPr>
          </w:p>
        </w:tc>
        <w:tc>
          <w:tcPr>
            <w:tcW w:w="166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center"/>
              <w:rPr>
                <w:rFonts w:hint="eastAsia" w:ascii="宋体" w:hAnsi="宋体" w:eastAsia="宋体" w:cs="宋体"/>
                <w:i w:val="0"/>
                <w:iCs w:val="0"/>
                <w:color w:val="auto"/>
                <w:sz w:val="16"/>
                <w:szCs w:val="16"/>
                <w:u w:val="none"/>
              </w:rPr>
            </w:pPr>
            <w:r>
              <w:rPr>
                <w:rFonts w:hint="eastAsia" w:ascii="宋体" w:hAnsi="Calibri" w:eastAsia="宋体" w:cs="宋体"/>
                <w:color w:val="auto"/>
                <w:kern w:val="2"/>
                <w:sz w:val="16"/>
                <w:szCs w:val="16"/>
                <w:lang w:val="en-US" w:eastAsia="zh-CN" w:bidi="ar"/>
              </w:rPr>
              <w:t>压力机数据溯源</w:t>
            </w:r>
          </w:p>
        </w:tc>
        <w:tc>
          <w:tcPr>
            <w:tcW w:w="3996" w:type="dxa"/>
            <w:tcBorders>
              <w:top w:val="single" w:color="000000" w:sz="4" w:space="0"/>
              <w:left w:val="single" w:color="000000" w:sz="4" w:space="0"/>
              <w:bottom w:val="single" w:color="000000" w:sz="4" w:space="0"/>
              <w:right w:val="single" w:color="auto"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center"/>
              <w:rPr>
                <w:rFonts w:hint="eastAsia" w:ascii="宋体" w:hAnsi="宋体" w:eastAsia="宋体" w:cs="宋体"/>
                <w:i w:val="0"/>
                <w:iCs w:val="0"/>
                <w:color w:val="auto"/>
                <w:sz w:val="16"/>
                <w:szCs w:val="16"/>
                <w:u w:val="none"/>
              </w:rPr>
            </w:pPr>
            <w:r>
              <w:rPr>
                <w:rFonts w:hint="eastAsia" w:ascii="宋体" w:hAnsi="Calibri" w:eastAsia="宋体" w:cs="宋体"/>
                <w:color w:val="auto"/>
                <w:kern w:val="0"/>
                <w:sz w:val="16"/>
                <w:szCs w:val="16"/>
                <w:lang w:val="en-US" w:eastAsia="zh-CN" w:bidi="ar"/>
              </w:rPr>
              <w:t>调取1天（近三个月内）的压力机数据与试验报告数据对比</w:t>
            </w:r>
          </w:p>
        </w:tc>
        <w:tc>
          <w:tcPr>
            <w:tcW w:w="6276" w:type="dxa"/>
            <w:gridSpan w:val="2"/>
            <w:tcBorders>
              <w:top w:val="single" w:color="000000" w:sz="4" w:space="0"/>
              <w:left w:val="single" w:color="auto"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left"/>
              <w:textAlignment w:val="center"/>
              <w:rPr>
                <w:rFonts w:hint="eastAsia" w:ascii="宋体" w:hAnsi="宋体" w:eastAsia="宋体" w:cs="宋体"/>
                <w:i w:val="0"/>
                <w:iCs w:val="0"/>
                <w:color w:val="auto"/>
                <w:sz w:val="16"/>
                <w:szCs w:val="16"/>
                <w:u w:val="none"/>
              </w:rPr>
            </w:pPr>
            <w:r>
              <w:rPr>
                <w:rFonts w:hint="eastAsia" w:ascii="宋体" w:hAnsi="Calibri" w:eastAsia="宋体" w:cs="宋体"/>
                <w:color w:val="auto"/>
                <w:kern w:val="0"/>
                <w:sz w:val="16"/>
                <w:szCs w:val="16"/>
                <w:lang w:val="en-US" w:eastAsia="zh-CN" w:bidi="ar"/>
              </w:rPr>
              <w:t>压力机无法调取存储数据或试验机数据与试验报告不一致（包括压力值和组数）扣</w:t>
            </w:r>
            <w:r>
              <w:rPr>
                <w:rFonts w:hint="eastAsia" w:ascii="宋体" w:cs="宋体"/>
                <w:color w:val="auto"/>
                <w:kern w:val="0"/>
                <w:sz w:val="16"/>
                <w:szCs w:val="16"/>
                <w:lang w:val="en-US" w:eastAsia="zh-CN" w:bidi="ar"/>
              </w:rPr>
              <w:t>2</w:t>
            </w:r>
            <w:r>
              <w:rPr>
                <w:rFonts w:hint="eastAsia" w:ascii="宋体" w:hAnsi="Calibri" w:eastAsia="宋体" w:cs="宋体"/>
                <w:color w:val="auto"/>
                <w:kern w:val="0"/>
                <w:sz w:val="16"/>
                <w:szCs w:val="16"/>
                <w:lang w:val="en-US" w:eastAsia="zh-CN" w:bidi="ar"/>
              </w:rPr>
              <w:t>0分</w:t>
            </w:r>
            <w:r>
              <w:rPr>
                <w:rFonts w:hint="eastAsia" w:ascii="宋体" w:cs="宋体"/>
                <w:color w:val="auto"/>
                <w:kern w:val="0"/>
                <w:sz w:val="16"/>
                <w:szCs w:val="16"/>
                <w:lang w:val="en-US" w:eastAsia="zh-CN" w:bidi="ar"/>
              </w:rPr>
              <w:t>。</w:t>
            </w:r>
          </w:p>
        </w:tc>
        <w:tc>
          <w:tcPr>
            <w:tcW w:w="6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both"/>
              <w:rPr>
                <w:rFonts w:hint="eastAsia" w:ascii="宋体" w:hAnsi="宋体" w:eastAsia="宋体" w:cs="宋体"/>
                <w:i w:val="0"/>
                <w:iCs w:val="0"/>
                <w:color w:val="auto"/>
                <w:sz w:val="20"/>
                <w:szCs w:val="20"/>
                <w:u w:val="none"/>
              </w:rPr>
            </w:pPr>
          </w:p>
        </w:tc>
        <w:tc>
          <w:tcPr>
            <w:tcW w:w="109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both"/>
              <w:rPr>
                <w:rFonts w:hint="eastAsia" w:ascii="宋体" w:hAnsi="宋体" w:eastAsia="宋体" w:cs="宋体"/>
                <w:i w:val="0"/>
                <w:iCs w:val="0"/>
                <w:color w:val="auto"/>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056" w:type="dxa"/>
            <w:tcBorders>
              <w:left w:val="single" w:color="000000" w:sz="4" w:space="0"/>
              <w:bottom w:val="single" w:color="000000" w:sz="4" w:space="0"/>
              <w:right w:val="single" w:color="000000" w:sz="4" w:space="0"/>
            </w:tcBorders>
            <w:noWrap w:val="0"/>
            <w:vAlign w:val="center"/>
          </w:tcPr>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宋体" w:hAnsi="宋体" w:cs="宋体"/>
                <w:i w:val="0"/>
                <w:iCs w:val="0"/>
                <w:color w:val="auto"/>
                <w:sz w:val="16"/>
                <w:szCs w:val="16"/>
                <w:u w:val="none"/>
                <w:lang w:eastAsia="zh-CN"/>
              </w:rPr>
            </w:pPr>
            <w:r>
              <w:rPr>
                <w:rFonts w:hint="eastAsia" w:ascii="宋体" w:hAnsi="宋体" w:cs="宋体"/>
                <w:i w:val="0"/>
                <w:iCs w:val="0"/>
                <w:color w:val="auto"/>
                <w:sz w:val="16"/>
                <w:szCs w:val="16"/>
                <w:u w:val="none"/>
                <w:lang w:eastAsia="zh-CN"/>
              </w:rPr>
              <w:t>其他存在</w:t>
            </w:r>
          </w:p>
          <w:p>
            <w:pPr>
              <w:keepNext w:val="0"/>
              <w:keepLines w:val="0"/>
              <w:pageBreakBefore w:val="0"/>
              <w:widowControl w:val="0"/>
              <w:kinsoku/>
              <w:wordWrap/>
              <w:overflowPunct/>
              <w:topLinePunct w:val="0"/>
              <w:autoSpaceDE/>
              <w:autoSpaceDN/>
              <w:bidi w:val="0"/>
              <w:adjustRightInd/>
              <w:snapToGrid/>
              <w:spacing w:line="260" w:lineRule="exact"/>
              <w:jc w:val="center"/>
              <w:textAlignment w:val="auto"/>
              <w:rPr>
                <w:rFonts w:hint="eastAsia" w:ascii="宋体" w:hAnsi="宋体" w:eastAsia="宋体" w:cs="宋体"/>
                <w:i w:val="0"/>
                <w:iCs w:val="0"/>
                <w:color w:val="auto"/>
                <w:sz w:val="16"/>
                <w:szCs w:val="16"/>
                <w:u w:val="none"/>
                <w:lang w:eastAsia="zh-CN"/>
              </w:rPr>
            </w:pPr>
            <w:r>
              <w:rPr>
                <w:rFonts w:hint="eastAsia" w:ascii="宋体" w:hAnsi="宋体" w:cs="宋体"/>
                <w:i w:val="0"/>
                <w:iCs w:val="0"/>
                <w:color w:val="auto"/>
                <w:sz w:val="16"/>
                <w:szCs w:val="16"/>
                <w:u w:val="none"/>
                <w:lang w:eastAsia="zh-CN"/>
              </w:rPr>
              <w:t>问题</w:t>
            </w:r>
          </w:p>
        </w:tc>
        <w:tc>
          <w:tcPr>
            <w:tcW w:w="11940" w:type="dxa"/>
            <w:gridSpan w:val="4"/>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line="240" w:lineRule="exact"/>
              <w:ind w:left="0" w:leftChars="0" w:right="0" w:rightChars="0"/>
              <w:jc w:val="left"/>
              <w:textAlignment w:val="center"/>
              <w:rPr>
                <w:rFonts w:hint="eastAsia" w:ascii="宋体" w:hAnsi="Calibri" w:eastAsia="宋体" w:cs="宋体"/>
                <w:color w:val="auto"/>
                <w:kern w:val="0"/>
                <w:sz w:val="16"/>
                <w:szCs w:val="16"/>
                <w:lang w:val="en-US" w:eastAsia="zh-CN" w:bidi="ar"/>
              </w:rPr>
            </w:pPr>
          </w:p>
        </w:tc>
        <w:tc>
          <w:tcPr>
            <w:tcW w:w="6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val="0"/>
              <w:suppressLineNumbers w:val="0"/>
              <w:spacing w:before="0" w:beforeAutospacing="0" w:after="0" w:afterAutospacing="0" w:line="240" w:lineRule="exact"/>
              <w:ind w:left="0" w:leftChars="0" w:right="0" w:rightChars="0"/>
              <w:jc w:val="both"/>
              <w:rPr>
                <w:rFonts w:hint="eastAsia" w:ascii="宋体" w:hAnsi="宋体" w:eastAsia="宋体" w:cs="宋体"/>
                <w:i w:val="0"/>
                <w:iCs w:val="0"/>
                <w:color w:val="auto"/>
                <w:sz w:val="20"/>
                <w:szCs w:val="20"/>
                <w:u w:val="none"/>
              </w:rPr>
            </w:pPr>
          </w:p>
        </w:tc>
        <w:tc>
          <w:tcPr>
            <w:tcW w:w="109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val="0"/>
              <w:suppressLineNumbers w:val="0"/>
              <w:spacing w:before="0" w:beforeAutospacing="0" w:after="0" w:afterAutospacing="0" w:line="240" w:lineRule="exact"/>
              <w:ind w:left="0" w:leftChars="0" w:right="0" w:rightChars="0"/>
              <w:jc w:val="both"/>
              <w:rPr>
                <w:rFonts w:hint="eastAsia" w:ascii="宋体" w:hAnsi="宋体" w:eastAsia="宋体" w:cs="宋体"/>
                <w:i w:val="0"/>
                <w:iCs w:val="0"/>
                <w:color w:val="auto"/>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056" w:type="dxa"/>
            <w:tcBorders>
              <w:top w:val="single" w:color="000000" w:sz="4" w:space="0"/>
              <w:left w:val="single" w:color="000000" w:sz="4" w:space="0"/>
              <w:bottom w:val="single" w:color="000000" w:sz="4" w:space="0"/>
              <w:right w:val="single" w:color="auto" w:sz="4" w:space="0"/>
            </w:tcBorders>
            <w:noWrap w:val="0"/>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60" w:lineRule="exact"/>
              <w:ind w:left="0" w:leftChars="0" w:right="0" w:rightChars="0"/>
              <w:jc w:val="center"/>
              <w:textAlignment w:val="center"/>
              <w:rPr>
                <w:rFonts w:hint="eastAsia" w:ascii="宋体" w:hAnsi="宋体" w:eastAsia="宋体" w:cs="宋体"/>
                <w:i w:val="0"/>
                <w:iCs w:val="0"/>
                <w:color w:val="auto"/>
                <w:sz w:val="20"/>
                <w:szCs w:val="20"/>
                <w:u w:val="none"/>
              </w:rPr>
            </w:pPr>
            <w:r>
              <w:rPr>
                <w:rFonts w:hint="eastAsia" w:ascii="宋体" w:hAnsi="Calibri" w:eastAsia="宋体" w:cs="宋体"/>
                <w:color w:val="auto"/>
                <w:kern w:val="0"/>
                <w:sz w:val="20"/>
                <w:szCs w:val="20"/>
                <w:lang w:val="en-US" w:eastAsia="zh-CN" w:bidi="ar"/>
              </w:rPr>
              <w:t>检查人员</w:t>
            </w:r>
          </w:p>
        </w:tc>
        <w:tc>
          <w:tcPr>
            <w:tcW w:w="9326" w:type="dxa"/>
            <w:gridSpan w:val="3"/>
            <w:tcBorders>
              <w:top w:val="single" w:color="000000" w:sz="4" w:space="0"/>
              <w:left w:val="single" w:color="auto" w:sz="4" w:space="0"/>
              <w:bottom w:val="single" w:color="000000" w:sz="4" w:space="0"/>
              <w:right w:val="single" w:color="auto" w:sz="4" w:space="0"/>
            </w:tcBorders>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i w:val="0"/>
                <w:iCs w:val="0"/>
                <w:color w:val="auto"/>
                <w:kern w:val="0"/>
                <w:sz w:val="20"/>
                <w:szCs w:val="20"/>
                <w:u w:val="none"/>
                <w:lang w:val="en-US" w:eastAsia="zh-CN" w:bidi="ar"/>
              </w:rPr>
            </w:pPr>
          </w:p>
        </w:tc>
        <w:tc>
          <w:tcPr>
            <w:tcW w:w="2614" w:type="dxa"/>
            <w:tcBorders>
              <w:top w:val="single" w:color="000000" w:sz="4" w:space="0"/>
              <w:left w:val="single" w:color="auto"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line="240" w:lineRule="exact"/>
              <w:ind w:left="0" w:leftChars="0" w:right="0" w:rightChars="0"/>
              <w:jc w:val="center"/>
              <w:textAlignment w:val="center"/>
              <w:rPr>
                <w:rFonts w:hint="eastAsia" w:ascii="宋体" w:hAnsi="宋体" w:eastAsia="宋体" w:cs="宋体"/>
                <w:i w:val="0"/>
                <w:iCs w:val="0"/>
                <w:color w:val="auto"/>
                <w:kern w:val="0"/>
                <w:sz w:val="20"/>
                <w:szCs w:val="20"/>
                <w:u w:val="none"/>
                <w:lang w:val="en-US" w:eastAsia="zh-CN" w:bidi="ar"/>
              </w:rPr>
            </w:pPr>
            <w:r>
              <w:rPr>
                <w:rFonts w:hint="eastAsia" w:ascii="宋体" w:hAnsi="Calibri" w:eastAsia="宋体" w:cs="宋体"/>
                <w:color w:val="auto"/>
                <w:kern w:val="0"/>
                <w:sz w:val="20"/>
                <w:szCs w:val="20"/>
                <w:lang w:val="en-US" w:eastAsia="zh-CN" w:bidi="ar"/>
              </w:rPr>
              <w:t>总得分</w:t>
            </w:r>
          </w:p>
        </w:tc>
        <w:tc>
          <w:tcPr>
            <w:tcW w:w="6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val="0"/>
              <w:suppressLineNumbers w:val="0"/>
              <w:spacing w:before="0" w:beforeAutospacing="0" w:after="0" w:afterAutospacing="0" w:line="240" w:lineRule="exact"/>
              <w:ind w:left="0" w:leftChars="0" w:right="0" w:rightChars="0"/>
              <w:jc w:val="both"/>
              <w:rPr>
                <w:rFonts w:hint="eastAsia" w:ascii="宋体" w:hAnsi="宋体" w:eastAsia="宋体" w:cs="宋体"/>
                <w:i w:val="0"/>
                <w:iCs w:val="0"/>
                <w:color w:val="auto"/>
                <w:sz w:val="20"/>
                <w:szCs w:val="20"/>
                <w:u w:val="none"/>
              </w:rPr>
            </w:pPr>
          </w:p>
        </w:tc>
        <w:tc>
          <w:tcPr>
            <w:tcW w:w="109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val="0"/>
              <w:suppressLineNumbers w:val="0"/>
              <w:spacing w:before="0" w:beforeAutospacing="0" w:after="0" w:afterAutospacing="0" w:line="240" w:lineRule="exact"/>
              <w:ind w:left="0" w:leftChars="0" w:right="0" w:rightChars="0"/>
              <w:jc w:val="both"/>
              <w:rPr>
                <w:rFonts w:hint="eastAsia" w:ascii="宋体" w:hAnsi="宋体" w:eastAsia="宋体" w:cs="宋体"/>
                <w:i w:val="0"/>
                <w:iCs w:val="0"/>
                <w:color w:val="auto"/>
                <w:sz w:val="20"/>
                <w:szCs w:val="20"/>
                <w:u w:val="none"/>
              </w:rPr>
            </w:pPr>
          </w:p>
        </w:tc>
      </w:tr>
    </w:tbl>
    <w:p>
      <w:pPr>
        <w:spacing w:line="400" w:lineRule="exact"/>
        <w:jc w:val="left"/>
        <w:rPr>
          <w:rFonts w:hint="eastAsia" w:ascii="黑体" w:hAnsi="黑体" w:eastAsia="黑体"/>
          <w:color w:val="auto"/>
          <w:sz w:val="32"/>
          <w:szCs w:val="32"/>
        </w:rPr>
        <w:sectPr>
          <w:pgSz w:w="16838" w:h="11906" w:orient="landscape"/>
          <w:pgMar w:top="1134" w:right="1417" w:bottom="1134" w:left="1417" w:header="851" w:footer="992" w:gutter="0"/>
          <w:pgNumType w:fmt="decimal"/>
          <w:cols w:space="720" w:num="1"/>
          <w:docGrid w:type="lines" w:linePitch="312" w:charSpace="0"/>
        </w:sectPr>
      </w:pPr>
    </w:p>
    <w:p>
      <w:pPr>
        <w:spacing w:line="400" w:lineRule="exact"/>
        <w:jc w:val="left"/>
        <w:rPr>
          <w:rFonts w:hint="eastAsia" w:ascii="黑体" w:hAnsi="黑体" w:eastAsia="黑体"/>
          <w:color w:val="auto"/>
          <w:sz w:val="32"/>
          <w:szCs w:val="32"/>
          <w:lang w:val="en-US" w:eastAsia="zh-CN"/>
        </w:rPr>
      </w:pPr>
      <w:r>
        <w:rPr>
          <w:rFonts w:hint="eastAsia" w:ascii="黑体" w:hAnsi="黑体" w:eastAsia="黑体"/>
          <w:color w:val="auto"/>
          <w:sz w:val="32"/>
          <w:szCs w:val="32"/>
          <w:lang w:eastAsia="zh-CN"/>
        </w:rPr>
        <w:t>附表</w:t>
      </w:r>
      <w:r>
        <w:rPr>
          <w:rFonts w:hint="eastAsia" w:ascii="黑体" w:hAnsi="黑体" w:eastAsia="黑体"/>
          <w:color w:val="auto"/>
          <w:sz w:val="32"/>
          <w:szCs w:val="32"/>
          <w:lang w:val="en-US" w:eastAsia="zh-CN"/>
        </w:rPr>
        <w:t xml:space="preserve">2           </w:t>
      </w:r>
    </w:p>
    <w:p>
      <w:pPr>
        <w:spacing w:line="400" w:lineRule="exact"/>
        <w:jc w:val="center"/>
        <w:rPr>
          <w:rFonts w:hint="eastAsia" w:ascii="黑体" w:hAnsi="黑体" w:eastAsia="黑体"/>
          <w:color w:val="auto"/>
          <w:sz w:val="40"/>
          <w:szCs w:val="32"/>
          <w:lang w:eastAsia="zh-CN"/>
        </w:rPr>
      </w:pPr>
      <w:r>
        <w:rPr>
          <w:rFonts w:hint="eastAsia" w:ascii="黑体" w:hAnsi="黑体" w:eastAsia="黑体"/>
          <w:color w:val="auto"/>
          <w:sz w:val="40"/>
          <w:szCs w:val="32"/>
          <w:lang w:eastAsia="zh-CN"/>
        </w:rPr>
        <w:t>预拌混凝土施工现场使用</w:t>
      </w:r>
      <w:r>
        <w:rPr>
          <w:rFonts w:hint="eastAsia" w:ascii="黑体" w:hAnsi="黑体" w:eastAsia="黑体"/>
          <w:color w:val="auto"/>
          <w:sz w:val="40"/>
          <w:szCs w:val="32"/>
        </w:rPr>
        <w:t>质量</w:t>
      </w:r>
      <w:r>
        <w:rPr>
          <w:rFonts w:hint="eastAsia" w:ascii="黑体" w:hAnsi="黑体" w:eastAsia="黑体"/>
          <w:color w:val="auto"/>
          <w:sz w:val="40"/>
          <w:szCs w:val="32"/>
          <w:lang w:eastAsia="zh-CN"/>
        </w:rPr>
        <w:t>检查</w:t>
      </w:r>
      <w:r>
        <w:rPr>
          <w:rFonts w:hint="eastAsia" w:ascii="黑体" w:hAnsi="黑体" w:eastAsia="黑体"/>
          <w:color w:val="auto"/>
          <w:sz w:val="40"/>
          <w:szCs w:val="32"/>
        </w:rPr>
        <w:t>评分表</w:t>
      </w:r>
      <w:r>
        <w:rPr>
          <w:rFonts w:hint="eastAsia" w:ascii="黑体" w:hAnsi="黑体" w:eastAsia="黑体"/>
          <w:color w:val="auto"/>
          <w:sz w:val="40"/>
          <w:szCs w:val="32"/>
          <w:lang w:eastAsia="zh-CN"/>
        </w:rPr>
        <w:t>（满分</w:t>
      </w:r>
      <w:r>
        <w:rPr>
          <w:rFonts w:hint="eastAsia" w:ascii="黑体" w:hAnsi="黑体" w:eastAsia="黑体"/>
          <w:color w:val="auto"/>
          <w:sz w:val="40"/>
          <w:szCs w:val="32"/>
          <w:lang w:val="en-US" w:eastAsia="zh-CN"/>
        </w:rPr>
        <w:t>100分</w:t>
      </w:r>
      <w:r>
        <w:rPr>
          <w:rFonts w:hint="eastAsia" w:ascii="黑体" w:hAnsi="黑体" w:eastAsia="黑体"/>
          <w:color w:val="auto"/>
          <w:sz w:val="40"/>
          <w:szCs w:val="32"/>
          <w:lang w:eastAsia="zh-CN"/>
        </w:rPr>
        <w:t>）</w:t>
      </w:r>
    </w:p>
    <w:p>
      <w:pPr>
        <w:spacing w:line="440" w:lineRule="exact"/>
        <w:jc w:val="center"/>
        <w:rPr>
          <w:rFonts w:hint="eastAsia" w:ascii="黑体" w:hAnsi="黑体" w:eastAsia="黑体"/>
          <w:color w:val="auto"/>
          <w:sz w:val="40"/>
          <w:szCs w:val="32"/>
        </w:rPr>
      </w:pPr>
    </w:p>
    <w:p>
      <w:pPr>
        <w:spacing w:line="440" w:lineRule="exact"/>
        <w:jc w:val="left"/>
        <w:rPr>
          <w:rFonts w:ascii="仿宋" w:hAnsi="仿宋" w:eastAsia="仿宋"/>
          <w:color w:val="auto"/>
          <w:sz w:val="32"/>
          <w:szCs w:val="32"/>
        </w:rPr>
      </w:pPr>
      <w:r>
        <w:rPr>
          <w:rFonts w:hint="eastAsia" w:ascii="仿宋" w:hAnsi="仿宋" w:eastAsia="仿宋"/>
          <w:color w:val="auto"/>
          <w:sz w:val="32"/>
          <w:szCs w:val="32"/>
        </w:rPr>
        <w:t xml:space="preserve">企业名称：                       </w:t>
      </w:r>
      <w:r>
        <w:rPr>
          <w:rFonts w:hint="eastAsia" w:ascii="仿宋" w:hAnsi="仿宋" w:eastAsia="仿宋"/>
          <w:color w:val="auto"/>
          <w:sz w:val="32"/>
          <w:szCs w:val="32"/>
          <w:lang w:val="en-US" w:eastAsia="zh-CN"/>
        </w:rPr>
        <w:t xml:space="preserve">  </w:t>
      </w:r>
      <w:r>
        <w:rPr>
          <w:rFonts w:hint="eastAsia" w:ascii="仿宋" w:hAnsi="仿宋" w:eastAsia="仿宋"/>
          <w:color w:val="auto"/>
          <w:sz w:val="32"/>
          <w:szCs w:val="32"/>
        </w:rPr>
        <w:t xml:space="preserve">                </w:t>
      </w:r>
      <w:r>
        <w:rPr>
          <w:rFonts w:hint="eastAsia" w:ascii="仿宋" w:hAnsi="仿宋" w:eastAsia="仿宋"/>
          <w:color w:val="auto"/>
          <w:sz w:val="32"/>
          <w:szCs w:val="32"/>
          <w:lang w:val="en-US" w:eastAsia="zh-CN"/>
        </w:rPr>
        <w:t xml:space="preserve">           </w:t>
      </w:r>
      <w:r>
        <w:rPr>
          <w:rFonts w:hint="eastAsia" w:ascii="仿宋" w:hAnsi="仿宋" w:eastAsia="仿宋"/>
          <w:color w:val="auto"/>
          <w:sz w:val="32"/>
          <w:szCs w:val="32"/>
        </w:rPr>
        <w:t>检查时间：</w:t>
      </w:r>
    </w:p>
    <w:tbl>
      <w:tblPr>
        <w:tblStyle w:val="9"/>
        <w:tblW w:w="15030" w:type="dxa"/>
        <w:tblInd w:w="-4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0"/>
        <w:gridCol w:w="3065"/>
        <w:gridCol w:w="2542"/>
        <w:gridCol w:w="3300"/>
        <w:gridCol w:w="2453"/>
        <w:gridCol w:w="960"/>
        <w:gridCol w:w="16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0"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220" w:lineRule="exact"/>
              <w:jc w:val="center"/>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cs="宋体"/>
                <w:i w:val="0"/>
                <w:iCs w:val="0"/>
                <w:color w:val="auto"/>
                <w:kern w:val="0"/>
                <w:sz w:val="21"/>
                <w:szCs w:val="21"/>
                <w:u w:val="none"/>
                <w:lang w:val="en-US" w:eastAsia="zh-CN" w:bidi="ar"/>
              </w:rPr>
              <w:t>检查项目</w:t>
            </w:r>
          </w:p>
        </w:tc>
        <w:tc>
          <w:tcPr>
            <w:tcW w:w="3065"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220" w:lineRule="exact"/>
              <w:jc w:val="center"/>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检查内容</w:t>
            </w:r>
          </w:p>
        </w:tc>
        <w:tc>
          <w:tcPr>
            <w:tcW w:w="2542"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220" w:lineRule="exact"/>
              <w:jc w:val="center"/>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cs="宋体"/>
                <w:i w:val="0"/>
                <w:iCs w:val="0"/>
                <w:color w:val="auto"/>
                <w:kern w:val="0"/>
                <w:sz w:val="21"/>
                <w:szCs w:val="21"/>
                <w:u w:val="none"/>
                <w:lang w:val="en-US" w:eastAsia="zh-CN" w:bidi="ar"/>
              </w:rPr>
              <w:t>检查方法</w:t>
            </w:r>
          </w:p>
        </w:tc>
        <w:tc>
          <w:tcPr>
            <w:tcW w:w="5753" w:type="dxa"/>
            <w:gridSpan w:val="2"/>
            <w:noWrap w:val="0"/>
            <w:vAlign w:val="center"/>
          </w:tcPr>
          <w:p>
            <w:pPr>
              <w:keepNext w:val="0"/>
              <w:keepLines w:val="0"/>
              <w:pageBreakBefore w:val="0"/>
              <w:widowControl/>
              <w:suppressLineNumbers w:val="0"/>
              <w:kinsoku/>
              <w:wordWrap/>
              <w:overflowPunct/>
              <w:topLinePunct w:val="0"/>
              <w:autoSpaceDE/>
              <w:autoSpaceDN/>
              <w:bidi w:val="0"/>
              <w:adjustRightInd/>
              <w:snapToGrid/>
              <w:spacing w:line="220" w:lineRule="exact"/>
              <w:jc w:val="center"/>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评分</w:t>
            </w:r>
            <w:r>
              <w:rPr>
                <w:rFonts w:hint="eastAsia" w:ascii="宋体" w:hAnsi="宋体" w:cs="宋体"/>
                <w:i w:val="0"/>
                <w:iCs w:val="0"/>
                <w:color w:val="auto"/>
                <w:kern w:val="0"/>
                <w:sz w:val="21"/>
                <w:szCs w:val="21"/>
                <w:u w:val="none"/>
                <w:lang w:val="en-US" w:eastAsia="zh-CN" w:bidi="ar"/>
              </w:rPr>
              <w:t>标准</w:t>
            </w:r>
          </w:p>
        </w:tc>
        <w:tc>
          <w:tcPr>
            <w:tcW w:w="960"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220" w:lineRule="exact"/>
              <w:jc w:val="center"/>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cs="宋体"/>
                <w:i w:val="0"/>
                <w:iCs w:val="0"/>
                <w:color w:val="auto"/>
                <w:kern w:val="0"/>
                <w:sz w:val="21"/>
                <w:szCs w:val="21"/>
                <w:u w:val="none"/>
                <w:lang w:val="en-US" w:eastAsia="zh-CN" w:bidi="ar"/>
              </w:rPr>
              <w:t>得分</w:t>
            </w:r>
          </w:p>
        </w:tc>
        <w:tc>
          <w:tcPr>
            <w:tcW w:w="1620"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220" w:lineRule="exact"/>
              <w:jc w:val="center"/>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eastAsia="宋体" w:cs="宋体"/>
                <w:i w:val="0"/>
                <w:iCs w:val="0"/>
                <w:color w:val="auto"/>
                <w:kern w:val="0"/>
                <w:sz w:val="21"/>
                <w:szCs w:val="21"/>
                <w:u w:val="none"/>
                <w:lang w:val="en-US" w:eastAsia="zh-CN" w:bidi="ar"/>
              </w:rPr>
              <w:t>情况描述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090" w:type="dxa"/>
            <w:vMerge w:val="restart"/>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宋体" w:hAnsi="宋体" w:eastAsia="宋体" w:cs="宋体"/>
                <w:color w:val="auto"/>
                <w:sz w:val="20"/>
                <w:szCs w:val="20"/>
              </w:rPr>
            </w:pPr>
            <w:r>
              <w:rPr>
                <w:rFonts w:hint="eastAsia" w:ascii="宋体" w:hAnsi="宋体" w:eastAsia="宋体" w:cs="宋体"/>
                <w:color w:val="auto"/>
                <w:sz w:val="20"/>
                <w:szCs w:val="20"/>
              </w:rPr>
              <w:t>拌合物质量</w:t>
            </w:r>
          </w:p>
        </w:tc>
        <w:tc>
          <w:tcPr>
            <w:tcW w:w="3065"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宋体" w:hAnsi="宋体" w:eastAsia="宋体" w:cs="宋体"/>
                <w:color w:val="auto"/>
                <w:sz w:val="20"/>
                <w:szCs w:val="20"/>
              </w:rPr>
            </w:pPr>
            <w:r>
              <w:rPr>
                <w:rFonts w:hint="eastAsia" w:ascii="宋体" w:hAnsi="宋体" w:eastAsia="宋体" w:cs="宋体"/>
                <w:color w:val="auto"/>
                <w:sz w:val="20"/>
                <w:szCs w:val="20"/>
              </w:rPr>
              <w:t>粗骨料质量</w:t>
            </w:r>
          </w:p>
        </w:tc>
        <w:tc>
          <w:tcPr>
            <w:tcW w:w="2542"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宋体" w:hAnsi="宋体" w:eastAsia="宋体" w:cs="宋体"/>
                <w:color w:val="auto"/>
                <w:sz w:val="20"/>
                <w:szCs w:val="20"/>
                <w:lang w:eastAsia="zh-CN"/>
              </w:rPr>
            </w:pPr>
            <w:r>
              <w:rPr>
                <w:rFonts w:hint="eastAsia" w:ascii="宋体" w:hAnsi="宋体" w:cs="宋体"/>
                <w:color w:val="auto"/>
                <w:sz w:val="20"/>
                <w:szCs w:val="20"/>
                <w:lang w:eastAsia="zh-CN"/>
              </w:rPr>
              <w:t>现场冲洗目测检查</w:t>
            </w:r>
          </w:p>
        </w:tc>
        <w:tc>
          <w:tcPr>
            <w:tcW w:w="5753" w:type="dxa"/>
            <w:gridSpan w:val="2"/>
            <w:noWrap w:val="0"/>
            <w:vAlign w:val="top"/>
          </w:tcPr>
          <w:p>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ascii="宋体" w:hAnsi="宋体" w:eastAsia="宋体" w:cs="宋体"/>
                <w:color w:val="auto"/>
                <w:sz w:val="20"/>
                <w:szCs w:val="20"/>
              </w:rPr>
            </w:pPr>
            <w:r>
              <w:rPr>
                <w:rFonts w:hint="eastAsia" w:ascii="宋体" w:hAnsi="宋体" w:eastAsia="宋体" w:cs="宋体"/>
                <w:color w:val="auto"/>
                <w:sz w:val="20"/>
                <w:szCs w:val="20"/>
              </w:rPr>
              <w:t>粗骨料</w:t>
            </w:r>
            <w:r>
              <w:rPr>
                <w:rFonts w:hint="eastAsia" w:ascii="宋体" w:hAnsi="宋体" w:cs="宋体"/>
                <w:color w:val="auto"/>
                <w:sz w:val="20"/>
                <w:szCs w:val="20"/>
                <w:lang w:eastAsia="zh-CN"/>
              </w:rPr>
              <w:t>内</w:t>
            </w:r>
            <w:r>
              <w:rPr>
                <w:rFonts w:hint="eastAsia" w:ascii="宋体" w:hAnsi="宋体" w:eastAsia="宋体" w:cs="宋体"/>
                <w:color w:val="auto"/>
                <w:sz w:val="20"/>
                <w:szCs w:val="20"/>
              </w:rPr>
              <w:t>含</w:t>
            </w:r>
            <w:r>
              <w:rPr>
                <w:rFonts w:hint="eastAsia" w:ascii="宋体" w:hAnsi="宋体" w:cs="宋体"/>
                <w:color w:val="auto"/>
                <w:sz w:val="20"/>
                <w:szCs w:val="20"/>
                <w:lang w:eastAsia="zh-CN"/>
              </w:rPr>
              <w:t>水泥块、砖块等建筑垃圾或风化岩</w:t>
            </w:r>
            <w:r>
              <w:rPr>
                <w:rFonts w:hint="eastAsia" w:ascii="宋体" w:hAnsi="宋体" w:eastAsia="宋体" w:cs="宋体"/>
                <w:color w:val="auto"/>
                <w:sz w:val="20"/>
                <w:szCs w:val="20"/>
              </w:rPr>
              <w:t>的每发现一次，扣</w:t>
            </w:r>
            <w:r>
              <w:rPr>
                <w:rFonts w:hint="eastAsia" w:ascii="宋体" w:hAnsi="宋体" w:cs="宋体"/>
                <w:color w:val="auto"/>
                <w:sz w:val="20"/>
                <w:szCs w:val="20"/>
                <w:lang w:val="en-US" w:eastAsia="zh-CN"/>
              </w:rPr>
              <w:t>20</w:t>
            </w:r>
            <w:r>
              <w:rPr>
                <w:rFonts w:hint="eastAsia" w:ascii="宋体" w:hAnsi="宋体" w:eastAsia="宋体" w:cs="宋体"/>
                <w:color w:val="auto"/>
                <w:sz w:val="20"/>
                <w:szCs w:val="20"/>
              </w:rPr>
              <w:t>分。</w:t>
            </w:r>
          </w:p>
        </w:tc>
        <w:tc>
          <w:tcPr>
            <w:tcW w:w="960" w:type="dxa"/>
            <w:noWrap w:val="0"/>
            <w:vAlign w:val="top"/>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仿宋" w:hAnsi="仿宋" w:eastAsia="仿宋" w:cs="Times New Roman"/>
                <w:color w:val="auto"/>
                <w:sz w:val="24"/>
                <w:szCs w:val="24"/>
              </w:rPr>
            </w:pPr>
          </w:p>
        </w:tc>
        <w:tc>
          <w:tcPr>
            <w:tcW w:w="1620" w:type="dxa"/>
            <w:noWrap w:val="0"/>
            <w:vAlign w:val="top"/>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仿宋" w:hAnsi="仿宋" w:eastAsia="仿宋"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090" w:type="dxa"/>
            <w:vMerge w:val="continue"/>
            <w:noWrap w:val="0"/>
            <w:vAlign w:val="top"/>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宋体" w:hAnsi="宋体" w:eastAsia="宋体" w:cs="宋体"/>
                <w:color w:val="auto"/>
                <w:sz w:val="20"/>
                <w:szCs w:val="20"/>
              </w:rPr>
            </w:pPr>
          </w:p>
        </w:tc>
        <w:tc>
          <w:tcPr>
            <w:tcW w:w="3065"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宋体" w:hAnsi="宋体" w:eastAsia="宋体" w:cs="宋体"/>
                <w:color w:val="auto"/>
                <w:sz w:val="20"/>
                <w:szCs w:val="20"/>
              </w:rPr>
            </w:pPr>
            <w:r>
              <w:rPr>
                <w:rFonts w:hint="eastAsia" w:ascii="宋体" w:hAnsi="宋体" w:eastAsia="宋体" w:cs="宋体"/>
                <w:color w:val="auto"/>
                <w:sz w:val="20"/>
                <w:szCs w:val="20"/>
              </w:rPr>
              <w:t>坍落度</w:t>
            </w:r>
          </w:p>
        </w:tc>
        <w:tc>
          <w:tcPr>
            <w:tcW w:w="2542"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宋体" w:hAnsi="宋体" w:eastAsia="宋体" w:cs="宋体"/>
                <w:color w:val="auto"/>
                <w:sz w:val="20"/>
                <w:szCs w:val="20"/>
                <w:lang w:eastAsia="zh-CN"/>
              </w:rPr>
            </w:pPr>
            <w:r>
              <w:rPr>
                <w:rFonts w:hint="eastAsia" w:ascii="宋体" w:hAnsi="宋体" w:cs="宋体"/>
                <w:color w:val="auto"/>
                <w:sz w:val="20"/>
                <w:szCs w:val="20"/>
                <w:lang w:eastAsia="zh-CN"/>
              </w:rPr>
              <w:t>现场工具检查</w:t>
            </w:r>
          </w:p>
        </w:tc>
        <w:tc>
          <w:tcPr>
            <w:tcW w:w="5753" w:type="dxa"/>
            <w:gridSpan w:val="2"/>
            <w:noWrap w:val="0"/>
            <w:vAlign w:val="top"/>
          </w:tcPr>
          <w:p>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ascii="宋体" w:hAnsi="宋体" w:eastAsia="宋体" w:cs="宋体"/>
                <w:color w:val="auto"/>
                <w:sz w:val="20"/>
                <w:szCs w:val="20"/>
              </w:rPr>
            </w:pPr>
            <w:r>
              <w:rPr>
                <w:rFonts w:hint="eastAsia" w:ascii="宋体" w:hAnsi="宋体" w:eastAsia="宋体" w:cs="宋体"/>
                <w:color w:val="auto"/>
                <w:sz w:val="20"/>
                <w:szCs w:val="20"/>
              </w:rPr>
              <w:t>坍落度小于设计值30mm或大于设计值的每发现一次，扣5分。</w:t>
            </w:r>
          </w:p>
        </w:tc>
        <w:tc>
          <w:tcPr>
            <w:tcW w:w="960" w:type="dxa"/>
            <w:noWrap w:val="0"/>
            <w:vAlign w:val="top"/>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仿宋" w:hAnsi="仿宋" w:eastAsia="仿宋" w:cs="Times New Roman"/>
                <w:color w:val="auto"/>
                <w:sz w:val="24"/>
                <w:szCs w:val="24"/>
              </w:rPr>
            </w:pPr>
          </w:p>
        </w:tc>
        <w:tc>
          <w:tcPr>
            <w:tcW w:w="1620" w:type="dxa"/>
            <w:noWrap w:val="0"/>
            <w:vAlign w:val="top"/>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仿宋" w:hAnsi="仿宋" w:eastAsia="仿宋"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90" w:type="dxa"/>
            <w:vMerge w:val="continue"/>
            <w:noWrap w:val="0"/>
            <w:vAlign w:val="top"/>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宋体" w:hAnsi="宋体" w:eastAsia="宋体" w:cs="宋体"/>
                <w:color w:val="auto"/>
                <w:sz w:val="20"/>
                <w:szCs w:val="20"/>
              </w:rPr>
            </w:pPr>
          </w:p>
        </w:tc>
        <w:tc>
          <w:tcPr>
            <w:tcW w:w="3065"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宋体" w:hAnsi="宋体" w:eastAsia="宋体" w:cs="宋体"/>
                <w:color w:val="auto"/>
                <w:sz w:val="20"/>
                <w:szCs w:val="20"/>
              </w:rPr>
            </w:pPr>
            <w:r>
              <w:rPr>
                <w:rFonts w:hint="eastAsia" w:ascii="宋体" w:hAnsi="宋体" w:eastAsia="宋体" w:cs="宋体"/>
                <w:color w:val="auto"/>
                <w:sz w:val="20"/>
                <w:szCs w:val="20"/>
              </w:rPr>
              <w:t>加水情况</w:t>
            </w:r>
          </w:p>
        </w:tc>
        <w:tc>
          <w:tcPr>
            <w:tcW w:w="2542"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宋体" w:hAnsi="宋体" w:eastAsia="宋体" w:cs="宋体"/>
                <w:color w:val="auto"/>
                <w:sz w:val="20"/>
                <w:szCs w:val="20"/>
                <w:lang w:eastAsia="zh-CN"/>
              </w:rPr>
            </w:pPr>
            <w:r>
              <w:rPr>
                <w:rFonts w:hint="eastAsia" w:ascii="宋体" w:hAnsi="宋体" w:cs="宋体"/>
                <w:color w:val="auto"/>
                <w:sz w:val="20"/>
                <w:szCs w:val="20"/>
                <w:lang w:eastAsia="zh-CN"/>
              </w:rPr>
              <w:t>现场抽查</w:t>
            </w:r>
          </w:p>
        </w:tc>
        <w:tc>
          <w:tcPr>
            <w:tcW w:w="5753" w:type="dxa"/>
            <w:gridSpan w:val="2"/>
            <w:noWrap w:val="0"/>
            <w:vAlign w:val="top"/>
          </w:tcPr>
          <w:p>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ascii="宋体" w:hAnsi="宋体" w:eastAsia="宋体" w:cs="宋体"/>
                <w:color w:val="auto"/>
                <w:sz w:val="20"/>
                <w:szCs w:val="20"/>
              </w:rPr>
            </w:pPr>
            <w:r>
              <w:rPr>
                <w:rFonts w:hint="eastAsia" w:ascii="宋体" w:hAnsi="宋体" w:eastAsia="宋体" w:cs="宋体"/>
                <w:color w:val="auto"/>
                <w:sz w:val="20"/>
                <w:szCs w:val="20"/>
              </w:rPr>
              <w:t>每发现一次泵车存在进料口加水现象的，扣</w:t>
            </w:r>
            <w:r>
              <w:rPr>
                <w:rFonts w:hint="eastAsia" w:ascii="宋体" w:hAnsi="宋体" w:cs="宋体"/>
                <w:color w:val="auto"/>
                <w:sz w:val="20"/>
                <w:szCs w:val="20"/>
                <w:lang w:val="en-US" w:eastAsia="zh-CN"/>
              </w:rPr>
              <w:t>2</w:t>
            </w:r>
            <w:r>
              <w:rPr>
                <w:rFonts w:hint="eastAsia" w:ascii="宋体" w:hAnsi="宋体" w:eastAsia="宋体" w:cs="宋体"/>
                <w:color w:val="auto"/>
                <w:sz w:val="20"/>
                <w:szCs w:val="20"/>
              </w:rPr>
              <w:t>0分。</w:t>
            </w:r>
          </w:p>
        </w:tc>
        <w:tc>
          <w:tcPr>
            <w:tcW w:w="960" w:type="dxa"/>
            <w:noWrap w:val="0"/>
            <w:vAlign w:val="top"/>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仿宋" w:hAnsi="仿宋" w:eastAsia="仿宋" w:cs="Times New Roman"/>
                <w:color w:val="auto"/>
                <w:sz w:val="24"/>
                <w:szCs w:val="24"/>
              </w:rPr>
            </w:pPr>
          </w:p>
        </w:tc>
        <w:tc>
          <w:tcPr>
            <w:tcW w:w="1620" w:type="dxa"/>
            <w:noWrap w:val="0"/>
            <w:vAlign w:val="top"/>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仿宋" w:hAnsi="仿宋" w:eastAsia="仿宋"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1090" w:type="dxa"/>
            <w:vMerge w:val="continue"/>
            <w:noWrap w:val="0"/>
            <w:vAlign w:val="top"/>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宋体" w:hAnsi="宋体" w:eastAsia="宋体" w:cs="宋体"/>
                <w:color w:val="auto"/>
                <w:sz w:val="20"/>
                <w:szCs w:val="20"/>
              </w:rPr>
            </w:pPr>
          </w:p>
        </w:tc>
        <w:tc>
          <w:tcPr>
            <w:tcW w:w="3065"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宋体" w:hAnsi="宋体" w:eastAsia="宋体" w:cs="宋体"/>
                <w:color w:val="auto"/>
                <w:sz w:val="20"/>
                <w:szCs w:val="20"/>
              </w:rPr>
            </w:pPr>
            <w:r>
              <w:rPr>
                <w:rFonts w:hint="eastAsia" w:ascii="宋体" w:hAnsi="宋体" w:eastAsia="宋体" w:cs="宋体"/>
                <w:color w:val="auto"/>
                <w:sz w:val="20"/>
                <w:szCs w:val="20"/>
              </w:rPr>
              <w:t>现场试块情况</w:t>
            </w:r>
          </w:p>
        </w:tc>
        <w:tc>
          <w:tcPr>
            <w:tcW w:w="2542"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宋体" w:hAnsi="宋体" w:eastAsia="宋体" w:cs="宋体"/>
                <w:color w:val="auto"/>
                <w:sz w:val="20"/>
                <w:szCs w:val="20"/>
                <w:lang w:eastAsia="zh-CN"/>
              </w:rPr>
            </w:pPr>
            <w:r>
              <w:rPr>
                <w:rFonts w:hint="eastAsia" w:ascii="宋体" w:hAnsi="宋体" w:cs="宋体"/>
                <w:color w:val="auto"/>
                <w:sz w:val="20"/>
                <w:szCs w:val="20"/>
                <w:lang w:eastAsia="zh-CN"/>
              </w:rPr>
              <w:t>现场抽查</w:t>
            </w:r>
          </w:p>
        </w:tc>
        <w:tc>
          <w:tcPr>
            <w:tcW w:w="5753" w:type="dxa"/>
            <w:gridSpan w:val="2"/>
            <w:noWrap w:val="0"/>
            <w:vAlign w:val="top"/>
          </w:tcPr>
          <w:p>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ascii="宋体" w:hAnsi="宋体" w:eastAsia="宋体" w:cs="宋体"/>
                <w:color w:val="auto"/>
                <w:sz w:val="20"/>
                <w:szCs w:val="20"/>
              </w:rPr>
            </w:pPr>
            <w:r>
              <w:rPr>
                <w:rFonts w:hint="eastAsia" w:ascii="宋体" w:hAnsi="宋体" w:eastAsia="宋体" w:cs="宋体"/>
                <w:color w:val="auto"/>
                <w:sz w:val="20"/>
                <w:szCs w:val="20"/>
              </w:rPr>
              <w:t>每发现一组28天标养试块不合格的，扣</w:t>
            </w:r>
            <w:r>
              <w:rPr>
                <w:rFonts w:hint="eastAsia" w:ascii="宋体" w:hAnsi="宋体" w:cs="宋体"/>
                <w:color w:val="auto"/>
                <w:sz w:val="20"/>
                <w:szCs w:val="20"/>
                <w:lang w:val="en-US" w:eastAsia="zh-CN"/>
              </w:rPr>
              <w:t>5</w:t>
            </w:r>
            <w:r>
              <w:rPr>
                <w:rFonts w:hint="eastAsia" w:ascii="宋体" w:hAnsi="宋体" w:eastAsia="宋体" w:cs="宋体"/>
                <w:color w:val="auto"/>
                <w:sz w:val="20"/>
                <w:szCs w:val="20"/>
              </w:rPr>
              <w:t>分</w:t>
            </w:r>
            <w:r>
              <w:rPr>
                <w:rFonts w:hint="eastAsia" w:ascii="宋体" w:hAnsi="宋体" w:cs="宋体"/>
                <w:color w:val="auto"/>
                <w:sz w:val="20"/>
                <w:szCs w:val="20"/>
                <w:lang w:eastAsia="zh-CN"/>
              </w:rPr>
              <w:t>，该批次混凝土抗压强度批量检测不合格的，扣</w:t>
            </w:r>
            <w:r>
              <w:rPr>
                <w:rFonts w:hint="eastAsia" w:ascii="宋体" w:hAnsi="宋体" w:cs="宋体"/>
                <w:color w:val="auto"/>
                <w:sz w:val="20"/>
                <w:szCs w:val="20"/>
                <w:lang w:val="en-US" w:eastAsia="zh-CN"/>
              </w:rPr>
              <w:t>10分</w:t>
            </w:r>
            <w:r>
              <w:rPr>
                <w:rFonts w:hint="eastAsia" w:ascii="宋体" w:hAnsi="宋体" w:eastAsia="宋体" w:cs="宋体"/>
                <w:color w:val="auto"/>
                <w:sz w:val="20"/>
                <w:szCs w:val="20"/>
              </w:rPr>
              <w:t>。</w:t>
            </w:r>
          </w:p>
        </w:tc>
        <w:tc>
          <w:tcPr>
            <w:tcW w:w="960" w:type="dxa"/>
            <w:noWrap w:val="0"/>
            <w:vAlign w:val="top"/>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仿宋" w:hAnsi="仿宋" w:eastAsia="仿宋" w:cs="Times New Roman"/>
                <w:color w:val="auto"/>
                <w:sz w:val="24"/>
                <w:szCs w:val="24"/>
              </w:rPr>
            </w:pPr>
          </w:p>
        </w:tc>
        <w:tc>
          <w:tcPr>
            <w:tcW w:w="1620" w:type="dxa"/>
            <w:noWrap w:val="0"/>
            <w:vAlign w:val="top"/>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仿宋" w:hAnsi="仿宋" w:eastAsia="仿宋"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0" w:type="dxa"/>
            <w:vMerge w:val="continue"/>
            <w:noWrap w:val="0"/>
            <w:vAlign w:val="top"/>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宋体" w:hAnsi="宋体" w:eastAsia="宋体" w:cs="宋体"/>
                <w:color w:val="auto"/>
                <w:sz w:val="20"/>
                <w:szCs w:val="20"/>
              </w:rPr>
            </w:pPr>
          </w:p>
        </w:tc>
        <w:tc>
          <w:tcPr>
            <w:tcW w:w="3065"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宋体" w:hAnsi="宋体" w:eastAsia="宋体" w:cs="宋体"/>
                <w:color w:val="auto"/>
                <w:sz w:val="20"/>
                <w:szCs w:val="20"/>
              </w:rPr>
            </w:pPr>
            <w:r>
              <w:rPr>
                <w:rFonts w:hint="eastAsia" w:ascii="宋体" w:hAnsi="宋体" w:cs="宋体"/>
                <w:color w:val="auto"/>
                <w:sz w:val="20"/>
                <w:szCs w:val="20"/>
                <w:lang w:eastAsia="zh-CN"/>
              </w:rPr>
              <w:t>交货检验</w:t>
            </w:r>
          </w:p>
        </w:tc>
        <w:tc>
          <w:tcPr>
            <w:tcW w:w="2542"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宋体" w:hAnsi="宋体" w:cs="宋体"/>
                <w:color w:val="auto"/>
                <w:sz w:val="20"/>
                <w:szCs w:val="20"/>
                <w:lang w:eastAsia="zh-CN"/>
              </w:rPr>
            </w:pPr>
            <w:r>
              <w:rPr>
                <w:rFonts w:hint="eastAsia" w:ascii="宋体" w:hAnsi="宋体" w:cs="宋体"/>
                <w:color w:val="auto"/>
                <w:sz w:val="20"/>
                <w:szCs w:val="20"/>
                <w:lang w:eastAsia="zh-CN"/>
              </w:rPr>
              <w:t>现场（公示群）检查</w:t>
            </w:r>
          </w:p>
        </w:tc>
        <w:tc>
          <w:tcPr>
            <w:tcW w:w="5753" w:type="dxa"/>
            <w:gridSpan w:val="2"/>
            <w:noWrap w:val="0"/>
            <w:vAlign w:val="top"/>
          </w:tcPr>
          <w:p>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ascii="宋体" w:hAnsi="宋体" w:eastAsia="宋体" w:cs="宋体"/>
                <w:color w:val="auto"/>
                <w:sz w:val="20"/>
                <w:szCs w:val="20"/>
              </w:rPr>
            </w:pPr>
            <w:r>
              <w:rPr>
                <w:rFonts w:hint="eastAsia" w:ascii="宋体" w:hAnsi="宋体" w:eastAsia="宋体" w:cs="宋体"/>
                <w:color w:val="auto"/>
                <w:sz w:val="20"/>
                <w:szCs w:val="20"/>
              </w:rPr>
              <w:t>每发现一车出厂到卸料时间超1.5小时的，扣</w:t>
            </w:r>
            <w:r>
              <w:rPr>
                <w:rFonts w:hint="eastAsia" w:ascii="宋体" w:hAnsi="宋体" w:cs="宋体"/>
                <w:color w:val="auto"/>
                <w:sz w:val="20"/>
                <w:szCs w:val="20"/>
                <w:lang w:val="en-US" w:eastAsia="zh-CN"/>
              </w:rPr>
              <w:t>5</w:t>
            </w:r>
            <w:r>
              <w:rPr>
                <w:rFonts w:hint="eastAsia" w:ascii="宋体" w:hAnsi="宋体" w:eastAsia="宋体" w:cs="宋体"/>
                <w:color w:val="auto"/>
                <w:sz w:val="20"/>
                <w:szCs w:val="20"/>
              </w:rPr>
              <w:t>分；</w:t>
            </w:r>
          </w:p>
          <w:p>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ascii="宋体" w:hAnsi="宋体" w:eastAsia="宋体" w:cs="宋体"/>
                <w:color w:val="auto"/>
                <w:sz w:val="20"/>
                <w:szCs w:val="20"/>
              </w:rPr>
            </w:pPr>
            <w:r>
              <w:rPr>
                <w:rFonts w:hint="eastAsia" w:ascii="宋体" w:hAnsi="宋体" w:eastAsia="宋体" w:cs="宋体"/>
                <w:color w:val="auto"/>
                <w:sz w:val="20"/>
                <w:szCs w:val="20"/>
              </w:rPr>
              <w:t>每发现一车出厂到卸料时间超2小时的，扣</w:t>
            </w:r>
            <w:r>
              <w:rPr>
                <w:rFonts w:hint="eastAsia" w:ascii="宋体" w:hAnsi="宋体" w:cs="宋体"/>
                <w:color w:val="auto"/>
                <w:sz w:val="20"/>
                <w:szCs w:val="20"/>
                <w:lang w:val="en-US" w:eastAsia="zh-CN"/>
              </w:rPr>
              <w:t>10</w:t>
            </w:r>
            <w:r>
              <w:rPr>
                <w:rFonts w:hint="eastAsia" w:ascii="宋体" w:hAnsi="宋体" w:eastAsia="宋体" w:cs="宋体"/>
                <w:color w:val="auto"/>
                <w:sz w:val="20"/>
                <w:szCs w:val="20"/>
              </w:rPr>
              <w:t>分。</w:t>
            </w:r>
          </w:p>
          <w:p>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ascii="宋体" w:hAnsi="宋体" w:eastAsia="宋体" w:cs="宋体"/>
                <w:color w:val="auto"/>
                <w:sz w:val="20"/>
                <w:szCs w:val="20"/>
              </w:rPr>
            </w:pPr>
            <w:r>
              <w:rPr>
                <w:rFonts w:hint="eastAsia" w:ascii="宋体" w:hAnsi="宋体" w:cs="宋体"/>
                <w:color w:val="auto"/>
                <w:sz w:val="20"/>
                <w:szCs w:val="20"/>
                <w:lang w:eastAsia="zh-CN"/>
              </w:rPr>
              <w:t>交货检验（车辆标识、人员等）不符合要求，公示群上报信息弄虚作假的，每次扣</w:t>
            </w:r>
            <w:r>
              <w:rPr>
                <w:rFonts w:hint="eastAsia" w:ascii="宋体" w:hAnsi="宋体" w:cs="宋体"/>
                <w:color w:val="auto"/>
                <w:sz w:val="20"/>
                <w:szCs w:val="20"/>
                <w:lang w:val="en-US" w:eastAsia="zh-CN"/>
              </w:rPr>
              <w:t>5分。</w:t>
            </w:r>
          </w:p>
        </w:tc>
        <w:tc>
          <w:tcPr>
            <w:tcW w:w="960" w:type="dxa"/>
            <w:noWrap w:val="0"/>
            <w:vAlign w:val="top"/>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仿宋" w:hAnsi="仿宋" w:eastAsia="仿宋" w:cs="Times New Roman"/>
                <w:color w:val="auto"/>
                <w:sz w:val="24"/>
                <w:szCs w:val="24"/>
              </w:rPr>
            </w:pPr>
          </w:p>
        </w:tc>
        <w:tc>
          <w:tcPr>
            <w:tcW w:w="1620" w:type="dxa"/>
            <w:noWrap w:val="0"/>
            <w:vAlign w:val="top"/>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仿宋" w:hAnsi="仿宋" w:eastAsia="仿宋"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0" w:type="dxa"/>
            <w:vMerge w:val="restart"/>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宋体" w:hAnsi="宋体" w:eastAsia="宋体" w:cs="宋体"/>
                <w:color w:val="auto"/>
                <w:sz w:val="20"/>
                <w:szCs w:val="20"/>
              </w:rPr>
            </w:pPr>
            <w:r>
              <w:rPr>
                <w:rFonts w:hint="eastAsia" w:ascii="宋体" w:hAnsi="宋体" w:eastAsia="宋体" w:cs="宋体"/>
                <w:color w:val="auto"/>
                <w:sz w:val="20"/>
                <w:szCs w:val="20"/>
              </w:rPr>
              <w:t>实体强度</w:t>
            </w:r>
          </w:p>
        </w:tc>
        <w:tc>
          <w:tcPr>
            <w:tcW w:w="3065"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宋体" w:hAnsi="宋体" w:eastAsia="宋体" w:cs="宋体"/>
                <w:color w:val="auto"/>
                <w:sz w:val="20"/>
                <w:szCs w:val="20"/>
              </w:rPr>
            </w:pPr>
            <w:r>
              <w:rPr>
                <w:rFonts w:hint="eastAsia" w:ascii="宋体" w:hAnsi="宋体" w:eastAsia="宋体" w:cs="宋体"/>
                <w:color w:val="auto"/>
                <w:sz w:val="20"/>
                <w:szCs w:val="20"/>
              </w:rPr>
              <w:t>砼单个构件回弹强度</w:t>
            </w:r>
          </w:p>
        </w:tc>
        <w:tc>
          <w:tcPr>
            <w:tcW w:w="2542"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宋体" w:hAnsi="宋体" w:eastAsia="宋体" w:cs="宋体"/>
                <w:color w:val="auto"/>
                <w:sz w:val="20"/>
                <w:szCs w:val="20"/>
                <w:lang w:eastAsia="zh-CN"/>
              </w:rPr>
            </w:pPr>
            <w:r>
              <w:rPr>
                <w:rFonts w:hint="eastAsia" w:ascii="宋体" w:hAnsi="宋体" w:cs="宋体"/>
                <w:color w:val="auto"/>
                <w:sz w:val="20"/>
                <w:szCs w:val="20"/>
                <w:lang w:eastAsia="zh-CN"/>
              </w:rPr>
              <w:t>检测报告</w:t>
            </w:r>
          </w:p>
        </w:tc>
        <w:tc>
          <w:tcPr>
            <w:tcW w:w="5753" w:type="dxa"/>
            <w:gridSpan w:val="2"/>
            <w:noWrap w:val="0"/>
            <w:vAlign w:val="top"/>
          </w:tcPr>
          <w:p>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ascii="宋体" w:hAnsi="宋体" w:eastAsia="宋体" w:cs="宋体"/>
                <w:color w:val="auto"/>
                <w:sz w:val="20"/>
                <w:szCs w:val="20"/>
              </w:rPr>
            </w:pPr>
            <w:r>
              <w:rPr>
                <w:rFonts w:hint="eastAsia" w:ascii="宋体" w:hAnsi="宋体" w:eastAsia="宋体" w:cs="宋体"/>
                <w:color w:val="auto"/>
                <w:sz w:val="20"/>
                <w:szCs w:val="20"/>
              </w:rPr>
              <w:t>砼单个构件回弹强度90%-95%的，每发现一个扣2分；</w:t>
            </w:r>
          </w:p>
          <w:p>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ascii="宋体" w:hAnsi="宋体" w:eastAsia="宋体" w:cs="宋体"/>
                <w:color w:val="auto"/>
                <w:sz w:val="20"/>
                <w:szCs w:val="20"/>
              </w:rPr>
            </w:pPr>
            <w:r>
              <w:rPr>
                <w:rFonts w:hint="eastAsia" w:ascii="宋体" w:hAnsi="宋体" w:eastAsia="宋体" w:cs="宋体"/>
                <w:color w:val="auto"/>
                <w:sz w:val="20"/>
                <w:szCs w:val="20"/>
              </w:rPr>
              <w:t>砼单个构件回弹强度85%-90%的，每发现一个扣</w:t>
            </w:r>
            <w:r>
              <w:rPr>
                <w:rFonts w:hint="eastAsia" w:ascii="宋体" w:hAnsi="宋体" w:cs="宋体"/>
                <w:color w:val="auto"/>
                <w:sz w:val="20"/>
                <w:szCs w:val="20"/>
                <w:lang w:val="en-US" w:eastAsia="zh-CN"/>
              </w:rPr>
              <w:t>4</w:t>
            </w:r>
            <w:r>
              <w:rPr>
                <w:rFonts w:hint="eastAsia" w:ascii="宋体" w:hAnsi="宋体" w:eastAsia="宋体" w:cs="宋体"/>
                <w:color w:val="auto"/>
                <w:sz w:val="20"/>
                <w:szCs w:val="20"/>
              </w:rPr>
              <w:t>分；</w:t>
            </w:r>
          </w:p>
          <w:p>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ascii="宋体" w:hAnsi="宋体" w:eastAsia="宋体" w:cs="宋体"/>
                <w:color w:val="auto"/>
                <w:sz w:val="20"/>
                <w:szCs w:val="20"/>
              </w:rPr>
            </w:pPr>
            <w:r>
              <w:rPr>
                <w:rFonts w:hint="eastAsia" w:ascii="宋体" w:hAnsi="宋体" w:eastAsia="宋体" w:cs="宋体"/>
                <w:color w:val="auto"/>
                <w:sz w:val="20"/>
                <w:szCs w:val="20"/>
              </w:rPr>
              <w:t>砼单个构件回弹强度85%以下的，每发现一个扣</w:t>
            </w:r>
            <w:r>
              <w:rPr>
                <w:rFonts w:hint="eastAsia" w:ascii="宋体" w:hAnsi="宋体" w:cs="宋体"/>
                <w:color w:val="auto"/>
                <w:sz w:val="20"/>
                <w:szCs w:val="20"/>
                <w:lang w:val="en-US" w:eastAsia="zh-CN"/>
              </w:rPr>
              <w:t>8</w:t>
            </w:r>
            <w:r>
              <w:rPr>
                <w:rFonts w:hint="eastAsia" w:ascii="宋体" w:hAnsi="宋体" w:eastAsia="宋体" w:cs="宋体"/>
                <w:color w:val="auto"/>
                <w:sz w:val="20"/>
                <w:szCs w:val="20"/>
              </w:rPr>
              <w:t>分。</w:t>
            </w:r>
          </w:p>
        </w:tc>
        <w:tc>
          <w:tcPr>
            <w:tcW w:w="960" w:type="dxa"/>
            <w:noWrap w:val="0"/>
            <w:vAlign w:val="top"/>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仿宋" w:hAnsi="仿宋" w:eastAsia="仿宋" w:cs="Times New Roman"/>
                <w:color w:val="auto"/>
                <w:sz w:val="24"/>
                <w:szCs w:val="24"/>
              </w:rPr>
            </w:pPr>
          </w:p>
        </w:tc>
        <w:tc>
          <w:tcPr>
            <w:tcW w:w="1620" w:type="dxa"/>
            <w:noWrap w:val="0"/>
            <w:vAlign w:val="top"/>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仿宋" w:hAnsi="仿宋" w:eastAsia="仿宋"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0" w:type="dxa"/>
            <w:vMerge w:val="continue"/>
            <w:noWrap w:val="0"/>
            <w:vAlign w:val="top"/>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宋体" w:hAnsi="宋体" w:eastAsia="宋体" w:cs="宋体"/>
                <w:color w:val="auto"/>
                <w:sz w:val="20"/>
                <w:szCs w:val="20"/>
              </w:rPr>
            </w:pPr>
          </w:p>
        </w:tc>
        <w:tc>
          <w:tcPr>
            <w:tcW w:w="3065"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宋体" w:hAnsi="宋体" w:eastAsia="宋体" w:cs="宋体"/>
                <w:color w:val="auto"/>
                <w:sz w:val="20"/>
                <w:szCs w:val="20"/>
              </w:rPr>
            </w:pPr>
            <w:r>
              <w:rPr>
                <w:rFonts w:hint="eastAsia" w:ascii="宋体" w:hAnsi="宋体" w:eastAsia="宋体" w:cs="宋体"/>
                <w:color w:val="auto"/>
                <w:sz w:val="20"/>
                <w:szCs w:val="20"/>
              </w:rPr>
              <w:t>砼批量检测回弹强度</w:t>
            </w:r>
          </w:p>
        </w:tc>
        <w:tc>
          <w:tcPr>
            <w:tcW w:w="2542"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宋体" w:hAnsi="宋体" w:eastAsia="宋体" w:cs="宋体"/>
                <w:color w:val="auto"/>
                <w:sz w:val="20"/>
                <w:szCs w:val="20"/>
                <w:lang w:eastAsia="zh-CN"/>
              </w:rPr>
            </w:pPr>
            <w:r>
              <w:rPr>
                <w:rFonts w:hint="eastAsia" w:ascii="宋体" w:hAnsi="宋体" w:cs="宋体"/>
                <w:color w:val="auto"/>
                <w:sz w:val="20"/>
                <w:szCs w:val="20"/>
                <w:lang w:eastAsia="zh-CN"/>
              </w:rPr>
              <w:t>检测报告</w:t>
            </w:r>
          </w:p>
        </w:tc>
        <w:tc>
          <w:tcPr>
            <w:tcW w:w="5753" w:type="dxa"/>
            <w:gridSpan w:val="2"/>
            <w:noWrap w:val="0"/>
            <w:vAlign w:val="top"/>
          </w:tcPr>
          <w:p>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ascii="宋体" w:hAnsi="宋体" w:eastAsia="宋体" w:cs="宋体"/>
                <w:color w:val="auto"/>
                <w:sz w:val="20"/>
                <w:szCs w:val="20"/>
              </w:rPr>
            </w:pPr>
            <w:r>
              <w:rPr>
                <w:rFonts w:hint="eastAsia" w:ascii="宋体" w:hAnsi="宋体" w:eastAsia="宋体" w:cs="宋体"/>
                <w:color w:val="auto"/>
                <w:sz w:val="20"/>
                <w:szCs w:val="20"/>
              </w:rPr>
              <w:t>砼批量检测回弹强度90%-100%的，每发现一批扣10分；</w:t>
            </w:r>
          </w:p>
          <w:p>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ascii="宋体" w:hAnsi="宋体" w:eastAsia="宋体" w:cs="宋体"/>
                <w:color w:val="auto"/>
                <w:sz w:val="20"/>
                <w:szCs w:val="20"/>
              </w:rPr>
            </w:pPr>
            <w:r>
              <w:rPr>
                <w:rFonts w:hint="eastAsia" w:ascii="宋体" w:hAnsi="宋体" w:eastAsia="宋体" w:cs="宋体"/>
                <w:color w:val="auto"/>
                <w:sz w:val="20"/>
                <w:szCs w:val="20"/>
              </w:rPr>
              <w:t>砼批量检测回弹强度90%以下的，每发现一批扣20分。</w:t>
            </w:r>
          </w:p>
        </w:tc>
        <w:tc>
          <w:tcPr>
            <w:tcW w:w="960" w:type="dxa"/>
            <w:noWrap w:val="0"/>
            <w:vAlign w:val="top"/>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仿宋" w:hAnsi="仿宋" w:eastAsia="仿宋" w:cs="Times New Roman"/>
                <w:color w:val="auto"/>
                <w:sz w:val="24"/>
                <w:szCs w:val="24"/>
              </w:rPr>
            </w:pPr>
          </w:p>
        </w:tc>
        <w:tc>
          <w:tcPr>
            <w:tcW w:w="1620" w:type="dxa"/>
            <w:noWrap w:val="0"/>
            <w:vAlign w:val="top"/>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仿宋" w:hAnsi="仿宋" w:eastAsia="仿宋"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trPr>
        <w:tc>
          <w:tcPr>
            <w:tcW w:w="1090" w:type="dxa"/>
            <w:vMerge w:val="continue"/>
            <w:noWrap w:val="0"/>
            <w:vAlign w:val="top"/>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宋体" w:hAnsi="宋体" w:eastAsia="宋体" w:cs="宋体"/>
                <w:color w:val="auto"/>
                <w:sz w:val="20"/>
                <w:szCs w:val="20"/>
              </w:rPr>
            </w:pPr>
          </w:p>
        </w:tc>
        <w:tc>
          <w:tcPr>
            <w:tcW w:w="3065"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宋体" w:hAnsi="宋体" w:eastAsia="宋体" w:cs="宋体"/>
                <w:color w:val="auto"/>
                <w:sz w:val="20"/>
                <w:szCs w:val="20"/>
              </w:rPr>
            </w:pPr>
            <w:r>
              <w:rPr>
                <w:rFonts w:hint="eastAsia" w:ascii="宋体" w:hAnsi="宋体" w:eastAsia="宋体" w:cs="宋体"/>
                <w:color w:val="auto"/>
                <w:sz w:val="20"/>
                <w:szCs w:val="20"/>
              </w:rPr>
              <w:t>基础工程底板取芯检测强度</w:t>
            </w:r>
          </w:p>
        </w:tc>
        <w:tc>
          <w:tcPr>
            <w:tcW w:w="2542"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宋体" w:hAnsi="宋体" w:eastAsia="宋体" w:cs="宋体"/>
                <w:color w:val="auto"/>
                <w:sz w:val="20"/>
                <w:szCs w:val="20"/>
                <w:lang w:eastAsia="zh-CN"/>
              </w:rPr>
            </w:pPr>
            <w:r>
              <w:rPr>
                <w:rFonts w:hint="eastAsia" w:ascii="宋体" w:hAnsi="宋体" w:cs="宋体"/>
                <w:color w:val="auto"/>
                <w:sz w:val="20"/>
                <w:szCs w:val="20"/>
                <w:lang w:eastAsia="zh-CN"/>
              </w:rPr>
              <w:t>检测报告</w:t>
            </w:r>
          </w:p>
        </w:tc>
        <w:tc>
          <w:tcPr>
            <w:tcW w:w="5753" w:type="dxa"/>
            <w:gridSpan w:val="2"/>
            <w:noWrap w:val="0"/>
            <w:vAlign w:val="top"/>
          </w:tcPr>
          <w:p>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ascii="宋体" w:hAnsi="宋体" w:eastAsia="宋体" w:cs="宋体"/>
                <w:color w:val="auto"/>
                <w:sz w:val="20"/>
                <w:szCs w:val="20"/>
              </w:rPr>
            </w:pPr>
            <w:r>
              <w:rPr>
                <w:rFonts w:hint="eastAsia" w:ascii="宋体" w:hAnsi="宋体" w:eastAsia="宋体" w:cs="宋体"/>
                <w:color w:val="auto"/>
                <w:sz w:val="20"/>
                <w:szCs w:val="20"/>
              </w:rPr>
              <w:t>基础工程底板取芯</w:t>
            </w:r>
            <w:r>
              <w:rPr>
                <w:rFonts w:hint="eastAsia" w:ascii="宋体" w:hAnsi="宋体" w:cs="宋体"/>
                <w:color w:val="auto"/>
                <w:sz w:val="20"/>
                <w:szCs w:val="20"/>
                <w:lang w:eastAsia="zh-CN"/>
              </w:rPr>
              <w:t>单个</w:t>
            </w:r>
            <w:r>
              <w:rPr>
                <w:rFonts w:hint="eastAsia" w:ascii="宋体" w:hAnsi="宋体" w:eastAsia="宋体" w:cs="宋体"/>
                <w:color w:val="auto"/>
                <w:sz w:val="20"/>
                <w:szCs w:val="20"/>
              </w:rPr>
              <w:t>检测</w:t>
            </w:r>
            <w:r>
              <w:rPr>
                <w:rFonts w:hint="eastAsia" w:ascii="宋体" w:hAnsi="宋体" w:cs="宋体"/>
                <w:color w:val="auto"/>
                <w:sz w:val="20"/>
                <w:szCs w:val="20"/>
                <w:lang w:eastAsia="zh-CN"/>
              </w:rPr>
              <w:t>抗压</w:t>
            </w:r>
            <w:r>
              <w:rPr>
                <w:rFonts w:hint="eastAsia" w:ascii="宋体" w:hAnsi="宋体" w:eastAsia="宋体" w:cs="宋体"/>
                <w:color w:val="auto"/>
                <w:sz w:val="20"/>
                <w:szCs w:val="20"/>
              </w:rPr>
              <w:t>强度85%以下的，每发现一</w:t>
            </w:r>
            <w:r>
              <w:rPr>
                <w:rFonts w:hint="eastAsia" w:ascii="宋体" w:hAnsi="宋体" w:cs="宋体"/>
                <w:color w:val="auto"/>
                <w:sz w:val="20"/>
                <w:szCs w:val="20"/>
                <w:lang w:eastAsia="zh-CN"/>
              </w:rPr>
              <w:t>个</w:t>
            </w:r>
            <w:r>
              <w:rPr>
                <w:rFonts w:hint="eastAsia" w:ascii="宋体" w:hAnsi="宋体" w:eastAsia="宋体" w:cs="宋体"/>
                <w:color w:val="auto"/>
                <w:sz w:val="20"/>
                <w:szCs w:val="20"/>
              </w:rPr>
              <w:t>扣</w:t>
            </w:r>
            <w:r>
              <w:rPr>
                <w:rFonts w:hint="eastAsia" w:ascii="宋体" w:hAnsi="宋体" w:cs="宋体"/>
                <w:color w:val="auto"/>
                <w:sz w:val="20"/>
                <w:szCs w:val="20"/>
                <w:lang w:val="en-US" w:eastAsia="zh-CN"/>
              </w:rPr>
              <w:t>8</w:t>
            </w:r>
            <w:r>
              <w:rPr>
                <w:rFonts w:hint="eastAsia" w:ascii="宋体" w:hAnsi="宋体" w:eastAsia="宋体" w:cs="宋体"/>
                <w:color w:val="auto"/>
                <w:sz w:val="20"/>
                <w:szCs w:val="20"/>
              </w:rPr>
              <w:t>分。</w:t>
            </w:r>
          </w:p>
          <w:p>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ascii="宋体" w:hAnsi="宋体" w:eastAsia="宋体" w:cs="宋体"/>
                <w:color w:val="auto"/>
                <w:sz w:val="20"/>
                <w:szCs w:val="20"/>
              </w:rPr>
            </w:pPr>
            <w:r>
              <w:rPr>
                <w:rFonts w:hint="eastAsia" w:ascii="宋体" w:hAnsi="宋体" w:eastAsia="宋体" w:cs="宋体"/>
                <w:color w:val="auto"/>
                <w:sz w:val="20"/>
                <w:szCs w:val="20"/>
              </w:rPr>
              <w:t>基础工程底板取芯批量检测</w:t>
            </w:r>
            <w:r>
              <w:rPr>
                <w:rFonts w:hint="eastAsia" w:ascii="宋体" w:hAnsi="宋体" w:cs="宋体"/>
                <w:color w:val="auto"/>
                <w:sz w:val="20"/>
                <w:szCs w:val="20"/>
                <w:lang w:eastAsia="zh-CN"/>
              </w:rPr>
              <w:t>抗压</w:t>
            </w:r>
            <w:r>
              <w:rPr>
                <w:rFonts w:hint="eastAsia" w:ascii="宋体" w:hAnsi="宋体" w:eastAsia="宋体" w:cs="宋体"/>
                <w:color w:val="auto"/>
                <w:sz w:val="20"/>
                <w:szCs w:val="20"/>
              </w:rPr>
              <w:t>强度85%以下的，每发现一批扣20分。</w:t>
            </w:r>
          </w:p>
        </w:tc>
        <w:tc>
          <w:tcPr>
            <w:tcW w:w="960" w:type="dxa"/>
            <w:noWrap w:val="0"/>
            <w:vAlign w:val="top"/>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仿宋" w:hAnsi="仿宋" w:eastAsia="仿宋" w:cs="Times New Roman"/>
                <w:color w:val="auto"/>
                <w:sz w:val="24"/>
                <w:szCs w:val="24"/>
              </w:rPr>
            </w:pPr>
          </w:p>
        </w:tc>
        <w:tc>
          <w:tcPr>
            <w:tcW w:w="1620" w:type="dxa"/>
            <w:noWrap w:val="0"/>
            <w:vAlign w:val="top"/>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仿宋" w:hAnsi="仿宋" w:eastAsia="仿宋"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0" w:type="dxa"/>
            <w:vMerge w:val="restart"/>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宋体" w:hAnsi="宋体" w:eastAsia="宋体" w:cs="宋体"/>
                <w:color w:val="auto"/>
                <w:sz w:val="20"/>
                <w:szCs w:val="20"/>
                <w:lang w:eastAsia="zh-CN"/>
              </w:rPr>
            </w:pPr>
            <w:r>
              <w:rPr>
                <w:rFonts w:hint="eastAsia" w:ascii="宋体" w:hAnsi="宋体" w:cs="宋体"/>
                <w:color w:val="auto"/>
                <w:sz w:val="20"/>
                <w:szCs w:val="20"/>
                <w:lang w:eastAsia="zh-CN"/>
              </w:rPr>
              <w:t>技术服务</w:t>
            </w:r>
          </w:p>
        </w:tc>
        <w:tc>
          <w:tcPr>
            <w:tcW w:w="3065"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宋体" w:hAnsi="宋体" w:eastAsia="宋体" w:cs="宋体"/>
                <w:color w:val="auto"/>
                <w:sz w:val="20"/>
                <w:szCs w:val="20"/>
                <w:lang w:eastAsia="zh-CN"/>
              </w:rPr>
            </w:pPr>
            <w:r>
              <w:rPr>
                <w:rFonts w:hint="eastAsia" w:ascii="宋体" w:hAnsi="宋体" w:cs="宋体"/>
                <w:color w:val="auto"/>
                <w:sz w:val="20"/>
                <w:szCs w:val="20"/>
                <w:lang w:eastAsia="zh-CN"/>
              </w:rPr>
              <w:t>派驻技术员（工艺员）履职情况</w:t>
            </w:r>
          </w:p>
        </w:tc>
        <w:tc>
          <w:tcPr>
            <w:tcW w:w="2542"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宋体" w:hAnsi="宋体" w:cs="宋体"/>
                <w:color w:val="auto"/>
                <w:sz w:val="20"/>
                <w:szCs w:val="20"/>
                <w:lang w:eastAsia="zh-CN"/>
              </w:rPr>
            </w:pPr>
            <w:r>
              <w:rPr>
                <w:rFonts w:hint="eastAsia" w:ascii="宋体" w:hAnsi="宋体" w:cs="宋体"/>
                <w:color w:val="auto"/>
                <w:sz w:val="20"/>
                <w:szCs w:val="20"/>
                <w:lang w:eastAsia="zh-CN"/>
              </w:rPr>
              <w:t>现场抽查</w:t>
            </w:r>
          </w:p>
        </w:tc>
        <w:tc>
          <w:tcPr>
            <w:tcW w:w="5753" w:type="dxa"/>
            <w:gridSpan w:val="2"/>
            <w:noWrap w:val="0"/>
            <w:vAlign w:val="top"/>
          </w:tcPr>
          <w:p>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default" w:ascii="宋体" w:hAnsi="宋体" w:eastAsia="宋体" w:cs="宋体"/>
                <w:color w:val="auto"/>
                <w:sz w:val="20"/>
                <w:szCs w:val="20"/>
                <w:lang w:val="en-US" w:eastAsia="zh-CN"/>
              </w:rPr>
            </w:pPr>
            <w:r>
              <w:rPr>
                <w:rFonts w:hint="eastAsia" w:ascii="宋体" w:hAnsi="宋体" w:cs="宋体"/>
                <w:color w:val="auto"/>
                <w:sz w:val="20"/>
                <w:szCs w:val="20"/>
                <w:lang w:val="en-US" w:eastAsia="zh-CN"/>
              </w:rPr>
              <w:t>基础主体结构混凝土浇筑过程中技术员（工艺员）履职不到位的每个项目每次扣5分。</w:t>
            </w:r>
          </w:p>
        </w:tc>
        <w:tc>
          <w:tcPr>
            <w:tcW w:w="960" w:type="dxa"/>
            <w:noWrap w:val="0"/>
            <w:vAlign w:val="top"/>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仿宋" w:hAnsi="仿宋" w:eastAsia="仿宋" w:cs="Times New Roman"/>
                <w:color w:val="auto"/>
                <w:sz w:val="24"/>
                <w:szCs w:val="24"/>
              </w:rPr>
            </w:pPr>
          </w:p>
        </w:tc>
        <w:tc>
          <w:tcPr>
            <w:tcW w:w="1620" w:type="dxa"/>
            <w:noWrap w:val="0"/>
            <w:vAlign w:val="top"/>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仿宋" w:hAnsi="仿宋" w:eastAsia="仿宋"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090" w:type="dxa"/>
            <w:vMerge w:val="continue"/>
            <w:noWrap w:val="0"/>
            <w:vAlign w:val="top"/>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宋体" w:hAnsi="宋体" w:eastAsia="宋体" w:cs="宋体"/>
                <w:color w:val="auto"/>
                <w:sz w:val="20"/>
                <w:szCs w:val="20"/>
              </w:rPr>
            </w:pPr>
          </w:p>
        </w:tc>
        <w:tc>
          <w:tcPr>
            <w:tcW w:w="3065"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宋体" w:hAnsi="宋体" w:eastAsia="宋体" w:cs="宋体"/>
                <w:color w:val="auto"/>
                <w:sz w:val="20"/>
                <w:szCs w:val="20"/>
              </w:rPr>
            </w:pPr>
            <w:r>
              <w:rPr>
                <w:rFonts w:hint="eastAsia" w:ascii="宋体" w:hAnsi="宋体" w:cs="宋体"/>
                <w:color w:val="auto"/>
                <w:sz w:val="20"/>
                <w:szCs w:val="20"/>
                <w:lang w:eastAsia="zh-CN"/>
              </w:rPr>
              <w:t>施工与养护交底</w:t>
            </w:r>
          </w:p>
        </w:tc>
        <w:tc>
          <w:tcPr>
            <w:tcW w:w="2542"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宋体" w:hAnsi="宋体" w:cs="宋体"/>
                <w:color w:val="auto"/>
                <w:sz w:val="20"/>
                <w:szCs w:val="20"/>
                <w:lang w:eastAsia="zh-CN"/>
              </w:rPr>
            </w:pPr>
            <w:r>
              <w:rPr>
                <w:rFonts w:hint="eastAsia" w:ascii="宋体" w:hAnsi="宋体" w:cs="宋体"/>
                <w:color w:val="auto"/>
                <w:sz w:val="20"/>
                <w:szCs w:val="20"/>
                <w:lang w:eastAsia="zh-CN"/>
              </w:rPr>
              <w:t>现场资料台账检查</w:t>
            </w:r>
          </w:p>
        </w:tc>
        <w:tc>
          <w:tcPr>
            <w:tcW w:w="5753" w:type="dxa"/>
            <w:gridSpan w:val="2"/>
            <w:noWrap w:val="0"/>
            <w:vAlign w:val="top"/>
          </w:tcPr>
          <w:p>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ascii="宋体" w:hAnsi="宋体" w:eastAsia="宋体" w:cs="宋体"/>
                <w:color w:val="auto"/>
                <w:sz w:val="20"/>
                <w:szCs w:val="20"/>
              </w:rPr>
            </w:pPr>
            <w:r>
              <w:rPr>
                <w:rFonts w:hint="eastAsia" w:ascii="宋体" w:hAnsi="宋体" w:cs="宋体"/>
                <w:color w:val="auto"/>
                <w:sz w:val="20"/>
                <w:szCs w:val="20"/>
                <w:lang w:eastAsia="zh-CN"/>
              </w:rPr>
              <w:t>混凝土浇筑前未进行细致全面的施工与养护书面技术交底的每次扣</w:t>
            </w:r>
            <w:r>
              <w:rPr>
                <w:rFonts w:hint="eastAsia" w:ascii="宋体" w:hAnsi="宋体" w:cs="宋体"/>
                <w:color w:val="auto"/>
                <w:sz w:val="20"/>
                <w:szCs w:val="20"/>
                <w:lang w:val="en-US" w:eastAsia="zh-CN"/>
              </w:rPr>
              <w:t>5分。</w:t>
            </w:r>
          </w:p>
        </w:tc>
        <w:tc>
          <w:tcPr>
            <w:tcW w:w="960" w:type="dxa"/>
            <w:noWrap w:val="0"/>
            <w:vAlign w:val="top"/>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仿宋" w:hAnsi="仿宋" w:eastAsia="仿宋" w:cs="Times New Roman"/>
                <w:color w:val="auto"/>
                <w:sz w:val="24"/>
                <w:szCs w:val="24"/>
              </w:rPr>
            </w:pPr>
          </w:p>
        </w:tc>
        <w:tc>
          <w:tcPr>
            <w:tcW w:w="1620" w:type="dxa"/>
            <w:noWrap w:val="0"/>
            <w:vAlign w:val="top"/>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仿宋" w:hAnsi="仿宋" w:eastAsia="仿宋"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0" w:type="dxa"/>
            <w:vMerge w:val="continue"/>
            <w:noWrap w:val="0"/>
            <w:vAlign w:val="top"/>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宋体" w:hAnsi="宋体" w:eastAsia="宋体" w:cs="宋体"/>
                <w:color w:val="auto"/>
                <w:sz w:val="20"/>
                <w:szCs w:val="20"/>
              </w:rPr>
            </w:pPr>
          </w:p>
        </w:tc>
        <w:tc>
          <w:tcPr>
            <w:tcW w:w="3065"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宋体" w:hAnsi="宋体" w:cs="宋体"/>
                <w:color w:val="auto"/>
                <w:sz w:val="20"/>
                <w:szCs w:val="20"/>
                <w:lang w:eastAsia="zh-CN"/>
              </w:rPr>
            </w:pPr>
            <w:r>
              <w:rPr>
                <w:rFonts w:hint="eastAsia" w:ascii="宋体" w:hAnsi="宋体" w:cs="宋体"/>
                <w:color w:val="auto"/>
                <w:sz w:val="20"/>
                <w:szCs w:val="20"/>
                <w:lang w:eastAsia="zh-CN"/>
              </w:rPr>
              <w:t>润泵砂浆处置</w:t>
            </w:r>
          </w:p>
        </w:tc>
        <w:tc>
          <w:tcPr>
            <w:tcW w:w="2542"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宋体" w:hAnsi="宋体" w:cs="宋体"/>
                <w:color w:val="auto"/>
                <w:sz w:val="20"/>
                <w:szCs w:val="20"/>
                <w:lang w:eastAsia="zh-CN"/>
              </w:rPr>
            </w:pPr>
            <w:r>
              <w:rPr>
                <w:rFonts w:hint="eastAsia" w:ascii="宋体" w:hAnsi="宋体" w:cs="宋体"/>
                <w:color w:val="auto"/>
                <w:sz w:val="20"/>
                <w:szCs w:val="20"/>
                <w:lang w:eastAsia="zh-CN"/>
              </w:rPr>
              <w:t>现场检查、相关视频检查</w:t>
            </w:r>
          </w:p>
        </w:tc>
        <w:tc>
          <w:tcPr>
            <w:tcW w:w="5753" w:type="dxa"/>
            <w:gridSpan w:val="2"/>
            <w:noWrap w:val="0"/>
            <w:vAlign w:val="top"/>
          </w:tcPr>
          <w:p>
            <w:pPr>
              <w:keepNext w:val="0"/>
              <w:keepLines w:val="0"/>
              <w:pageBreakBefore w:val="0"/>
              <w:widowControl w:val="0"/>
              <w:kinsoku/>
              <w:wordWrap/>
              <w:overflowPunct/>
              <w:topLinePunct w:val="0"/>
              <w:autoSpaceDE/>
              <w:autoSpaceDN/>
              <w:bidi w:val="0"/>
              <w:adjustRightInd/>
              <w:snapToGrid/>
              <w:spacing w:line="240" w:lineRule="exact"/>
              <w:jc w:val="left"/>
              <w:textAlignment w:val="auto"/>
              <w:rPr>
                <w:rFonts w:hint="eastAsia" w:ascii="宋体" w:hAnsi="宋体" w:cs="宋体"/>
                <w:color w:val="auto"/>
                <w:sz w:val="20"/>
                <w:szCs w:val="20"/>
                <w:lang w:eastAsia="zh-CN"/>
              </w:rPr>
            </w:pPr>
            <w:r>
              <w:rPr>
                <w:rFonts w:hint="eastAsia" w:ascii="宋体" w:hAnsi="宋体" w:cs="宋体"/>
                <w:color w:val="auto"/>
                <w:sz w:val="20"/>
                <w:szCs w:val="20"/>
                <w:lang w:eastAsia="zh-CN"/>
              </w:rPr>
              <w:t>润泵砂浆无有效处置措施引发质量问题或潜在质量风险的每次扣</w:t>
            </w:r>
            <w:r>
              <w:rPr>
                <w:rFonts w:hint="eastAsia" w:ascii="宋体" w:hAnsi="宋体" w:cs="宋体"/>
                <w:color w:val="auto"/>
                <w:sz w:val="20"/>
                <w:szCs w:val="20"/>
                <w:lang w:val="en-US" w:eastAsia="zh-CN"/>
              </w:rPr>
              <w:t>10分，润泵砂浆处置无视频留存记录的每个项目每次扣5分。</w:t>
            </w:r>
          </w:p>
        </w:tc>
        <w:tc>
          <w:tcPr>
            <w:tcW w:w="960" w:type="dxa"/>
            <w:noWrap w:val="0"/>
            <w:vAlign w:val="top"/>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仿宋" w:hAnsi="仿宋" w:eastAsia="仿宋" w:cs="Times New Roman"/>
                <w:color w:val="auto"/>
                <w:sz w:val="24"/>
                <w:szCs w:val="24"/>
              </w:rPr>
            </w:pPr>
          </w:p>
        </w:tc>
        <w:tc>
          <w:tcPr>
            <w:tcW w:w="1620" w:type="dxa"/>
            <w:noWrap w:val="0"/>
            <w:vAlign w:val="top"/>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仿宋" w:hAnsi="仿宋" w:eastAsia="仿宋"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1090" w:type="dxa"/>
            <w:noWrap w:val="0"/>
            <w:vAlign w:val="center"/>
          </w:tcPr>
          <w:p>
            <w:pPr>
              <w:keepNext w:val="0"/>
              <w:keepLines w:val="0"/>
              <w:pageBreakBefore w:val="0"/>
              <w:widowControl w:val="0"/>
              <w:kinsoku/>
              <w:wordWrap/>
              <w:overflowPunct/>
              <w:topLinePunct w:val="0"/>
              <w:autoSpaceDE/>
              <w:autoSpaceDN/>
              <w:bidi w:val="0"/>
              <w:adjustRightInd/>
              <w:snapToGrid/>
              <w:spacing w:line="220" w:lineRule="exact"/>
              <w:jc w:val="center"/>
              <w:textAlignment w:val="auto"/>
              <w:rPr>
                <w:rFonts w:hint="eastAsia" w:ascii="宋体" w:hAnsi="宋体" w:eastAsia="宋体" w:cs="宋体"/>
                <w:color w:val="auto"/>
                <w:sz w:val="20"/>
                <w:szCs w:val="20"/>
              </w:rPr>
            </w:pPr>
            <w:r>
              <w:rPr>
                <w:rFonts w:hint="eastAsia" w:ascii="宋体" w:hAnsi="宋体" w:cs="宋体"/>
                <w:color w:val="auto"/>
                <w:sz w:val="20"/>
                <w:szCs w:val="20"/>
                <w:lang w:eastAsia="zh-CN"/>
              </w:rPr>
              <w:t>检查人员</w:t>
            </w:r>
          </w:p>
        </w:tc>
        <w:tc>
          <w:tcPr>
            <w:tcW w:w="8907" w:type="dxa"/>
            <w:gridSpan w:val="3"/>
            <w:noWrap w:val="0"/>
            <w:vAlign w:val="center"/>
          </w:tcPr>
          <w:p>
            <w:pPr>
              <w:keepNext w:val="0"/>
              <w:keepLines w:val="0"/>
              <w:pageBreakBefore w:val="0"/>
              <w:widowControl w:val="0"/>
              <w:kinsoku/>
              <w:wordWrap/>
              <w:overflowPunct/>
              <w:topLinePunct w:val="0"/>
              <w:autoSpaceDE/>
              <w:autoSpaceDN/>
              <w:bidi w:val="0"/>
              <w:adjustRightInd/>
              <w:snapToGrid/>
              <w:spacing w:line="220" w:lineRule="exact"/>
              <w:jc w:val="center"/>
              <w:textAlignment w:val="auto"/>
              <w:rPr>
                <w:rFonts w:hint="eastAsia" w:ascii="宋体" w:hAnsi="宋体" w:cs="宋体"/>
                <w:color w:val="auto"/>
                <w:sz w:val="20"/>
                <w:szCs w:val="20"/>
                <w:lang w:eastAsia="zh-CN"/>
              </w:rPr>
            </w:pPr>
          </w:p>
        </w:tc>
        <w:tc>
          <w:tcPr>
            <w:tcW w:w="2453" w:type="dxa"/>
            <w:noWrap w:val="0"/>
            <w:vAlign w:val="center"/>
          </w:tcPr>
          <w:p>
            <w:pPr>
              <w:keepNext w:val="0"/>
              <w:keepLines w:val="0"/>
              <w:pageBreakBefore w:val="0"/>
              <w:widowControl w:val="0"/>
              <w:kinsoku/>
              <w:wordWrap/>
              <w:overflowPunct/>
              <w:topLinePunct w:val="0"/>
              <w:autoSpaceDE/>
              <w:autoSpaceDN/>
              <w:bidi w:val="0"/>
              <w:adjustRightInd/>
              <w:snapToGrid/>
              <w:spacing w:line="220" w:lineRule="exact"/>
              <w:jc w:val="center"/>
              <w:textAlignment w:val="auto"/>
              <w:rPr>
                <w:rFonts w:hint="eastAsia" w:ascii="宋体" w:hAnsi="宋体" w:cs="宋体"/>
                <w:color w:val="auto"/>
                <w:sz w:val="20"/>
                <w:szCs w:val="20"/>
                <w:lang w:eastAsia="zh-CN"/>
              </w:rPr>
            </w:pPr>
            <w:r>
              <w:rPr>
                <w:rFonts w:hint="eastAsia" w:ascii="宋体" w:hAnsi="宋体" w:cs="宋体"/>
                <w:color w:val="auto"/>
                <w:sz w:val="20"/>
                <w:szCs w:val="20"/>
                <w:lang w:eastAsia="zh-CN"/>
              </w:rPr>
              <w:t>总得分</w:t>
            </w:r>
          </w:p>
        </w:tc>
        <w:tc>
          <w:tcPr>
            <w:tcW w:w="960" w:type="dxa"/>
            <w:noWrap w:val="0"/>
            <w:vAlign w:val="top"/>
          </w:tcPr>
          <w:p>
            <w:pPr>
              <w:keepNext w:val="0"/>
              <w:keepLines w:val="0"/>
              <w:pageBreakBefore w:val="0"/>
              <w:widowControl w:val="0"/>
              <w:kinsoku/>
              <w:wordWrap/>
              <w:overflowPunct/>
              <w:topLinePunct w:val="0"/>
              <w:autoSpaceDE/>
              <w:autoSpaceDN/>
              <w:bidi w:val="0"/>
              <w:adjustRightInd/>
              <w:snapToGrid/>
              <w:spacing w:line="220" w:lineRule="exact"/>
              <w:jc w:val="center"/>
              <w:textAlignment w:val="auto"/>
              <w:rPr>
                <w:rFonts w:ascii="仿宋" w:hAnsi="仿宋" w:eastAsia="仿宋" w:cs="Times New Roman"/>
                <w:color w:val="auto"/>
                <w:sz w:val="24"/>
                <w:szCs w:val="24"/>
              </w:rPr>
            </w:pPr>
          </w:p>
        </w:tc>
        <w:tc>
          <w:tcPr>
            <w:tcW w:w="1620" w:type="dxa"/>
            <w:noWrap w:val="0"/>
            <w:vAlign w:val="top"/>
          </w:tcPr>
          <w:p>
            <w:pPr>
              <w:keepNext w:val="0"/>
              <w:keepLines w:val="0"/>
              <w:pageBreakBefore w:val="0"/>
              <w:widowControl w:val="0"/>
              <w:kinsoku/>
              <w:wordWrap/>
              <w:overflowPunct/>
              <w:topLinePunct w:val="0"/>
              <w:autoSpaceDE/>
              <w:autoSpaceDN/>
              <w:bidi w:val="0"/>
              <w:adjustRightInd/>
              <w:snapToGrid/>
              <w:spacing w:line="220" w:lineRule="exact"/>
              <w:jc w:val="center"/>
              <w:textAlignment w:val="auto"/>
              <w:rPr>
                <w:rFonts w:ascii="仿宋" w:hAnsi="仿宋" w:eastAsia="仿宋" w:cs="Times New Roman"/>
                <w:color w:val="auto"/>
                <w:sz w:val="24"/>
                <w:szCs w:val="24"/>
              </w:rPr>
            </w:pPr>
          </w:p>
        </w:tc>
      </w:tr>
    </w:tbl>
    <w:p>
      <w:pPr>
        <w:rPr>
          <w:color w:val="auto"/>
        </w:rPr>
      </w:pPr>
    </w:p>
    <w:p>
      <w:pPr>
        <w:spacing w:line="400" w:lineRule="exact"/>
        <w:jc w:val="left"/>
        <w:rPr>
          <w:rFonts w:hint="eastAsia" w:ascii="黑体" w:hAnsi="黑体" w:eastAsia="黑体"/>
          <w:color w:val="auto"/>
          <w:sz w:val="32"/>
          <w:szCs w:val="32"/>
          <w:lang w:val="en-US" w:eastAsia="zh-CN"/>
        </w:rPr>
      </w:pPr>
      <w:r>
        <w:rPr>
          <w:rFonts w:hint="eastAsia" w:ascii="黑体" w:hAnsi="黑体" w:eastAsia="黑体"/>
          <w:color w:val="auto"/>
          <w:sz w:val="32"/>
          <w:szCs w:val="32"/>
          <w:lang w:eastAsia="zh-CN"/>
        </w:rPr>
        <w:t>附表</w:t>
      </w:r>
      <w:r>
        <w:rPr>
          <w:rFonts w:hint="eastAsia" w:ascii="黑体" w:hAnsi="黑体" w:eastAsia="黑体"/>
          <w:color w:val="auto"/>
          <w:sz w:val="32"/>
          <w:szCs w:val="32"/>
          <w:lang w:val="en-US" w:eastAsia="zh-CN"/>
        </w:rPr>
        <w:t>3</w:t>
      </w:r>
    </w:p>
    <w:p>
      <w:pPr>
        <w:spacing w:line="400" w:lineRule="exact"/>
        <w:jc w:val="left"/>
        <w:rPr>
          <w:rFonts w:hint="eastAsia" w:ascii="黑体" w:hAnsi="黑体" w:eastAsia="黑体"/>
          <w:color w:val="auto"/>
          <w:sz w:val="32"/>
          <w:szCs w:val="32"/>
          <w:lang w:val="en-US" w:eastAsia="zh-CN"/>
        </w:rPr>
      </w:pPr>
    </w:p>
    <w:p>
      <w:pPr>
        <w:jc w:val="center"/>
        <w:rPr>
          <w:rFonts w:hint="eastAsia" w:ascii="黑体" w:hAnsi="黑体" w:eastAsia="黑体"/>
          <w:color w:val="auto"/>
          <w:sz w:val="40"/>
          <w:szCs w:val="32"/>
        </w:rPr>
      </w:pPr>
      <w:r>
        <w:rPr>
          <w:rFonts w:hint="eastAsia" w:ascii="黑体" w:hAnsi="黑体" w:eastAsia="黑体"/>
          <w:color w:val="auto"/>
          <w:sz w:val="40"/>
          <w:szCs w:val="32"/>
          <w:lang w:eastAsia="zh-CN"/>
        </w:rPr>
        <w:t>预拌混凝土考核附加项</w:t>
      </w:r>
      <w:r>
        <w:rPr>
          <w:rFonts w:hint="eastAsia" w:ascii="黑体" w:hAnsi="黑体" w:eastAsia="黑体"/>
          <w:color w:val="auto"/>
          <w:sz w:val="40"/>
          <w:szCs w:val="32"/>
        </w:rPr>
        <w:t>评分表</w:t>
      </w:r>
    </w:p>
    <w:p>
      <w:pPr>
        <w:jc w:val="both"/>
        <w:rPr>
          <w:rFonts w:hint="default" w:ascii="黑体" w:hAnsi="黑体" w:eastAsia="仿宋"/>
          <w:color w:val="auto"/>
          <w:sz w:val="40"/>
          <w:szCs w:val="32"/>
          <w:lang w:val="en-US" w:eastAsia="zh-CN"/>
        </w:rPr>
      </w:pPr>
      <w:r>
        <w:rPr>
          <w:rFonts w:hint="eastAsia" w:ascii="仿宋" w:hAnsi="仿宋" w:eastAsia="仿宋"/>
          <w:color w:val="auto"/>
          <w:sz w:val="32"/>
          <w:szCs w:val="32"/>
        </w:rPr>
        <w:t>企业名称：</w:t>
      </w:r>
      <w:r>
        <w:rPr>
          <w:rFonts w:hint="eastAsia" w:ascii="仿宋" w:hAnsi="仿宋" w:eastAsia="仿宋"/>
          <w:color w:val="auto"/>
          <w:sz w:val="32"/>
          <w:szCs w:val="32"/>
          <w:lang w:val="en-US" w:eastAsia="zh-CN"/>
        </w:rPr>
        <w:t xml:space="preserve">                                                     </w:t>
      </w:r>
      <w:r>
        <w:rPr>
          <w:rFonts w:hint="eastAsia" w:ascii="仿宋" w:hAnsi="仿宋" w:eastAsia="仿宋"/>
          <w:color w:val="auto"/>
          <w:sz w:val="32"/>
          <w:szCs w:val="32"/>
        </w:rPr>
        <w:t>检查时间：</w:t>
      </w:r>
    </w:p>
    <w:tbl>
      <w:tblPr>
        <w:tblStyle w:val="9"/>
        <w:tblW w:w="14775" w:type="dxa"/>
        <w:tblInd w:w="-4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62"/>
        <w:gridCol w:w="1812"/>
        <w:gridCol w:w="2853"/>
        <w:gridCol w:w="4080"/>
        <w:gridCol w:w="2783"/>
        <w:gridCol w:w="795"/>
        <w:gridCol w:w="12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2"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center"/>
              <w:rPr>
                <w:rFonts w:hint="eastAsia" w:ascii="宋体" w:hAnsi="宋体" w:eastAsia="宋体" w:cs="宋体"/>
                <w:color w:val="auto"/>
                <w:sz w:val="20"/>
                <w:szCs w:val="20"/>
              </w:rPr>
            </w:pPr>
            <w:r>
              <w:rPr>
                <w:rFonts w:hint="eastAsia" w:ascii="宋体" w:hAnsi="宋体" w:eastAsia="宋体" w:cs="宋体"/>
                <w:i w:val="0"/>
                <w:iCs w:val="0"/>
                <w:color w:val="auto"/>
                <w:kern w:val="0"/>
                <w:sz w:val="21"/>
                <w:szCs w:val="21"/>
                <w:u w:val="none"/>
                <w:lang w:val="en-US" w:eastAsia="zh-CN" w:bidi="ar"/>
              </w:rPr>
              <w:t>检查项目</w:t>
            </w:r>
          </w:p>
        </w:tc>
        <w:tc>
          <w:tcPr>
            <w:tcW w:w="1812"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center"/>
              <w:rPr>
                <w:rFonts w:hint="eastAsia" w:ascii="宋体" w:hAnsi="宋体" w:eastAsia="宋体" w:cs="宋体"/>
                <w:color w:val="auto"/>
                <w:sz w:val="20"/>
                <w:szCs w:val="20"/>
              </w:rPr>
            </w:pPr>
            <w:r>
              <w:rPr>
                <w:rFonts w:hint="eastAsia" w:ascii="宋体" w:hAnsi="宋体" w:eastAsia="宋体" w:cs="宋体"/>
                <w:i w:val="0"/>
                <w:iCs w:val="0"/>
                <w:color w:val="auto"/>
                <w:kern w:val="0"/>
                <w:sz w:val="21"/>
                <w:szCs w:val="21"/>
                <w:u w:val="none"/>
                <w:lang w:val="en-US" w:eastAsia="zh-CN" w:bidi="ar"/>
              </w:rPr>
              <w:t>检查内容</w:t>
            </w:r>
          </w:p>
        </w:tc>
        <w:tc>
          <w:tcPr>
            <w:tcW w:w="2853"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center"/>
              <w:rPr>
                <w:rFonts w:hint="eastAsia" w:ascii="宋体" w:hAnsi="宋体" w:eastAsia="宋体" w:cs="宋体"/>
                <w:i w:val="0"/>
                <w:iCs w:val="0"/>
                <w:color w:val="auto"/>
                <w:kern w:val="0"/>
                <w:sz w:val="21"/>
                <w:szCs w:val="21"/>
                <w:u w:val="none"/>
                <w:lang w:val="en-US" w:eastAsia="zh-CN" w:bidi="ar"/>
              </w:rPr>
            </w:pPr>
            <w:r>
              <w:rPr>
                <w:rFonts w:hint="eastAsia" w:ascii="宋体" w:hAnsi="宋体" w:cs="宋体"/>
                <w:i w:val="0"/>
                <w:iCs w:val="0"/>
                <w:color w:val="auto"/>
                <w:kern w:val="0"/>
                <w:sz w:val="21"/>
                <w:szCs w:val="21"/>
                <w:u w:val="none"/>
                <w:lang w:val="en-US" w:eastAsia="zh-CN" w:bidi="ar"/>
              </w:rPr>
              <w:t>检查方法</w:t>
            </w:r>
          </w:p>
        </w:tc>
        <w:tc>
          <w:tcPr>
            <w:tcW w:w="6863" w:type="dxa"/>
            <w:gridSpan w:val="2"/>
            <w:noWrap w:val="0"/>
            <w:vAlign w:val="center"/>
          </w:tcPr>
          <w:p>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center"/>
              <w:rPr>
                <w:rFonts w:hint="eastAsia" w:ascii="宋体" w:hAnsi="宋体" w:eastAsia="宋体" w:cs="宋体"/>
                <w:color w:val="auto"/>
                <w:sz w:val="20"/>
                <w:szCs w:val="20"/>
              </w:rPr>
            </w:pPr>
            <w:r>
              <w:rPr>
                <w:rFonts w:hint="eastAsia" w:ascii="宋体" w:hAnsi="宋体" w:eastAsia="宋体" w:cs="宋体"/>
                <w:i w:val="0"/>
                <w:iCs w:val="0"/>
                <w:color w:val="auto"/>
                <w:kern w:val="0"/>
                <w:sz w:val="21"/>
                <w:szCs w:val="21"/>
                <w:u w:val="none"/>
                <w:lang w:val="en-US" w:eastAsia="zh-CN" w:bidi="ar"/>
              </w:rPr>
              <w:t>评分</w:t>
            </w:r>
            <w:r>
              <w:rPr>
                <w:rFonts w:hint="eastAsia" w:ascii="宋体" w:hAnsi="宋体" w:cs="宋体"/>
                <w:i w:val="0"/>
                <w:iCs w:val="0"/>
                <w:color w:val="auto"/>
                <w:kern w:val="0"/>
                <w:sz w:val="21"/>
                <w:szCs w:val="21"/>
                <w:u w:val="none"/>
                <w:lang w:val="en-US" w:eastAsia="zh-CN" w:bidi="ar"/>
              </w:rPr>
              <w:t>标准</w:t>
            </w:r>
          </w:p>
        </w:tc>
        <w:tc>
          <w:tcPr>
            <w:tcW w:w="795"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center"/>
              <w:rPr>
                <w:rFonts w:ascii="仿宋" w:hAnsi="仿宋" w:eastAsia="仿宋" w:cs="Times New Roman"/>
                <w:color w:val="auto"/>
                <w:sz w:val="24"/>
                <w:szCs w:val="24"/>
              </w:rPr>
            </w:pPr>
            <w:r>
              <w:rPr>
                <w:rFonts w:hint="eastAsia" w:ascii="宋体" w:hAnsi="宋体" w:cs="宋体"/>
                <w:i w:val="0"/>
                <w:iCs w:val="0"/>
                <w:color w:val="auto"/>
                <w:kern w:val="0"/>
                <w:sz w:val="21"/>
                <w:szCs w:val="21"/>
                <w:u w:val="none"/>
                <w:lang w:val="en-US" w:eastAsia="zh-CN" w:bidi="ar"/>
              </w:rPr>
              <w:t>得分</w:t>
            </w:r>
          </w:p>
        </w:tc>
        <w:tc>
          <w:tcPr>
            <w:tcW w:w="1290"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center"/>
              <w:rPr>
                <w:rFonts w:ascii="仿宋" w:hAnsi="仿宋" w:eastAsia="仿宋" w:cs="Times New Roman"/>
                <w:color w:val="auto"/>
                <w:sz w:val="24"/>
                <w:szCs w:val="24"/>
              </w:rPr>
            </w:pPr>
            <w:r>
              <w:rPr>
                <w:rFonts w:hint="eastAsia" w:ascii="宋体" w:hAnsi="宋体" w:eastAsia="宋体" w:cs="宋体"/>
                <w:i w:val="0"/>
                <w:iCs w:val="0"/>
                <w:color w:val="auto"/>
                <w:kern w:val="0"/>
                <w:sz w:val="21"/>
                <w:szCs w:val="21"/>
                <w:u w:val="none"/>
                <w:lang w:val="en-US" w:eastAsia="zh-CN" w:bidi="ar"/>
              </w:rPr>
              <w:t>情况描述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162" w:type="dxa"/>
            <w:vMerge w:val="restart"/>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宋体" w:hAnsi="宋体" w:eastAsia="宋体" w:cs="宋体"/>
                <w:color w:val="auto"/>
                <w:sz w:val="20"/>
                <w:szCs w:val="20"/>
              </w:rPr>
            </w:pPr>
            <w:r>
              <w:rPr>
                <w:rFonts w:hint="eastAsia" w:ascii="宋体" w:hAnsi="宋体" w:eastAsia="宋体" w:cs="宋体"/>
                <w:color w:val="auto"/>
                <w:sz w:val="20"/>
                <w:szCs w:val="20"/>
              </w:rPr>
              <w:t>加分项（单周期加分上限1</w:t>
            </w:r>
            <w:r>
              <w:rPr>
                <w:rFonts w:hint="eastAsia" w:ascii="宋体" w:hAnsi="宋体" w:cs="宋体"/>
                <w:color w:val="auto"/>
                <w:sz w:val="20"/>
                <w:szCs w:val="20"/>
                <w:lang w:val="en-US" w:eastAsia="zh-CN"/>
              </w:rPr>
              <w:t>0</w:t>
            </w:r>
            <w:r>
              <w:rPr>
                <w:rFonts w:hint="eastAsia" w:ascii="宋体" w:hAnsi="宋体" w:eastAsia="宋体" w:cs="宋体"/>
                <w:color w:val="auto"/>
                <w:sz w:val="20"/>
                <w:szCs w:val="20"/>
              </w:rPr>
              <w:t>分）</w:t>
            </w:r>
          </w:p>
        </w:tc>
        <w:tc>
          <w:tcPr>
            <w:tcW w:w="1812" w:type="dxa"/>
            <w:vMerge w:val="restart"/>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宋体" w:hAnsi="宋体" w:eastAsia="宋体" w:cs="宋体"/>
                <w:color w:val="auto"/>
                <w:sz w:val="20"/>
                <w:szCs w:val="20"/>
              </w:rPr>
            </w:pPr>
            <w:r>
              <w:rPr>
                <w:rFonts w:hint="eastAsia" w:ascii="宋体" w:hAnsi="宋体" w:eastAsia="宋体" w:cs="宋体"/>
                <w:color w:val="auto"/>
                <w:sz w:val="20"/>
                <w:szCs w:val="20"/>
              </w:rPr>
              <w:t>通报表彰情况</w:t>
            </w:r>
          </w:p>
        </w:tc>
        <w:tc>
          <w:tcPr>
            <w:tcW w:w="2853" w:type="dxa"/>
            <w:vMerge w:val="restart"/>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宋体" w:hAnsi="宋体" w:eastAsia="宋体" w:cs="宋体"/>
                <w:color w:val="auto"/>
                <w:sz w:val="20"/>
                <w:szCs w:val="20"/>
                <w:lang w:eastAsia="zh-CN"/>
              </w:rPr>
            </w:pPr>
            <w:r>
              <w:rPr>
                <w:rFonts w:hint="eastAsia" w:ascii="宋体" w:hAnsi="宋体" w:cs="宋体"/>
                <w:color w:val="auto"/>
                <w:sz w:val="20"/>
                <w:szCs w:val="20"/>
                <w:lang w:eastAsia="zh-CN"/>
              </w:rPr>
              <w:t>相关部门通报文件等</w:t>
            </w:r>
          </w:p>
        </w:tc>
        <w:tc>
          <w:tcPr>
            <w:tcW w:w="6863" w:type="dxa"/>
            <w:gridSpan w:val="2"/>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宋体" w:hAnsi="宋体" w:eastAsia="宋体" w:cs="宋体"/>
                <w:color w:val="auto"/>
                <w:sz w:val="20"/>
                <w:szCs w:val="20"/>
                <w:lang w:val="en-US" w:eastAsia="zh-CN"/>
              </w:rPr>
            </w:pPr>
            <w:r>
              <w:rPr>
                <w:rFonts w:hint="eastAsia" w:ascii="宋体" w:hAnsi="宋体" w:cs="宋体"/>
                <w:color w:val="auto"/>
                <w:sz w:val="20"/>
                <w:szCs w:val="20"/>
                <w:lang w:eastAsia="zh-CN"/>
              </w:rPr>
              <w:t>被省级以上建设行政主管部门</w:t>
            </w:r>
            <w:r>
              <w:rPr>
                <w:rFonts w:hint="eastAsia" w:ascii="宋体" w:hAnsi="宋体" w:eastAsia="宋体" w:cs="宋体"/>
                <w:color w:val="auto"/>
                <w:sz w:val="20"/>
                <w:szCs w:val="20"/>
              </w:rPr>
              <w:t>通报表扬</w:t>
            </w:r>
            <w:r>
              <w:rPr>
                <w:rFonts w:hint="eastAsia" w:ascii="宋体" w:hAnsi="宋体" w:cs="宋体"/>
                <w:color w:val="auto"/>
                <w:sz w:val="20"/>
                <w:szCs w:val="20"/>
                <w:lang w:eastAsia="zh-CN"/>
              </w:rPr>
              <w:t>或获奖的，每次</w:t>
            </w:r>
            <w:r>
              <w:rPr>
                <w:rFonts w:hint="eastAsia" w:ascii="宋体" w:hAnsi="宋体" w:eastAsia="宋体" w:cs="宋体"/>
                <w:color w:val="auto"/>
                <w:sz w:val="20"/>
                <w:szCs w:val="20"/>
              </w:rPr>
              <w:t>加</w:t>
            </w:r>
            <w:r>
              <w:rPr>
                <w:rFonts w:hint="eastAsia" w:ascii="宋体" w:hAnsi="宋体" w:cs="宋体"/>
                <w:color w:val="auto"/>
                <w:sz w:val="20"/>
                <w:szCs w:val="20"/>
                <w:lang w:val="en-US" w:eastAsia="zh-CN"/>
              </w:rPr>
              <w:t>10</w:t>
            </w:r>
            <w:r>
              <w:rPr>
                <w:rFonts w:hint="eastAsia" w:ascii="宋体" w:hAnsi="宋体" w:eastAsia="宋体" w:cs="宋体"/>
                <w:color w:val="auto"/>
                <w:sz w:val="20"/>
                <w:szCs w:val="20"/>
              </w:rPr>
              <w:t>分。</w:t>
            </w:r>
          </w:p>
        </w:tc>
        <w:tc>
          <w:tcPr>
            <w:tcW w:w="795"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仿宋" w:hAnsi="仿宋" w:eastAsia="仿宋" w:cs="Times New Roman"/>
                <w:color w:val="auto"/>
                <w:sz w:val="24"/>
                <w:szCs w:val="24"/>
              </w:rPr>
            </w:pPr>
          </w:p>
        </w:tc>
        <w:tc>
          <w:tcPr>
            <w:tcW w:w="1290"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仿宋" w:hAnsi="仿宋" w:eastAsia="仿宋"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1162"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宋体" w:hAnsi="宋体" w:eastAsia="宋体" w:cs="宋体"/>
                <w:color w:val="auto"/>
                <w:sz w:val="20"/>
                <w:szCs w:val="20"/>
              </w:rPr>
            </w:pPr>
          </w:p>
        </w:tc>
        <w:tc>
          <w:tcPr>
            <w:tcW w:w="1812"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宋体" w:hAnsi="宋体" w:eastAsia="宋体" w:cs="宋体"/>
                <w:color w:val="auto"/>
                <w:sz w:val="20"/>
                <w:szCs w:val="20"/>
              </w:rPr>
            </w:pPr>
          </w:p>
        </w:tc>
        <w:tc>
          <w:tcPr>
            <w:tcW w:w="2853"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宋体" w:hAnsi="宋体" w:eastAsia="宋体" w:cs="宋体"/>
                <w:color w:val="auto"/>
                <w:sz w:val="20"/>
                <w:szCs w:val="20"/>
              </w:rPr>
            </w:pPr>
          </w:p>
        </w:tc>
        <w:tc>
          <w:tcPr>
            <w:tcW w:w="6863" w:type="dxa"/>
            <w:gridSpan w:val="2"/>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宋体" w:hAnsi="宋体" w:eastAsia="宋体" w:cs="宋体"/>
                <w:color w:val="auto"/>
                <w:sz w:val="20"/>
                <w:szCs w:val="20"/>
              </w:rPr>
            </w:pPr>
            <w:r>
              <w:rPr>
                <w:rFonts w:hint="eastAsia" w:ascii="宋体" w:hAnsi="宋体" w:cs="宋体"/>
                <w:color w:val="auto"/>
                <w:sz w:val="20"/>
                <w:szCs w:val="20"/>
                <w:lang w:eastAsia="zh-CN"/>
              </w:rPr>
              <w:t>被义乌市政府</w:t>
            </w:r>
            <w:r>
              <w:rPr>
                <w:rFonts w:hint="eastAsia" w:ascii="宋体" w:hAnsi="宋体" w:eastAsia="宋体" w:cs="宋体"/>
                <w:color w:val="auto"/>
                <w:sz w:val="20"/>
                <w:szCs w:val="20"/>
              </w:rPr>
              <w:t>通报表扬</w:t>
            </w:r>
            <w:r>
              <w:rPr>
                <w:rFonts w:hint="eastAsia" w:ascii="宋体" w:hAnsi="宋体" w:cs="宋体"/>
                <w:color w:val="auto"/>
                <w:sz w:val="20"/>
                <w:szCs w:val="20"/>
                <w:lang w:eastAsia="zh-CN"/>
              </w:rPr>
              <w:t>或获奖的（建设行业类），每次</w:t>
            </w:r>
            <w:r>
              <w:rPr>
                <w:rFonts w:hint="eastAsia" w:ascii="宋体" w:hAnsi="宋体" w:eastAsia="宋体" w:cs="宋体"/>
                <w:color w:val="auto"/>
                <w:sz w:val="20"/>
                <w:szCs w:val="20"/>
              </w:rPr>
              <w:t>加</w:t>
            </w:r>
            <w:r>
              <w:rPr>
                <w:rFonts w:hint="eastAsia" w:ascii="宋体" w:hAnsi="宋体" w:cs="宋体"/>
                <w:color w:val="auto"/>
                <w:sz w:val="20"/>
                <w:szCs w:val="20"/>
                <w:lang w:val="en-US" w:eastAsia="zh-CN"/>
              </w:rPr>
              <w:t>5</w:t>
            </w:r>
            <w:r>
              <w:rPr>
                <w:rFonts w:hint="eastAsia" w:ascii="宋体" w:hAnsi="宋体" w:eastAsia="宋体" w:cs="宋体"/>
                <w:color w:val="auto"/>
                <w:sz w:val="20"/>
                <w:szCs w:val="20"/>
              </w:rPr>
              <w:t>分。</w:t>
            </w:r>
          </w:p>
        </w:tc>
        <w:tc>
          <w:tcPr>
            <w:tcW w:w="795"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仿宋" w:hAnsi="仿宋" w:eastAsia="仿宋" w:cs="Times New Roman"/>
                <w:color w:val="auto"/>
                <w:sz w:val="24"/>
                <w:szCs w:val="24"/>
              </w:rPr>
            </w:pPr>
          </w:p>
        </w:tc>
        <w:tc>
          <w:tcPr>
            <w:tcW w:w="1290"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仿宋" w:hAnsi="仿宋" w:eastAsia="仿宋"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1162"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宋体" w:hAnsi="宋体" w:eastAsia="宋体" w:cs="宋体"/>
                <w:color w:val="auto"/>
                <w:sz w:val="20"/>
                <w:szCs w:val="20"/>
              </w:rPr>
            </w:pPr>
          </w:p>
        </w:tc>
        <w:tc>
          <w:tcPr>
            <w:tcW w:w="1812" w:type="dxa"/>
            <w:vMerge w:val="restart"/>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宋体" w:hAnsi="宋体" w:eastAsia="宋体" w:cs="宋体"/>
                <w:color w:val="auto"/>
                <w:sz w:val="20"/>
                <w:szCs w:val="20"/>
                <w:lang w:eastAsia="zh-CN"/>
              </w:rPr>
            </w:pPr>
            <w:r>
              <w:rPr>
                <w:rFonts w:hint="eastAsia" w:ascii="宋体" w:hAnsi="宋体" w:cs="宋体"/>
                <w:color w:val="auto"/>
                <w:sz w:val="20"/>
                <w:szCs w:val="20"/>
                <w:lang w:eastAsia="zh-CN"/>
              </w:rPr>
              <w:t>社会责任</w:t>
            </w:r>
          </w:p>
        </w:tc>
        <w:tc>
          <w:tcPr>
            <w:tcW w:w="2853"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宋体" w:hAnsi="宋体" w:cs="宋体"/>
                <w:color w:val="auto"/>
                <w:sz w:val="20"/>
                <w:szCs w:val="20"/>
                <w:lang w:eastAsia="zh-CN"/>
              </w:rPr>
            </w:pPr>
            <w:r>
              <w:rPr>
                <w:rFonts w:hint="eastAsia" w:ascii="宋体" w:hAnsi="宋体" w:cs="宋体"/>
                <w:color w:val="auto"/>
                <w:sz w:val="20"/>
                <w:szCs w:val="20"/>
                <w:lang w:eastAsia="zh-CN"/>
              </w:rPr>
              <w:t>相关部门通报文件等</w:t>
            </w:r>
          </w:p>
        </w:tc>
        <w:tc>
          <w:tcPr>
            <w:tcW w:w="6863" w:type="dxa"/>
            <w:gridSpan w:val="2"/>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宋体" w:hAnsi="宋体" w:eastAsia="宋体" w:cs="宋体"/>
                <w:color w:val="auto"/>
                <w:sz w:val="20"/>
                <w:szCs w:val="20"/>
                <w:lang w:val="en-US" w:eastAsia="zh-CN"/>
              </w:rPr>
            </w:pPr>
            <w:r>
              <w:rPr>
                <w:rFonts w:hint="default" w:ascii="宋体" w:hAnsi="宋体" w:eastAsia="宋体" w:cs="宋体"/>
                <w:color w:val="auto"/>
                <w:sz w:val="20"/>
                <w:szCs w:val="20"/>
                <w:lang w:val="en-US" w:eastAsia="zh-CN"/>
              </w:rPr>
              <w:t>企业积极参加政府和行业</w:t>
            </w:r>
            <w:r>
              <w:rPr>
                <w:rFonts w:hint="eastAsia" w:ascii="宋体" w:hAnsi="宋体" w:cs="宋体"/>
                <w:color w:val="auto"/>
                <w:sz w:val="20"/>
                <w:szCs w:val="20"/>
                <w:lang w:val="en-US" w:eastAsia="zh-CN"/>
              </w:rPr>
              <w:t>内</w:t>
            </w:r>
            <w:r>
              <w:rPr>
                <w:rFonts w:hint="default" w:ascii="宋体" w:hAnsi="宋体" w:eastAsia="宋体" w:cs="宋体"/>
                <w:color w:val="auto"/>
                <w:sz w:val="20"/>
                <w:szCs w:val="20"/>
                <w:lang w:val="en-US" w:eastAsia="zh-CN"/>
              </w:rPr>
              <w:t>开展的各项</w:t>
            </w:r>
            <w:r>
              <w:rPr>
                <w:rFonts w:hint="eastAsia" w:ascii="宋体" w:hAnsi="宋体" w:cs="宋体"/>
                <w:color w:val="auto"/>
                <w:sz w:val="20"/>
                <w:szCs w:val="20"/>
                <w:lang w:val="en-US" w:eastAsia="zh-CN"/>
              </w:rPr>
              <w:t>市级</w:t>
            </w:r>
            <w:r>
              <w:rPr>
                <w:rFonts w:hint="default" w:ascii="宋体" w:hAnsi="宋体" w:eastAsia="宋体" w:cs="宋体"/>
                <w:color w:val="auto"/>
                <w:sz w:val="20"/>
                <w:szCs w:val="20"/>
                <w:lang w:val="en-US" w:eastAsia="zh-CN"/>
              </w:rPr>
              <w:t>活动</w:t>
            </w:r>
            <w:r>
              <w:rPr>
                <w:rFonts w:hint="eastAsia" w:ascii="宋体" w:hAnsi="宋体" w:cs="宋体"/>
                <w:color w:val="auto"/>
                <w:sz w:val="20"/>
                <w:szCs w:val="20"/>
                <w:lang w:val="en-US" w:eastAsia="zh-CN"/>
              </w:rPr>
              <w:t>（春节不停工、抢险救灾、举办观摩现场会等），每次加5分。</w:t>
            </w:r>
          </w:p>
        </w:tc>
        <w:tc>
          <w:tcPr>
            <w:tcW w:w="795"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仿宋" w:hAnsi="仿宋" w:eastAsia="仿宋" w:cs="Times New Roman"/>
                <w:color w:val="auto"/>
                <w:sz w:val="24"/>
                <w:szCs w:val="24"/>
              </w:rPr>
            </w:pPr>
          </w:p>
        </w:tc>
        <w:tc>
          <w:tcPr>
            <w:tcW w:w="1290"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仿宋" w:hAnsi="仿宋" w:eastAsia="仿宋"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0" w:hRule="atLeast"/>
        </w:trPr>
        <w:tc>
          <w:tcPr>
            <w:tcW w:w="1162"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宋体" w:hAnsi="宋体" w:eastAsia="宋体" w:cs="宋体"/>
                <w:color w:val="auto"/>
                <w:sz w:val="20"/>
                <w:szCs w:val="20"/>
              </w:rPr>
            </w:pPr>
          </w:p>
        </w:tc>
        <w:tc>
          <w:tcPr>
            <w:tcW w:w="1812"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宋体" w:hAnsi="宋体" w:cs="宋体"/>
                <w:color w:val="auto"/>
                <w:sz w:val="20"/>
                <w:szCs w:val="20"/>
                <w:lang w:eastAsia="zh-CN"/>
              </w:rPr>
            </w:pPr>
          </w:p>
        </w:tc>
        <w:tc>
          <w:tcPr>
            <w:tcW w:w="2853"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宋体" w:hAnsi="宋体" w:cs="宋体"/>
                <w:color w:val="auto"/>
                <w:sz w:val="20"/>
                <w:szCs w:val="20"/>
                <w:lang w:eastAsia="zh-CN"/>
              </w:rPr>
            </w:pPr>
            <w:r>
              <w:rPr>
                <w:rFonts w:hint="eastAsia" w:ascii="宋体" w:hAnsi="宋体" w:cs="宋体"/>
                <w:color w:val="auto"/>
                <w:sz w:val="20"/>
                <w:szCs w:val="20"/>
                <w:lang w:eastAsia="zh-CN"/>
              </w:rPr>
              <w:t>举报文件（保密处理）</w:t>
            </w:r>
          </w:p>
        </w:tc>
        <w:tc>
          <w:tcPr>
            <w:tcW w:w="6863" w:type="dxa"/>
            <w:gridSpan w:val="2"/>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宋体" w:hAnsi="宋体" w:eastAsia="宋体" w:cs="宋体"/>
                <w:color w:val="auto"/>
                <w:sz w:val="20"/>
                <w:szCs w:val="20"/>
                <w:lang w:val="en-US" w:eastAsia="zh-CN"/>
              </w:rPr>
            </w:pPr>
            <w:r>
              <w:rPr>
                <w:rFonts w:hint="eastAsia" w:ascii="宋体" w:hAnsi="宋体" w:cs="宋体"/>
                <w:color w:val="auto"/>
                <w:sz w:val="20"/>
                <w:szCs w:val="20"/>
                <w:lang w:val="en-US" w:eastAsia="zh-CN"/>
              </w:rPr>
              <w:t>举报行业内商砼企业生产经营、施工单位混凝土振捣养护等存在严重违法违规行为经核查属实的，每次加5分。</w:t>
            </w:r>
          </w:p>
        </w:tc>
        <w:tc>
          <w:tcPr>
            <w:tcW w:w="795"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仿宋" w:hAnsi="仿宋" w:eastAsia="仿宋" w:cs="Times New Roman"/>
                <w:color w:val="auto"/>
                <w:sz w:val="24"/>
                <w:szCs w:val="24"/>
              </w:rPr>
            </w:pPr>
          </w:p>
        </w:tc>
        <w:tc>
          <w:tcPr>
            <w:tcW w:w="1290"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仿宋" w:hAnsi="仿宋" w:eastAsia="仿宋"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trPr>
        <w:tc>
          <w:tcPr>
            <w:tcW w:w="1162" w:type="dxa"/>
            <w:vMerge w:val="restart"/>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宋体" w:hAnsi="宋体" w:eastAsia="宋体" w:cs="宋体"/>
                <w:color w:val="auto"/>
                <w:sz w:val="20"/>
                <w:szCs w:val="20"/>
              </w:rPr>
            </w:pPr>
            <w:r>
              <w:rPr>
                <w:rFonts w:hint="eastAsia" w:ascii="宋体" w:hAnsi="宋体" w:eastAsia="宋体" w:cs="宋体"/>
                <w:color w:val="auto"/>
                <w:sz w:val="20"/>
                <w:szCs w:val="20"/>
              </w:rPr>
              <w:t>扣分项</w:t>
            </w:r>
          </w:p>
        </w:tc>
        <w:tc>
          <w:tcPr>
            <w:tcW w:w="1812"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宋体" w:hAnsi="宋体" w:eastAsia="宋体" w:cs="宋体"/>
                <w:color w:val="auto"/>
                <w:sz w:val="20"/>
                <w:szCs w:val="20"/>
                <w:lang w:eastAsia="zh-CN"/>
              </w:rPr>
            </w:pPr>
            <w:r>
              <w:rPr>
                <w:rFonts w:hint="eastAsia" w:ascii="宋体" w:hAnsi="宋体" w:cs="宋体"/>
                <w:color w:val="auto"/>
                <w:sz w:val="20"/>
                <w:szCs w:val="20"/>
                <w:lang w:eastAsia="zh-CN"/>
              </w:rPr>
              <w:t>不良行为</w:t>
            </w:r>
          </w:p>
        </w:tc>
        <w:tc>
          <w:tcPr>
            <w:tcW w:w="2853"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宋体" w:hAnsi="宋体" w:cs="宋体"/>
                <w:color w:val="auto"/>
                <w:sz w:val="20"/>
                <w:szCs w:val="20"/>
                <w:lang w:eastAsia="zh-CN"/>
              </w:rPr>
            </w:pPr>
            <w:r>
              <w:rPr>
                <w:rFonts w:hint="eastAsia" w:ascii="宋体" w:hAnsi="宋体" w:cs="宋体"/>
                <w:color w:val="auto"/>
                <w:sz w:val="20"/>
                <w:szCs w:val="20"/>
                <w:lang w:eastAsia="zh-CN"/>
              </w:rPr>
              <w:t>现场检查跟踪查处</w:t>
            </w:r>
          </w:p>
        </w:tc>
        <w:tc>
          <w:tcPr>
            <w:tcW w:w="6863" w:type="dxa"/>
            <w:gridSpan w:val="2"/>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宋体" w:hAnsi="宋体" w:eastAsia="宋体" w:cs="宋体"/>
                <w:color w:val="auto"/>
                <w:sz w:val="20"/>
                <w:szCs w:val="20"/>
                <w:lang w:val="en-US" w:eastAsia="zh-CN"/>
              </w:rPr>
            </w:pPr>
            <w:r>
              <w:rPr>
                <w:rFonts w:hint="eastAsia" w:ascii="宋体" w:hAnsi="宋体" w:cs="宋体"/>
                <w:color w:val="auto"/>
                <w:sz w:val="20"/>
                <w:szCs w:val="20"/>
                <w:lang w:eastAsia="zh-CN"/>
              </w:rPr>
              <w:t>经查实存在挂靠（出借）资质，供应项目的商砼非本企业登记工厂出货、使用阴阳小票等弄虚作假失信行为的，每次扣</w:t>
            </w:r>
            <w:r>
              <w:rPr>
                <w:rFonts w:hint="eastAsia" w:ascii="宋体" w:hAnsi="宋体" w:cs="宋体"/>
                <w:color w:val="auto"/>
                <w:sz w:val="20"/>
                <w:szCs w:val="20"/>
                <w:lang w:val="en-US" w:eastAsia="zh-CN"/>
              </w:rPr>
              <w:t>40分。</w:t>
            </w:r>
          </w:p>
        </w:tc>
        <w:tc>
          <w:tcPr>
            <w:tcW w:w="795"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仿宋" w:hAnsi="仿宋" w:eastAsia="仿宋" w:cs="Times New Roman"/>
                <w:color w:val="auto"/>
                <w:sz w:val="24"/>
                <w:szCs w:val="24"/>
              </w:rPr>
            </w:pPr>
          </w:p>
        </w:tc>
        <w:tc>
          <w:tcPr>
            <w:tcW w:w="1290"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仿宋" w:hAnsi="仿宋" w:eastAsia="仿宋"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 w:hRule="atLeast"/>
        </w:trPr>
        <w:tc>
          <w:tcPr>
            <w:tcW w:w="1162"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宋体" w:hAnsi="宋体" w:eastAsia="宋体" w:cs="宋体"/>
                <w:color w:val="auto"/>
                <w:sz w:val="20"/>
                <w:szCs w:val="20"/>
              </w:rPr>
            </w:pPr>
          </w:p>
        </w:tc>
        <w:tc>
          <w:tcPr>
            <w:tcW w:w="1812"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宋体" w:hAnsi="宋体" w:eastAsia="宋体" w:cs="宋体"/>
                <w:color w:val="auto"/>
                <w:sz w:val="20"/>
                <w:szCs w:val="20"/>
                <w:lang w:eastAsia="zh-CN"/>
              </w:rPr>
            </w:pPr>
            <w:r>
              <w:rPr>
                <w:rFonts w:hint="eastAsia" w:ascii="宋体" w:hAnsi="宋体" w:cs="宋体"/>
                <w:color w:val="auto"/>
                <w:sz w:val="20"/>
                <w:szCs w:val="20"/>
                <w:lang w:eastAsia="zh-CN"/>
              </w:rPr>
              <w:t>供货情况</w:t>
            </w:r>
          </w:p>
        </w:tc>
        <w:tc>
          <w:tcPr>
            <w:tcW w:w="2853"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宋体" w:hAnsi="宋体" w:eastAsia="宋体" w:cs="宋体"/>
                <w:color w:val="auto"/>
                <w:sz w:val="20"/>
                <w:szCs w:val="20"/>
                <w:lang w:eastAsia="zh-CN"/>
              </w:rPr>
            </w:pPr>
            <w:r>
              <w:rPr>
                <w:rFonts w:hint="eastAsia" w:ascii="宋体" w:hAnsi="宋体" w:cs="宋体"/>
                <w:color w:val="auto"/>
                <w:sz w:val="20"/>
                <w:szCs w:val="20"/>
                <w:lang w:eastAsia="zh-CN"/>
              </w:rPr>
              <w:t>承诺文件等</w:t>
            </w:r>
          </w:p>
        </w:tc>
        <w:tc>
          <w:tcPr>
            <w:tcW w:w="6863" w:type="dxa"/>
            <w:gridSpan w:val="2"/>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宋体" w:hAnsi="宋体" w:eastAsia="宋体" w:cs="宋体"/>
                <w:color w:val="auto"/>
                <w:sz w:val="20"/>
                <w:szCs w:val="20"/>
              </w:rPr>
            </w:pPr>
            <w:r>
              <w:rPr>
                <w:rFonts w:hint="eastAsia" w:ascii="宋体" w:hAnsi="宋体" w:cs="宋体"/>
                <w:color w:val="auto"/>
                <w:sz w:val="20"/>
                <w:szCs w:val="20"/>
                <w:lang w:eastAsia="zh-CN"/>
              </w:rPr>
              <w:t>违背就近供货原则，与企业承诺登记合理供货时间（合理供货区域）明显存在不符的，每个项目每次扣</w:t>
            </w:r>
            <w:r>
              <w:rPr>
                <w:rFonts w:hint="eastAsia" w:ascii="宋体" w:hAnsi="宋体" w:cs="宋体"/>
                <w:color w:val="auto"/>
                <w:sz w:val="20"/>
                <w:szCs w:val="20"/>
                <w:lang w:val="en-US" w:eastAsia="zh-CN"/>
              </w:rPr>
              <w:t>20分。</w:t>
            </w:r>
          </w:p>
        </w:tc>
        <w:tc>
          <w:tcPr>
            <w:tcW w:w="795"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仿宋" w:hAnsi="仿宋" w:eastAsia="仿宋" w:cs="Times New Roman"/>
                <w:color w:val="auto"/>
                <w:sz w:val="24"/>
                <w:szCs w:val="24"/>
              </w:rPr>
            </w:pPr>
          </w:p>
        </w:tc>
        <w:tc>
          <w:tcPr>
            <w:tcW w:w="1290"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仿宋" w:hAnsi="仿宋" w:eastAsia="仿宋"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1162" w:type="dxa"/>
            <w:vMerge w:val="continue"/>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宋体" w:hAnsi="宋体" w:eastAsia="宋体" w:cs="宋体"/>
                <w:color w:val="auto"/>
                <w:sz w:val="20"/>
                <w:szCs w:val="20"/>
              </w:rPr>
            </w:pPr>
          </w:p>
        </w:tc>
        <w:tc>
          <w:tcPr>
            <w:tcW w:w="1812"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宋体" w:hAnsi="宋体" w:eastAsia="宋体" w:cs="宋体"/>
                <w:color w:val="auto"/>
                <w:sz w:val="20"/>
                <w:szCs w:val="20"/>
                <w:lang w:eastAsia="zh-CN"/>
              </w:rPr>
            </w:pPr>
            <w:r>
              <w:rPr>
                <w:rFonts w:hint="eastAsia" w:ascii="宋体" w:hAnsi="宋体" w:eastAsia="宋体" w:cs="宋体"/>
                <w:color w:val="auto"/>
                <w:sz w:val="20"/>
                <w:szCs w:val="20"/>
              </w:rPr>
              <w:t>质量投诉</w:t>
            </w:r>
          </w:p>
        </w:tc>
        <w:tc>
          <w:tcPr>
            <w:tcW w:w="2853"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宋体" w:hAnsi="宋体" w:cs="宋体"/>
                <w:color w:val="auto"/>
                <w:sz w:val="20"/>
                <w:szCs w:val="20"/>
                <w:lang w:eastAsia="zh-CN"/>
              </w:rPr>
            </w:pPr>
            <w:r>
              <w:rPr>
                <w:rFonts w:hint="eastAsia" w:ascii="宋体" w:hAnsi="宋体" w:cs="宋体"/>
                <w:color w:val="auto"/>
                <w:sz w:val="20"/>
                <w:szCs w:val="20"/>
                <w:lang w:eastAsia="zh-CN"/>
              </w:rPr>
              <w:t>相关投诉件</w:t>
            </w:r>
          </w:p>
        </w:tc>
        <w:tc>
          <w:tcPr>
            <w:tcW w:w="6863" w:type="dxa"/>
            <w:gridSpan w:val="2"/>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宋体" w:hAnsi="宋体" w:cs="宋体"/>
                <w:color w:val="auto"/>
                <w:sz w:val="20"/>
                <w:szCs w:val="20"/>
                <w:lang w:val="en-US" w:eastAsia="zh-CN"/>
              </w:rPr>
            </w:pPr>
            <w:r>
              <w:rPr>
                <w:rFonts w:hint="eastAsia" w:ascii="宋体" w:hAnsi="宋体" w:eastAsia="宋体" w:cs="宋体"/>
                <w:color w:val="auto"/>
                <w:sz w:val="20"/>
                <w:szCs w:val="20"/>
              </w:rPr>
              <w:t>经查实属</w:t>
            </w:r>
            <w:r>
              <w:rPr>
                <w:rFonts w:hint="eastAsia" w:ascii="宋体" w:hAnsi="宋体" w:cs="宋体"/>
                <w:color w:val="auto"/>
                <w:sz w:val="20"/>
                <w:szCs w:val="20"/>
                <w:lang w:eastAsia="zh-CN"/>
              </w:rPr>
              <w:t>商砼</w:t>
            </w:r>
            <w:r>
              <w:rPr>
                <w:rFonts w:hint="eastAsia" w:ascii="宋体" w:hAnsi="宋体" w:eastAsia="宋体" w:cs="宋体"/>
                <w:color w:val="auto"/>
                <w:sz w:val="20"/>
                <w:szCs w:val="20"/>
              </w:rPr>
              <w:t>企业质量问题</w:t>
            </w:r>
            <w:r>
              <w:rPr>
                <w:rFonts w:hint="eastAsia" w:ascii="宋体" w:hAnsi="宋体" w:cs="宋体"/>
                <w:color w:val="auto"/>
                <w:sz w:val="20"/>
                <w:szCs w:val="20"/>
                <w:lang w:eastAsia="zh-CN"/>
              </w:rPr>
              <w:t>或有存在连带责任</w:t>
            </w:r>
            <w:r>
              <w:rPr>
                <w:rFonts w:hint="eastAsia" w:ascii="宋体" w:hAnsi="宋体" w:eastAsia="宋体" w:cs="宋体"/>
                <w:color w:val="auto"/>
                <w:sz w:val="20"/>
                <w:szCs w:val="20"/>
              </w:rPr>
              <w:t>的</w:t>
            </w:r>
            <w:r>
              <w:rPr>
                <w:rFonts w:hint="eastAsia" w:ascii="宋体" w:hAnsi="宋体" w:cs="宋体"/>
                <w:color w:val="auto"/>
                <w:sz w:val="20"/>
                <w:szCs w:val="20"/>
                <w:lang w:eastAsia="zh-CN"/>
              </w:rPr>
              <w:t>，</w:t>
            </w:r>
            <w:r>
              <w:rPr>
                <w:rFonts w:hint="eastAsia" w:ascii="宋体" w:hAnsi="宋体" w:eastAsia="宋体" w:cs="宋体"/>
                <w:color w:val="auto"/>
                <w:sz w:val="20"/>
                <w:szCs w:val="20"/>
              </w:rPr>
              <w:t>每出现一起扣</w:t>
            </w:r>
            <w:r>
              <w:rPr>
                <w:rFonts w:hint="eastAsia" w:ascii="宋体" w:hAnsi="宋体" w:cs="宋体"/>
                <w:color w:val="auto"/>
                <w:sz w:val="20"/>
                <w:szCs w:val="20"/>
                <w:lang w:val="en-US" w:eastAsia="zh-CN"/>
              </w:rPr>
              <w:t>10</w:t>
            </w:r>
            <w:r>
              <w:rPr>
                <w:rFonts w:hint="eastAsia" w:ascii="宋体" w:hAnsi="宋体" w:eastAsia="宋体" w:cs="宋体"/>
                <w:color w:val="auto"/>
                <w:sz w:val="20"/>
                <w:szCs w:val="20"/>
              </w:rPr>
              <w:t>分。</w:t>
            </w:r>
          </w:p>
        </w:tc>
        <w:tc>
          <w:tcPr>
            <w:tcW w:w="795"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仿宋" w:hAnsi="仿宋" w:eastAsia="仿宋" w:cs="Times New Roman"/>
                <w:color w:val="auto"/>
                <w:sz w:val="24"/>
                <w:szCs w:val="24"/>
              </w:rPr>
            </w:pPr>
          </w:p>
        </w:tc>
        <w:tc>
          <w:tcPr>
            <w:tcW w:w="1290"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仿宋" w:hAnsi="仿宋" w:eastAsia="仿宋"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1162" w:type="dxa"/>
            <w:vMerge w:val="continue"/>
            <w:noWrap w:val="0"/>
            <w:vAlign w:val="top"/>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宋体" w:hAnsi="宋体" w:eastAsia="宋体" w:cs="宋体"/>
                <w:color w:val="auto"/>
                <w:sz w:val="20"/>
                <w:szCs w:val="20"/>
              </w:rPr>
            </w:pPr>
          </w:p>
        </w:tc>
        <w:tc>
          <w:tcPr>
            <w:tcW w:w="1812"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宋体" w:hAnsi="宋体" w:cs="宋体"/>
                <w:color w:val="auto"/>
                <w:sz w:val="20"/>
                <w:szCs w:val="20"/>
                <w:lang w:eastAsia="zh-CN"/>
              </w:rPr>
            </w:pPr>
            <w:r>
              <w:rPr>
                <w:rFonts w:hint="eastAsia" w:ascii="宋体" w:hAnsi="宋体" w:eastAsia="宋体" w:cs="宋体"/>
                <w:color w:val="auto"/>
                <w:sz w:val="20"/>
                <w:szCs w:val="20"/>
              </w:rPr>
              <w:t>通报批评情况</w:t>
            </w:r>
          </w:p>
        </w:tc>
        <w:tc>
          <w:tcPr>
            <w:tcW w:w="2853"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宋体" w:hAnsi="宋体" w:cs="宋体"/>
                <w:color w:val="auto"/>
                <w:sz w:val="20"/>
                <w:szCs w:val="20"/>
                <w:lang w:eastAsia="zh-CN"/>
              </w:rPr>
            </w:pPr>
            <w:r>
              <w:rPr>
                <w:rFonts w:hint="eastAsia" w:ascii="宋体" w:hAnsi="宋体" w:cs="宋体"/>
                <w:color w:val="auto"/>
                <w:sz w:val="20"/>
                <w:szCs w:val="20"/>
                <w:lang w:eastAsia="zh-CN"/>
              </w:rPr>
              <w:t>相关部门通报文件等</w:t>
            </w:r>
          </w:p>
        </w:tc>
        <w:tc>
          <w:tcPr>
            <w:tcW w:w="6863" w:type="dxa"/>
            <w:gridSpan w:val="2"/>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宋体" w:hAnsi="宋体" w:cs="宋体"/>
                <w:color w:val="auto"/>
                <w:sz w:val="20"/>
                <w:szCs w:val="20"/>
                <w:lang w:val="en-US" w:eastAsia="zh-CN"/>
              </w:rPr>
            </w:pPr>
            <w:r>
              <w:rPr>
                <w:rFonts w:hint="eastAsia" w:ascii="宋体" w:hAnsi="宋体" w:cs="宋体"/>
                <w:color w:val="auto"/>
                <w:sz w:val="20"/>
                <w:szCs w:val="20"/>
                <w:lang w:eastAsia="zh-CN"/>
              </w:rPr>
              <w:t>被建设行政主管部门等</w:t>
            </w:r>
            <w:r>
              <w:rPr>
                <w:rFonts w:hint="eastAsia" w:ascii="宋体" w:hAnsi="宋体" w:eastAsia="宋体" w:cs="宋体"/>
                <w:color w:val="auto"/>
                <w:sz w:val="20"/>
                <w:szCs w:val="20"/>
              </w:rPr>
              <w:t>通报批评</w:t>
            </w:r>
            <w:r>
              <w:rPr>
                <w:rFonts w:hint="eastAsia" w:ascii="宋体" w:hAnsi="宋体" w:cs="宋体"/>
                <w:color w:val="auto"/>
                <w:sz w:val="20"/>
                <w:szCs w:val="20"/>
                <w:lang w:eastAsia="zh-CN"/>
              </w:rPr>
              <w:t>的，每</w:t>
            </w:r>
            <w:r>
              <w:rPr>
                <w:rFonts w:hint="eastAsia" w:ascii="宋体" w:hAnsi="宋体" w:eastAsia="宋体" w:cs="宋体"/>
                <w:color w:val="auto"/>
                <w:sz w:val="20"/>
                <w:szCs w:val="20"/>
              </w:rPr>
              <w:t>次扣10分。</w:t>
            </w:r>
          </w:p>
        </w:tc>
        <w:tc>
          <w:tcPr>
            <w:tcW w:w="795"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仿宋" w:hAnsi="仿宋" w:eastAsia="仿宋" w:cs="Times New Roman"/>
                <w:color w:val="auto"/>
                <w:sz w:val="24"/>
                <w:szCs w:val="24"/>
              </w:rPr>
            </w:pPr>
          </w:p>
        </w:tc>
        <w:tc>
          <w:tcPr>
            <w:tcW w:w="1290"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仿宋" w:hAnsi="仿宋" w:eastAsia="仿宋" w:cs="Times New Roman"/>
                <w:color w:val="auto"/>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62"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宋体" w:hAnsi="宋体" w:eastAsia="宋体" w:cs="宋体"/>
                <w:color w:val="auto"/>
                <w:sz w:val="20"/>
                <w:szCs w:val="20"/>
              </w:rPr>
            </w:pPr>
            <w:r>
              <w:rPr>
                <w:rFonts w:hint="eastAsia" w:ascii="宋体" w:hAnsi="宋体" w:cs="宋体"/>
                <w:color w:val="auto"/>
                <w:sz w:val="20"/>
                <w:szCs w:val="20"/>
                <w:lang w:eastAsia="zh-CN"/>
              </w:rPr>
              <w:t>检查人员</w:t>
            </w:r>
          </w:p>
        </w:tc>
        <w:tc>
          <w:tcPr>
            <w:tcW w:w="8745" w:type="dxa"/>
            <w:gridSpan w:val="3"/>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宋体" w:hAnsi="宋体" w:cs="宋体"/>
                <w:color w:val="auto"/>
                <w:sz w:val="20"/>
                <w:szCs w:val="20"/>
                <w:lang w:eastAsia="zh-CN"/>
              </w:rPr>
            </w:pPr>
          </w:p>
        </w:tc>
        <w:tc>
          <w:tcPr>
            <w:tcW w:w="2783"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宋体" w:hAnsi="宋体" w:cs="宋体"/>
                <w:color w:val="auto"/>
                <w:sz w:val="20"/>
                <w:szCs w:val="20"/>
                <w:lang w:eastAsia="zh-CN"/>
              </w:rPr>
            </w:pPr>
            <w:r>
              <w:rPr>
                <w:rFonts w:hint="eastAsia" w:ascii="宋体" w:hAnsi="宋体" w:cs="宋体"/>
                <w:color w:val="auto"/>
                <w:sz w:val="20"/>
                <w:szCs w:val="20"/>
                <w:lang w:eastAsia="zh-CN"/>
              </w:rPr>
              <w:t>总得分</w:t>
            </w:r>
          </w:p>
        </w:tc>
        <w:tc>
          <w:tcPr>
            <w:tcW w:w="795"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仿宋" w:hAnsi="仿宋" w:eastAsia="仿宋" w:cs="Times New Roman"/>
                <w:color w:val="auto"/>
                <w:sz w:val="24"/>
                <w:szCs w:val="24"/>
              </w:rPr>
            </w:pPr>
          </w:p>
        </w:tc>
        <w:tc>
          <w:tcPr>
            <w:tcW w:w="1290"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仿宋" w:hAnsi="仿宋" w:eastAsia="仿宋" w:cs="Times New Roman"/>
                <w:color w:val="auto"/>
                <w:sz w:val="24"/>
                <w:szCs w:val="24"/>
              </w:rPr>
            </w:pPr>
          </w:p>
        </w:tc>
      </w:tr>
    </w:tbl>
    <w:p>
      <w:pPr>
        <w:spacing w:line="560" w:lineRule="exact"/>
        <w:rPr>
          <w:rFonts w:ascii="仿宋_GB2312" w:eastAsia="仿宋_GB2312"/>
          <w:sz w:val="32"/>
          <w:szCs w:val="32"/>
        </w:rPr>
      </w:pPr>
    </w:p>
    <w:p>
      <w:pPr>
        <w:pStyle w:val="2"/>
        <w:rPr>
          <w:rFonts w:ascii="仿宋_GB2312" w:eastAsia="仿宋_GB2312"/>
          <w:sz w:val="32"/>
          <w:szCs w:val="32"/>
        </w:rPr>
        <w:sectPr>
          <w:footerReference r:id="rId4" w:type="default"/>
          <w:pgSz w:w="16838" w:h="11906" w:orient="landscape"/>
          <w:pgMar w:top="1418" w:right="1418" w:bottom="1418" w:left="1418" w:header="851" w:footer="992" w:gutter="0"/>
          <w:pgNumType w:fmt="decimal"/>
          <w:cols w:space="720" w:num="1"/>
          <w:docGrid w:type="lines" w:linePitch="312" w:charSpace="0"/>
        </w:sectPr>
      </w:pPr>
    </w:p>
    <w:p>
      <w:pPr>
        <w:pStyle w:val="2"/>
        <w:ind w:left="0" w:leftChars="0" w:firstLine="0" w:firstLineChars="0"/>
        <w:rPr>
          <w:rFonts w:ascii="仿宋_GB2312" w:eastAsia="仿宋_GB2312"/>
          <w:sz w:val="32"/>
          <w:szCs w:val="32"/>
        </w:rPr>
      </w:pPr>
    </w:p>
    <w:p>
      <w:pPr>
        <w:pStyle w:val="2"/>
        <w:ind w:left="0" w:leftChars="0" w:firstLine="0" w:firstLineChars="0"/>
        <w:rPr>
          <w:rFonts w:ascii="仿宋_GB2312" w:eastAsia="仿宋_GB2312"/>
          <w:sz w:val="32"/>
          <w:szCs w:val="32"/>
        </w:rPr>
      </w:pPr>
    </w:p>
    <w:p>
      <w:pPr>
        <w:pStyle w:val="2"/>
        <w:ind w:left="0" w:leftChars="0" w:firstLine="0" w:firstLineChars="0"/>
        <w:rPr>
          <w:rFonts w:ascii="仿宋_GB2312" w:eastAsia="仿宋_GB2312"/>
          <w:sz w:val="32"/>
          <w:szCs w:val="32"/>
        </w:rPr>
      </w:pPr>
    </w:p>
    <w:p>
      <w:pPr>
        <w:pStyle w:val="2"/>
        <w:ind w:left="0" w:leftChars="0" w:firstLine="0" w:firstLineChars="0"/>
        <w:rPr>
          <w:rFonts w:ascii="仿宋_GB2312" w:eastAsia="仿宋_GB2312"/>
          <w:sz w:val="32"/>
          <w:szCs w:val="32"/>
        </w:rPr>
      </w:pPr>
    </w:p>
    <w:p>
      <w:pPr>
        <w:pStyle w:val="2"/>
        <w:ind w:left="0" w:leftChars="0" w:firstLine="0" w:firstLineChars="0"/>
        <w:rPr>
          <w:rFonts w:ascii="仿宋_GB2312" w:eastAsia="仿宋_GB2312"/>
          <w:sz w:val="32"/>
          <w:szCs w:val="32"/>
        </w:rPr>
      </w:pPr>
    </w:p>
    <w:p>
      <w:pPr>
        <w:pStyle w:val="2"/>
        <w:ind w:left="0" w:leftChars="0" w:firstLine="0" w:firstLineChars="0"/>
        <w:rPr>
          <w:rFonts w:ascii="仿宋_GB2312" w:eastAsia="仿宋_GB2312"/>
          <w:sz w:val="32"/>
          <w:szCs w:val="32"/>
        </w:rPr>
      </w:pPr>
    </w:p>
    <w:p>
      <w:pPr>
        <w:pStyle w:val="2"/>
        <w:ind w:left="0" w:leftChars="0" w:firstLine="0" w:firstLineChars="0"/>
        <w:rPr>
          <w:rFonts w:ascii="仿宋_GB2312" w:eastAsia="仿宋_GB2312"/>
          <w:sz w:val="32"/>
          <w:szCs w:val="32"/>
        </w:rPr>
      </w:pPr>
    </w:p>
    <w:p>
      <w:pPr>
        <w:pStyle w:val="2"/>
        <w:ind w:left="0" w:leftChars="0" w:firstLine="0" w:firstLineChars="0"/>
        <w:rPr>
          <w:rFonts w:ascii="仿宋_GB2312" w:eastAsia="仿宋_GB2312"/>
          <w:sz w:val="32"/>
          <w:szCs w:val="32"/>
        </w:rPr>
      </w:pPr>
    </w:p>
    <w:p>
      <w:pPr>
        <w:pStyle w:val="2"/>
        <w:ind w:left="0" w:leftChars="0" w:firstLine="0" w:firstLineChars="0"/>
        <w:rPr>
          <w:rFonts w:ascii="仿宋_GB2312" w:eastAsia="仿宋_GB2312"/>
          <w:sz w:val="32"/>
          <w:szCs w:val="32"/>
        </w:rPr>
      </w:pPr>
    </w:p>
    <w:p>
      <w:pPr>
        <w:pStyle w:val="2"/>
        <w:ind w:left="0" w:leftChars="0" w:firstLine="0" w:firstLineChars="0"/>
        <w:rPr>
          <w:rFonts w:ascii="仿宋_GB2312" w:eastAsia="仿宋_GB2312"/>
          <w:sz w:val="32"/>
          <w:szCs w:val="32"/>
        </w:rPr>
      </w:pPr>
    </w:p>
    <w:p>
      <w:pPr>
        <w:pStyle w:val="2"/>
        <w:ind w:left="0" w:leftChars="0" w:firstLine="0" w:firstLineChars="0"/>
        <w:rPr>
          <w:rFonts w:ascii="仿宋_GB2312" w:eastAsia="仿宋_GB2312"/>
          <w:sz w:val="32"/>
          <w:szCs w:val="32"/>
        </w:rPr>
      </w:pPr>
    </w:p>
    <w:p>
      <w:pPr>
        <w:pStyle w:val="2"/>
        <w:ind w:left="0" w:leftChars="0" w:firstLine="0" w:firstLineChars="0"/>
        <w:rPr>
          <w:rFonts w:ascii="仿宋_GB2312" w:eastAsia="仿宋_GB2312"/>
          <w:sz w:val="32"/>
          <w:szCs w:val="32"/>
        </w:rPr>
      </w:pPr>
    </w:p>
    <w:p>
      <w:pPr>
        <w:pStyle w:val="2"/>
        <w:ind w:left="0" w:leftChars="0" w:firstLine="0" w:firstLineChars="0"/>
        <w:rPr>
          <w:rFonts w:ascii="仿宋_GB2312" w:eastAsia="仿宋_GB2312"/>
          <w:sz w:val="32"/>
          <w:szCs w:val="32"/>
        </w:rPr>
      </w:pPr>
    </w:p>
    <w:p>
      <w:pPr>
        <w:pStyle w:val="2"/>
        <w:ind w:left="0" w:leftChars="0" w:firstLine="0" w:firstLineChars="0"/>
        <w:rPr>
          <w:rFonts w:ascii="仿宋_GB2312" w:eastAsia="仿宋_GB2312"/>
          <w:sz w:val="32"/>
          <w:szCs w:val="32"/>
        </w:rPr>
      </w:pPr>
      <w:bookmarkStart w:id="0" w:name="_GoBack"/>
      <w:bookmarkEnd w:id="0"/>
    </w:p>
    <w:p>
      <w:pPr>
        <w:pStyle w:val="2"/>
        <w:ind w:left="0" w:leftChars="0" w:firstLine="0" w:firstLineChars="0"/>
        <w:rPr>
          <w:rFonts w:ascii="仿宋_GB2312" w:eastAsia="仿宋_GB2312"/>
          <w:sz w:val="32"/>
          <w:szCs w:val="32"/>
        </w:rPr>
      </w:pPr>
    </w:p>
    <w:p>
      <w:pPr>
        <w:pStyle w:val="2"/>
        <w:ind w:left="0" w:leftChars="0" w:firstLine="0" w:firstLineChars="0"/>
        <w:rPr>
          <w:rFonts w:ascii="仿宋_GB2312" w:eastAsia="仿宋_GB2312"/>
          <w:sz w:val="32"/>
          <w:szCs w:val="32"/>
        </w:rPr>
      </w:pPr>
    </w:p>
    <w:p>
      <w:pPr>
        <w:pStyle w:val="2"/>
        <w:ind w:left="0" w:leftChars="0" w:firstLine="0" w:firstLineChars="0"/>
        <w:rPr>
          <w:rFonts w:ascii="仿宋_GB2312" w:eastAsia="仿宋_GB2312"/>
          <w:sz w:val="32"/>
          <w:szCs w:val="32"/>
        </w:rPr>
      </w:pPr>
    </w:p>
    <w:p>
      <w:pPr>
        <w:pStyle w:val="2"/>
        <w:ind w:left="0" w:leftChars="0" w:firstLine="0" w:firstLineChars="0"/>
        <w:rPr>
          <w:rFonts w:ascii="仿宋_GB2312" w:eastAsia="仿宋_GB2312"/>
          <w:sz w:val="32"/>
          <w:szCs w:val="32"/>
        </w:rPr>
      </w:pPr>
    </w:p>
    <w:p>
      <w:pPr>
        <w:pStyle w:val="2"/>
        <w:ind w:left="0" w:leftChars="0" w:firstLine="0" w:firstLineChars="0"/>
        <w:rPr>
          <w:rFonts w:ascii="仿宋_GB2312" w:eastAsia="仿宋_GB2312"/>
          <w:sz w:val="32"/>
          <w:szCs w:val="32"/>
        </w:rPr>
      </w:pPr>
    </w:p>
    <w:p>
      <w:pPr>
        <w:spacing w:line="520" w:lineRule="exact"/>
        <w:ind w:firstLine="280" w:firstLineChars="100"/>
        <w:rPr>
          <w:rFonts w:hint="eastAsia" w:ascii="仿宋_GB2312" w:eastAsia="仿宋_GB2312"/>
          <w:sz w:val="28"/>
          <w:szCs w:val="28"/>
          <w:lang w:eastAsia="zh-CN"/>
        </w:rPr>
      </w:pPr>
      <w:r>
        <w:rPr>
          <w:color w:val="000000"/>
          <w:sz w:val="28"/>
          <w:szCs w:val="28"/>
        </w:rPr>
        <w:pict>
          <v:shape id="直接连接符 3" o:spid="_x0000_s2052" o:spt="32" type="#_x0000_t32" style="position:absolute;left:0pt;margin-left:-5.95pt;margin-top:0.9pt;height:0.5pt;width:464.9pt;z-index:251662336;mso-width-relative:page;mso-height-relative:page;" filled="f" stroked="t" coordsize="21600,21600">
            <v:path arrowok="t"/>
            <v:fill on="f" focussize="0,0"/>
            <v:stroke joinstyle="round"/>
            <v:imagedata o:title=""/>
            <o:lock v:ext="edit" aspectratio="f"/>
          </v:shape>
        </w:pict>
      </w:r>
      <w:r>
        <w:rPr>
          <w:rFonts w:hint="eastAsia" w:ascii="仿宋_GB2312" w:eastAsia="仿宋_GB2312"/>
          <w:color w:val="000000"/>
          <w:sz w:val="28"/>
          <w:szCs w:val="28"/>
        </w:rPr>
        <w:t>抄送：</w:t>
      </w:r>
      <w:r>
        <w:rPr>
          <w:rFonts w:hint="eastAsia" w:ascii="仿宋_GB2312" w:eastAsia="仿宋_GB2312"/>
          <w:sz w:val="28"/>
          <w:szCs w:val="28"/>
          <w:lang w:eastAsia="zh-CN"/>
        </w:rPr>
        <w:t>市府办，各镇街、园区、国企，市市场监管局，市商务局，</w:t>
      </w:r>
    </w:p>
    <w:p>
      <w:pPr>
        <w:spacing w:line="520" w:lineRule="exact"/>
        <w:ind w:firstLine="1120" w:firstLineChars="400"/>
        <w:rPr>
          <w:rFonts w:hint="eastAsia" w:ascii="仿宋_GB2312" w:hAnsi="仿宋_GB2312" w:eastAsia="仿宋_GB2312" w:cs="仿宋_GB2312"/>
          <w:color w:val="000000"/>
          <w:sz w:val="28"/>
          <w:szCs w:val="28"/>
          <w:lang w:eastAsia="zh-CN"/>
        </w:rPr>
      </w:pPr>
      <w:r>
        <w:rPr>
          <w:rFonts w:hint="eastAsia" w:ascii="仿宋_GB2312" w:eastAsia="仿宋_GB2312"/>
          <w:sz w:val="28"/>
          <w:szCs w:val="28"/>
          <w:lang w:eastAsia="zh-CN"/>
        </w:rPr>
        <w:t>汤振农副市长</w:t>
      </w:r>
      <w:r>
        <w:rPr>
          <w:rFonts w:hint="eastAsia" w:ascii="仿宋_GB2312" w:hAnsi="仿宋_GB2312" w:eastAsia="仿宋_GB2312" w:cs="仿宋_GB2312"/>
          <w:sz w:val="28"/>
          <w:szCs w:val="28"/>
        </w:rPr>
        <w:t>。</w:t>
      </w:r>
    </w:p>
    <w:p>
      <w:pPr>
        <w:spacing w:line="520" w:lineRule="exact"/>
        <w:ind w:firstLine="280" w:firstLineChars="100"/>
        <w:rPr>
          <w:rFonts w:hint="eastAsia" w:ascii="仿宋_GB2312" w:hAnsi="仿宋" w:eastAsia="仿宋_GB2312"/>
          <w:spacing w:val="-6"/>
          <w:sz w:val="28"/>
          <w:szCs w:val="28"/>
          <w:lang w:eastAsia="zh-CN"/>
        </w:rPr>
      </w:pPr>
      <w:r>
        <w:rPr>
          <w:rFonts w:hint="eastAsia"/>
          <w:sz w:val="28"/>
          <w:szCs w:val="28"/>
        </w:rPr>
        <w:pict>
          <v:line id="直接连接符 5" o:spid="_x0000_s2053" o:spt="20" style="position:absolute;left:0pt;margin-left:-3.45pt;margin-top:3pt;height:0.65pt;width:457.35pt;z-index:251660288;mso-width-relative:page;mso-height-relative:page;" filled="f" stroked="t" coordsize="21600,21600" o:gfxdata="UEsDBAoAAAAAAIdO4kAAAAAAAAAAAAAAAAAEAAAAZHJzL1BLAwQUAAAACACHTuJAljkMYtUAAAAG&#10;AQAADwAAAGRycy9kb3ducmV2LnhtbE2PzU7DMBCE70i8g7VIXKrWbitCCdn0AOTGhQLiuo2XJCK2&#10;09j9gadnOZXjaEYz3xTrk+vVgcfYBY8wnxlQ7OtgO98gvL1W0xWomMhb6oNnhG+OsC4vLwrKbTj6&#10;Fz5sUqOkxMecENqUhlzrWLfsKM7CwF68zzA6SiLHRtuRjlLuer0wJtOOOi8LLQ380HL9tdk7hFi9&#10;8676mdQT87FsAi92j89PhHh9NTf3oBKf0jkMf/iCDqUwbcPe26h6hGl2J0mETB6JvbrJ5MkW4XYJ&#10;uiz0f/zyF1BLAwQUAAAACACHTuJAVDkgxOkBAAC4AwAADgAAAGRycy9lMm9Eb2MueG1srVO9jhMx&#10;EO6ReAfLPdkkKDlYZXNFoqM5INIdD+B4vbsWtsfyONnkJXgBJDqoKOnvbTgeg7Hzw3E0V7CF5fHM&#10;fDPfN7Ozy501bKsCanAVHw2GnCknodaurfiH26sXrzjDKFwtDDhV8b1Cfjl//mzW+1KNoQNTq8AI&#10;xGHZ+4p3MfqyKFB2ygocgFeOnA0EKyKZoS3qIHpCt6YYD4fToodQ+wBSIdLr8uDkR8TwFEBoGi3V&#10;EuTGKhcPqEEZEYkSdtojn+dum0bJ+L5pUEVmKk5MYz6pCN3X6SzmM1G2QfhOy2ML4iktPOJkhXZU&#10;9Ay1FFGwTdD/QFktAyA0cSDBFgciWRFiMRo+0uamE15lLiQ1+rPo+P9g5bvtKjBdV3zCmROWBn7/&#10;+cfPT19/3X2h8/77NzZJIvUeS4pduFVINOXO3fhrkB+ROVh0wrUqN3u794QwShnFXynJQE+l1v1b&#10;qClGbCJkxXZNsAmStGC7PJj9eTBqF5mkx8l0evHygjqUJ18hylOiDxjfKLAsXSputEuaiVJsrzGm&#10;RkR5CknPDq60MXnuxrG+4q8n40lOQDC6Ts4UhqFdL0xgW5E2J3+ZFXkehgXYuPpQxLiUp/LSHSuf&#10;WB/0W0O9X4WTNDTQ3Ntx+dLGPLSzgH9+uPl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ljkMYtUA&#10;AAAGAQAADwAAAAAAAAABACAAAAAiAAAAZHJzL2Rvd25yZXYueG1sUEsBAhQAFAAAAAgAh07iQFQ5&#10;IMTpAQAAuAMAAA4AAAAAAAAAAQAgAAAAJAEAAGRycy9lMm9Eb2MueG1sUEsFBgAAAAAGAAYAWQEA&#10;AH8FAAAAAA==&#10;">
            <v:path arrowok="t"/>
            <v:fill on="f" focussize="0,0"/>
            <v:stroke joinstyle="round"/>
            <v:imagedata o:title=""/>
            <o:lock v:ext="edit" aspectratio="f"/>
          </v:line>
        </w:pict>
      </w:r>
      <w:r>
        <w:rPr>
          <w:rFonts w:hint="eastAsia"/>
          <w:sz w:val="28"/>
          <w:szCs w:val="28"/>
        </w:rPr>
        <w:pict>
          <v:line id="直接连接符 6" o:spid="_x0000_s2054" o:spt="20" style="position:absolute;left:0pt;margin-left:-2.25pt;margin-top:29.6pt;height:0.05pt;width:454.45pt;z-index:251661312;mso-width-relative:page;mso-height-relative:page;" filled="f" stroked="t" coordsize="21600,21600" o:gfxdata="UEsDBAoAAAAAAIdO4kAAAAAAAAAAAAAAAAAEAAAAZHJzL1BLAwQUAAAACACHTuJAsoTTA9YAAAAI&#10;AQAADwAAAGRycy9kb3ducmV2LnhtbE2PvU7DQBCEeyTe4bRINFFyjoORMT6nANzREEC0G99iW/j2&#10;HN/lB56eTQXlzoxmvynXJzeoA02h92xguUhAETfe9twaeHut5zmoEJEtDp7JwDcFWFeXFyUW1h/5&#10;hQ6b2Cop4VCggS7GsdA6NB05DAs/Eov36SeHUc6p1XbCo5S7QadJcqsd9iwfOhzpoaPma7N3BkL9&#10;Trv6Z9bMko9V6yndPT4/oTHXV8vkHlSkU/wLwxlf0KESpq3fsw1qMDC/ySRpILtLQYmfZ7ls256F&#10;Feiq1P8HVL9QSwMEFAAAAAgAh07iQL4TbQjqAQAAuAMAAA4AAABkcnMvZTJvRG9jLnhtbK1TvY4T&#10;MRDukXgHyz3ZJCg5WGVzRaKjOSDSHQ/geL27FrbH8jjZ5CV4ASQ6qCjp7204HoOx88NxNFewheXx&#10;zHwz3zezs8udNWyrAmpwFR8NhpwpJ6HWrq34h9urF684wyhcLQw4VfG9Qn45f/5s1vtSjaEDU6vA&#10;CMRh2fuKdzH6sihQdsoKHIBXjpwNBCsimaEt6iB6QremGA+H06KHUPsAUiHS6/Lg5EfE8BRAaBot&#10;1RLkxioXD6hBGRGJEnbaI5/nbptGyfi+aVBFZipOTGM+qQjd1+ks5jNRtkH4TstjC+IpLTziZIV2&#10;VPQMtRRRsE3Q/0BZLQMgNHEgwRYHIlkRYjEaPtLmphNeZS4kNfqz6Pj/YOW77SowXVd8ypkTlgZ+&#10;//nHz09ff919ofP++zc2TSL1HkuKXbhVSDTlzt34a5AfkTlYdMK1Kjd7u/eEMEoZxV8pyUBPpdb9&#10;W6gpRmwiZMV2TbAJkrRguzyY/XkwaheZpMfJdHrx8mLCmTz5ClGeEn3A+EaBZelScaNd0kyUYnuN&#10;MTUiylNIenZwpY3JczeO9RV/PRlPcgKC0XVypjAM7XphAtuKtDn5y6zI8zAswMbVhyLGpTyVl+5Y&#10;+cT6oN8a6v0qnKShgebejsuXNuahnQX888PNfw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yhNMD&#10;1gAAAAgBAAAPAAAAAAAAAAEAIAAAACIAAABkcnMvZG93bnJldi54bWxQSwECFAAUAAAACACHTuJA&#10;vhNtCOoBAAC4AwAADgAAAAAAAAABACAAAAAlAQAAZHJzL2Uyb0RvYy54bWxQSwUGAAAAAAYABgBZ&#10;AQAAgQUAAAAA&#10;">
            <v:path arrowok="t"/>
            <v:fill on="f" focussize="0,0"/>
            <v:stroke joinstyle="round"/>
            <v:imagedata o:title=""/>
            <o:lock v:ext="edit" aspectratio="f"/>
          </v:line>
        </w:pict>
      </w:r>
      <w:r>
        <w:rPr>
          <w:rFonts w:hint="eastAsia" w:ascii="仿宋_GB2312" w:eastAsia="仿宋_GB2312"/>
          <w:sz w:val="28"/>
          <w:szCs w:val="28"/>
        </w:rPr>
        <w:t xml:space="preserve">义乌市住房和城乡建设局办公室     </w:t>
      </w:r>
      <w:r>
        <w:rPr>
          <w:rFonts w:hint="eastAsia" w:ascii="仿宋_GB2312" w:eastAsia="仿宋_GB2312"/>
          <w:sz w:val="28"/>
          <w:szCs w:val="28"/>
          <w:lang w:val="en-US" w:eastAsia="zh-CN"/>
        </w:rPr>
        <w:t xml:space="preserve">      </w:t>
      </w:r>
      <w:r>
        <w:rPr>
          <w:rFonts w:hint="eastAsia" w:ascii="仿宋_GB2312" w:eastAsia="仿宋_GB2312"/>
          <w:sz w:val="28"/>
          <w:szCs w:val="28"/>
        </w:rPr>
        <w:t xml:space="preserve"> 20</w:t>
      </w:r>
      <w:r>
        <w:rPr>
          <w:rFonts w:hint="eastAsia" w:ascii="仿宋_GB2312" w:eastAsia="仿宋_GB2312"/>
          <w:sz w:val="28"/>
          <w:szCs w:val="28"/>
          <w:lang w:val="en-US" w:eastAsia="zh-CN"/>
        </w:rPr>
        <w:t>23</w:t>
      </w:r>
      <w:r>
        <w:rPr>
          <w:rFonts w:hint="eastAsia" w:ascii="仿宋_GB2312" w:eastAsia="仿宋_GB2312"/>
          <w:sz w:val="28"/>
          <w:szCs w:val="28"/>
        </w:rPr>
        <w:t>年</w:t>
      </w:r>
      <w:r>
        <w:rPr>
          <w:rFonts w:hint="eastAsia" w:ascii="仿宋_GB2312" w:eastAsia="仿宋_GB2312"/>
          <w:sz w:val="28"/>
          <w:szCs w:val="28"/>
          <w:lang w:val="en-US" w:eastAsia="zh-CN"/>
        </w:rPr>
        <w:t>6</w:t>
      </w:r>
      <w:r>
        <w:rPr>
          <w:rFonts w:hint="eastAsia" w:ascii="仿宋_GB2312" w:eastAsia="仿宋_GB2312"/>
          <w:sz w:val="28"/>
          <w:szCs w:val="28"/>
        </w:rPr>
        <w:t>月</w:t>
      </w:r>
      <w:r>
        <w:rPr>
          <w:rFonts w:hint="eastAsia" w:ascii="仿宋_GB2312" w:eastAsia="仿宋_GB2312"/>
          <w:sz w:val="28"/>
          <w:szCs w:val="28"/>
          <w:lang w:val="en-US" w:eastAsia="zh-CN"/>
        </w:rPr>
        <w:t>9</w:t>
      </w:r>
      <w:r>
        <w:rPr>
          <w:rFonts w:hint="eastAsia" w:ascii="仿宋_GB2312" w:eastAsia="仿宋_GB2312"/>
          <w:sz w:val="28"/>
          <w:szCs w:val="28"/>
        </w:rPr>
        <w:t>日印发</w:t>
      </w:r>
    </w:p>
    <w:sectPr>
      <w:pgSz w:w="11906" w:h="16838"/>
      <w:pgMar w:top="1417" w:right="1417" w:bottom="1417" w:left="1417" w:header="851" w:footer="992" w:gutter="0"/>
      <w:paperSrc/>
      <w:pgNumType w:fmt="decimal"/>
      <w:cols w:space="72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兰亭黑_GBK">
    <w:altName w:val="微软雅黑"/>
    <w:panose1 w:val="00000000000000000000"/>
    <w:charset w:val="00"/>
    <w:family w:val="auto"/>
    <w:pitch w:val="default"/>
    <w:sig w:usb0="00000000" w:usb1="00000000" w:usb2="00000000" w:usb3="00000000" w:csb0="00040001" w:csb1="00000000"/>
  </w:font>
  <w:font w:name="方正小标宋简体">
    <w:altName w:val="黑体"/>
    <w:panose1 w:val="02010601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1" w:usb1="080E0000" w:usb2="00000000" w:usb3="00000000" w:csb0="00040000" w:csb1="00000000"/>
  </w:font>
  <w:font w:name="楷体_GB2312">
    <w:altName w:val="楷体"/>
    <w:panose1 w:val="02010609030101010101"/>
    <w:charset w:val="86"/>
    <w:family w:val="modern"/>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pPr>
    <w:r>
      <w:rPr>
        <w:sz w:val="18"/>
      </w:rPr>
      <w:pict>
        <v:shape id="文本框 1026" o:spid="_x0000_s3074"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pPr>
                  <w:pStyle w:val="5"/>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2</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v:textbox>
        </v:shape>
      </w:pict>
    </w:r>
  </w:p>
  <w:p>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pPr>
    <w:r>
      <w:rPr>
        <w:sz w:val="18"/>
      </w:rPr>
      <w:pict>
        <v:shape id="文本框 1027" o:spid="_x0000_s3075" o:spt="202" type="#_x0000_t202" style="position:absolute;left:0pt;margin-top:0pt;height:144pt;width:144pt;mso-position-horizontal:center;mso-position-horizontal-relative:margin;mso-wrap-style:none;z-index:251660288;mso-width-relative:page;mso-height-relative:page;" filled="f" stroked="f" coordsize="21600,21600">
          <v:path/>
          <v:fill on="f" focussize="0,0"/>
          <v:stroke on="f"/>
          <v:imagedata o:title=""/>
          <o:lock v:ext="edit" aspectratio="f"/>
          <v:textbox inset="0mm,0mm,0mm,0mm" style="mso-fit-shape-to-text:t;">
            <w:txbxContent>
              <w:p>
                <w:pPr>
                  <w:pStyle w:val="5"/>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6</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v:textbox>
        </v:shape>
      </w:pict>
    </w:r>
  </w:p>
  <w:p>
    <w:pPr>
      <w:pStyle w:val="5"/>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bordersDoNotSurroundHeader w:val="0"/>
  <w:bordersDoNotSurroundFooter w:val="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50378"/>
    <w:rsid w:val="00005038"/>
    <w:rsid w:val="00017D1F"/>
    <w:rsid w:val="000207E1"/>
    <w:rsid w:val="0002643D"/>
    <w:rsid w:val="00045C00"/>
    <w:rsid w:val="00053204"/>
    <w:rsid w:val="000547EE"/>
    <w:rsid w:val="00063067"/>
    <w:rsid w:val="00066BE3"/>
    <w:rsid w:val="0007224A"/>
    <w:rsid w:val="0008078F"/>
    <w:rsid w:val="00085DCA"/>
    <w:rsid w:val="00086717"/>
    <w:rsid w:val="00091EEE"/>
    <w:rsid w:val="00093136"/>
    <w:rsid w:val="000C0FBA"/>
    <w:rsid w:val="000C57A4"/>
    <w:rsid w:val="000C777A"/>
    <w:rsid w:val="000E3CB8"/>
    <w:rsid w:val="000E772A"/>
    <w:rsid w:val="001338DE"/>
    <w:rsid w:val="0014669E"/>
    <w:rsid w:val="00150378"/>
    <w:rsid w:val="00163879"/>
    <w:rsid w:val="0017096D"/>
    <w:rsid w:val="00171777"/>
    <w:rsid w:val="001876A0"/>
    <w:rsid w:val="001942E7"/>
    <w:rsid w:val="001A26B7"/>
    <w:rsid w:val="001B6801"/>
    <w:rsid w:val="001C7C80"/>
    <w:rsid w:val="001D182A"/>
    <w:rsid w:val="001D1D1B"/>
    <w:rsid w:val="001D75B4"/>
    <w:rsid w:val="001D7614"/>
    <w:rsid w:val="001E772E"/>
    <w:rsid w:val="00201C92"/>
    <w:rsid w:val="002103B6"/>
    <w:rsid w:val="00226788"/>
    <w:rsid w:val="0023409F"/>
    <w:rsid w:val="002574D1"/>
    <w:rsid w:val="002578FB"/>
    <w:rsid w:val="00272F1C"/>
    <w:rsid w:val="00276A84"/>
    <w:rsid w:val="002A23EE"/>
    <w:rsid w:val="002A247C"/>
    <w:rsid w:val="002A2992"/>
    <w:rsid w:val="002A5751"/>
    <w:rsid w:val="002A7B95"/>
    <w:rsid w:val="002B06C9"/>
    <w:rsid w:val="002C259F"/>
    <w:rsid w:val="002D6751"/>
    <w:rsid w:val="002E37C6"/>
    <w:rsid w:val="002F445B"/>
    <w:rsid w:val="002F5EA7"/>
    <w:rsid w:val="00307B40"/>
    <w:rsid w:val="00315BD9"/>
    <w:rsid w:val="003302D5"/>
    <w:rsid w:val="00347CD3"/>
    <w:rsid w:val="00363908"/>
    <w:rsid w:val="00364B0B"/>
    <w:rsid w:val="0038082F"/>
    <w:rsid w:val="00383070"/>
    <w:rsid w:val="00394E39"/>
    <w:rsid w:val="003A2CB7"/>
    <w:rsid w:val="003B09B1"/>
    <w:rsid w:val="003B29CE"/>
    <w:rsid w:val="003C775B"/>
    <w:rsid w:val="003D4AE3"/>
    <w:rsid w:val="003E1B52"/>
    <w:rsid w:val="003E5029"/>
    <w:rsid w:val="003F027E"/>
    <w:rsid w:val="00405363"/>
    <w:rsid w:val="00414A69"/>
    <w:rsid w:val="004357F8"/>
    <w:rsid w:val="00441376"/>
    <w:rsid w:val="0044184E"/>
    <w:rsid w:val="00443EEF"/>
    <w:rsid w:val="00444E66"/>
    <w:rsid w:val="0045561E"/>
    <w:rsid w:val="00460DC4"/>
    <w:rsid w:val="00464748"/>
    <w:rsid w:val="00466D9F"/>
    <w:rsid w:val="00477D02"/>
    <w:rsid w:val="0048060B"/>
    <w:rsid w:val="00497625"/>
    <w:rsid w:val="004B0221"/>
    <w:rsid w:val="004C68BE"/>
    <w:rsid w:val="004C77BB"/>
    <w:rsid w:val="004E35E2"/>
    <w:rsid w:val="004E7C79"/>
    <w:rsid w:val="004F1456"/>
    <w:rsid w:val="0052504A"/>
    <w:rsid w:val="00560A6F"/>
    <w:rsid w:val="00565283"/>
    <w:rsid w:val="00567C4E"/>
    <w:rsid w:val="00570BB1"/>
    <w:rsid w:val="00573EC1"/>
    <w:rsid w:val="00582272"/>
    <w:rsid w:val="00582540"/>
    <w:rsid w:val="00582925"/>
    <w:rsid w:val="00586C22"/>
    <w:rsid w:val="0059310B"/>
    <w:rsid w:val="005B3EEF"/>
    <w:rsid w:val="005B7AAA"/>
    <w:rsid w:val="005C4810"/>
    <w:rsid w:val="005C66C9"/>
    <w:rsid w:val="005D5AD2"/>
    <w:rsid w:val="005D7284"/>
    <w:rsid w:val="00603172"/>
    <w:rsid w:val="006104A0"/>
    <w:rsid w:val="00616D54"/>
    <w:rsid w:val="00624FD7"/>
    <w:rsid w:val="0062629E"/>
    <w:rsid w:val="00633260"/>
    <w:rsid w:val="00644F97"/>
    <w:rsid w:val="00646D5A"/>
    <w:rsid w:val="00650AA5"/>
    <w:rsid w:val="00652175"/>
    <w:rsid w:val="00653F25"/>
    <w:rsid w:val="006559E0"/>
    <w:rsid w:val="0067269E"/>
    <w:rsid w:val="00674F8F"/>
    <w:rsid w:val="0068778B"/>
    <w:rsid w:val="00693459"/>
    <w:rsid w:val="006A159F"/>
    <w:rsid w:val="006D0679"/>
    <w:rsid w:val="006D1BEB"/>
    <w:rsid w:val="006E181E"/>
    <w:rsid w:val="006E74C9"/>
    <w:rsid w:val="006F591E"/>
    <w:rsid w:val="00701311"/>
    <w:rsid w:val="00713086"/>
    <w:rsid w:val="00716B6B"/>
    <w:rsid w:val="00717F70"/>
    <w:rsid w:val="00723808"/>
    <w:rsid w:val="0072694F"/>
    <w:rsid w:val="00744C1A"/>
    <w:rsid w:val="007772CD"/>
    <w:rsid w:val="0079324A"/>
    <w:rsid w:val="007B728B"/>
    <w:rsid w:val="007C1B55"/>
    <w:rsid w:val="007C7035"/>
    <w:rsid w:val="007E0172"/>
    <w:rsid w:val="007E44E4"/>
    <w:rsid w:val="007F13DE"/>
    <w:rsid w:val="0080163B"/>
    <w:rsid w:val="008149B2"/>
    <w:rsid w:val="00827354"/>
    <w:rsid w:val="00832A24"/>
    <w:rsid w:val="008424BB"/>
    <w:rsid w:val="00845C96"/>
    <w:rsid w:val="00863D32"/>
    <w:rsid w:val="00871459"/>
    <w:rsid w:val="00871D93"/>
    <w:rsid w:val="0087239E"/>
    <w:rsid w:val="008774F8"/>
    <w:rsid w:val="0088007A"/>
    <w:rsid w:val="008845C4"/>
    <w:rsid w:val="008A43A8"/>
    <w:rsid w:val="008B1C44"/>
    <w:rsid w:val="008C432C"/>
    <w:rsid w:val="008C45FC"/>
    <w:rsid w:val="008F58A3"/>
    <w:rsid w:val="00907727"/>
    <w:rsid w:val="00914730"/>
    <w:rsid w:val="00926CAD"/>
    <w:rsid w:val="00926EA0"/>
    <w:rsid w:val="0093489D"/>
    <w:rsid w:val="009406CE"/>
    <w:rsid w:val="00941237"/>
    <w:rsid w:val="00944D04"/>
    <w:rsid w:val="00944D37"/>
    <w:rsid w:val="00947149"/>
    <w:rsid w:val="009477FB"/>
    <w:rsid w:val="00964E98"/>
    <w:rsid w:val="00970450"/>
    <w:rsid w:val="00991F69"/>
    <w:rsid w:val="009B6E9C"/>
    <w:rsid w:val="009C0ED4"/>
    <w:rsid w:val="009D4B47"/>
    <w:rsid w:val="009F2F83"/>
    <w:rsid w:val="00A0447E"/>
    <w:rsid w:val="00A30084"/>
    <w:rsid w:val="00A31B3B"/>
    <w:rsid w:val="00A34211"/>
    <w:rsid w:val="00A44125"/>
    <w:rsid w:val="00A45AFB"/>
    <w:rsid w:val="00A471F4"/>
    <w:rsid w:val="00A52162"/>
    <w:rsid w:val="00A54578"/>
    <w:rsid w:val="00A574B1"/>
    <w:rsid w:val="00A73E80"/>
    <w:rsid w:val="00A74CB2"/>
    <w:rsid w:val="00A80491"/>
    <w:rsid w:val="00AB0301"/>
    <w:rsid w:val="00AB11B6"/>
    <w:rsid w:val="00AC15CC"/>
    <w:rsid w:val="00AD1B8E"/>
    <w:rsid w:val="00AD344E"/>
    <w:rsid w:val="00AD6D22"/>
    <w:rsid w:val="00B078ED"/>
    <w:rsid w:val="00B20717"/>
    <w:rsid w:val="00B311DB"/>
    <w:rsid w:val="00B31A56"/>
    <w:rsid w:val="00B342B5"/>
    <w:rsid w:val="00B475B6"/>
    <w:rsid w:val="00B53565"/>
    <w:rsid w:val="00B62EB7"/>
    <w:rsid w:val="00B6609D"/>
    <w:rsid w:val="00B6629C"/>
    <w:rsid w:val="00B74CC2"/>
    <w:rsid w:val="00B85F29"/>
    <w:rsid w:val="00B90C39"/>
    <w:rsid w:val="00B92763"/>
    <w:rsid w:val="00BA1E5F"/>
    <w:rsid w:val="00BF1949"/>
    <w:rsid w:val="00BF37DB"/>
    <w:rsid w:val="00BF5E32"/>
    <w:rsid w:val="00C005B3"/>
    <w:rsid w:val="00C01D8C"/>
    <w:rsid w:val="00C067A7"/>
    <w:rsid w:val="00C22FC3"/>
    <w:rsid w:val="00C30B07"/>
    <w:rsid w:val="00C31961"/>
    <w:rsid w:val="00C43202"/>
    <w:rsid w:val="00C4564F"/>
    <w:rsid w:val="00C65EEF"/>
    <w:rsid w:val="00CA6533"/>
    <w:rsid w:val="00CD7144"/>
    <w:rsid w:val="00CD73C1"/>
    <w:rsid w:val="00CE06F8"/>
    <w:rsid w:val="00CE7A81"/>
    <w:rsid w:val="00CF168B"/>
    <w:rsid w:val="00D002C9"/>
    <w:rsid w:val="00D01AEE"/>
    <w:rsid w:val="00D064C7"/>
    <w:rsid w:val="00D104E6"/>
    <w:rsid w:val="00D22D21"/>
    <w:rsid w:val="00D41276"/>
    <w:rsid w:val="00D433A2"/>
    <w:rsid w:val="00D527D4"/>
    <w:rsid w:val="00D54BE0"/>
    <w:rsid w:val="00D659A9"/>
    <w:rsid w:val="00D74CC0"/>
    <w:rsid w:val="00D8228F"/>
    <w:rsid w:val="00D94E2D"/>
    <w:rsid w:val="00DA3015"/>
    <w:rsid w:val="00DB42BA"/>
    <w:rsid w:val="00DC0CF5"/>
    <w:rsid w:val="00DC345C"/>
    <w:rsid w:val="00DC711B"/>
    <w:rsid w:val="00DD7024"/>
    <w:rsid w:val="00DF1AF5"/>
    <w:rsid w:val="00E10604"/>
    <w:rsid w:val="00E141EF"/>
    <w:rsid w:val="00E14E28"/>
    <w:rsid w:val="00E25B28"/>
    <w:rsid w:val="00E3395D"/>
    <w:rsid w:val="00E36955"/>
    <w:rsid w:val="00E4336F"/>
    <w:rsid w:val="00E50397"/>
    <w:rsid w:val="00E51D6E"/>
    <w:rsid w:val="00E530D8"/>
    <w:rsid w:val="00E621DB"/>
    <w:rsid w:val="00E931E9"/>
    <w:rsid w:val="00EA36B1"/>
    <w:rsid w:val="00EA6F9B"/>
    <w:rsid w:val="00EB4A2A"/>
    <w:rsid w:val="00ED0163"/>
    <w:rsid w:val="00ED085B"/>
    <w:rsid w:val="00ED0B9F"/>
    <w:rsid w:val="00ED42F3"/>
    <w:rsid w:val="00EE0E2F"/>
    <w:rsid w:val="00EE2522"/>
    <w:rsid w:val="00F06C5C"/>
    <w:rsid w:val="00F10775"/>
    <w:rsid w:val="00F13248"/>
    <w:rsid w:val="00F2209A"/>
    <w:rsid w:val="00F23B26"/>
    <w:rsid w:val="00F25EEB"/>
    <w:rsid w:val="00F30D14"/>
    <w:rsid w:val="00F31EB1"/>
    <w:rsid w:val="00F35837"/>
    <w:rsid w:val="00F404AE"/>
    <w:rsid w:val="00F52E25"/>
    <w:rsid w:val="00F534DB"/>
    <w:rsid w:val="00F573A4"/>
    <w:rsid w:val="00F60498"/>
    <w:rsid w:val="00F6745A"/>
    <w:rsid w:val="00F74CF3"/>
    <w:rsid w:val="00F83232"/>
    <w:rsid w:val="00F867FA"/>
    <w:rsid w:val="00F86EC6"/>
    <w:rsid w:val="00FA379F"/>
    <w:rsid w:val="00FB3B2E"/>
    <w:rsid w:val="00FB6C79"/>
    <w:rsid w:val="01882586"/>
    <w:rsid w:val="021F2BA8"/>
    <w:rsid w:val="05271A66"/>
    <w:rsid w:val="05826FEF"/>
    <w:rsid w:val="065D25DA"/>
    <w:rsid w:val="067572F2"/>
    <w:rsid w:val="0C5D5DB3"/>
    <w:rsid w:val="0C71720A"/>
    <w:rsid w:val="0D306F2E"/>
    <w:rsid w:val="0F1A4F6D"/>
    <w:rsid w:val="131F0C15"/>
    <w:rsid w:val="13CB19D2"/>
    <w:rsid w:val="15CC7404"/>
    <w:rsid w:val="174C1849"/>
    <w:rsid w:val="18DE0955"/>
    <w:rsid w:val="18EA5437"/>
    <w:rsid w:val="19057630"/>
    <w:rsid w:val="1DA72999"/>
    <w:rsid w:val="1DAA2239"/>
    <w:rsid w:val="1EE750DA"/>
    <w:rsid w:val="1F085E26"/>
    <w:rsid w:val="20FE0D5A"/>
    <w:rsid w:val="21224F18"/>
    <w:rsid w:val="21727AB9"/>
    <w:rsid w:val="222039B6"/>
    <w:rsid w:val="23C05AB0"/>
    <w:rsid w:val="23ED5BD7"/>
    <w:rsid w:val="2AAB2915"/>
    <w:rsid w:val="2C9E20A7"/>
    <w:rsid w:val="2D7D19EE"/>
    <w:rsid w:val="2E16744B"/>
    <w:rsid w:val="30143F3A"/>
    <w:rsid w:val="30F33128"/>
    <w:rsid w:val="325643BC"/>
    <w:rsid w:val="33F77DB6"/>
    <w:rsid w:val="3810240C"/>
    <w:rsid w:val="39B43ABB"/>
    <w:rsid w:val="3C38132D"/>
    <w:rsid w:val="3D293D24"/>
    <w:rsid w:val="3D2A4400"/>
    <w:rsid w:val="3D4B29BA"/>
    <w:rsid w:val="3F0B4F6D"/>
    <w:rsid w:val="3F5E3C45"/>
    <w:rsid w:val="401135EE"/>
    <w:rsid w:val="44C075DA"/>
    <w:rsid w:val="4A624237"/>
    <w:rsid w:val="4A8D10ED"/>
    <w:rsid w:val="4B2315C3"/>
    <w:rsid w:val="4C5C32FE"/>
    <w:rsid w:val="4ED9577D"/>
    <w:rsid w:val="52827987"/>
    <w:rsid w:val="55080E4B"/>
    <w:rsid w:val="590F70EB"/>
    <w:rsid w:val="5D647396"/>
    <w:rsid w:val="5D9E5945"/>
    <w:rsid w:val="601F7B4D"/>
    <w:rsid w:val="62FC4CE1"/>
    <w:rsid w:val="676E3A12"/>
    <w:rsid w:val="6BB6484D"/>
    <w:rsid w:val="6D387120"/>
    <w:rsid w:val="6D9566EC"/>
    <w:rsid w:val="6F365237"/>
    <w:rsid w:val="707F167E"/>
    <w:rsid w:val="75497DC2"/>
    <w:rsid w:val="772C656D"/>
    <w:rsid w:val="79E32E72"/>
    <w:rsid w:val="7B452CBB"/>
    <w:rsid w:val="7BE26A6C"/>
    <w:rsid w:val="7CE0755B"/>
    <w:rsid w:val="7DA72781"/>
    <w:rsid w:val="7DE40219"/>
    <w:rsid w:val="7E2068A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2"/>
      <o:rules v:ext="edit">
        <o:r id="V:Rule1" type="connector" idref="#直接连接符 3"/>
      </o:rules>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方正兰亭黑_GBK" w:hAnsi="方正兰亭黑_GBK" w:eastAsia="宋体" w:cs="方正兰亭黑_GBK"/>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character" w:default="1" w:styleId="10">
    <w:name w:val="Default Paragraph Font"/>
    <w:unhideWhenUsed/>
    <w:uiPriority w:val="1"/>
  </w:style>
  <w:style w:type="table" w:default="1" w:styleId="8">
    <w:name w:val="Normal Table"/>
    <w:unhideWhenUsed/>
    <w:uiPriority w:val="99"/>
    <w:tblPr>
      <w:tblStyle w:val="8"/>
      <w:tblCellMar>
        <w:top w:w="0" w:type="dxa"/>
        <w:left w:w="108" w:type="dxa"/>
        <w:bottom w:w="0" w:type="dxa"/>
        <w:right w:w="108" w:type="dxa"/>
      </w:tblCellMar>
    </w:tblPr>
  </w:style>
  <w:style w:type="paragraph" w:styleId="2">
    <w:name w:val="Normal Indent"/>
    <w:qFormat/>
    <w:uiPriority w:val="0"/>
    <w:pPr>
      <w:widowControl w:val="0"/>
      <w:spacing w:line="360" w:lineRule="auto"/>
      <w:ind w:firstLine="200"/>
      <w:jc w:val="both"/>
    </w:pPr>
    <w:rPr>
      <w:rFonts w:ascii="Times New Roman" w:hAnsi="Times New Roman" w:eastAsia="宋体" w:cs="Times New Roman"/>
      <w:kern w:val="2"/>
      <w:sz w:val="24"/>
      <w:lang w:val="en-US" w:eastAsia="zh-CN" w:bidi="ar-SA"/>
    </w:rPr>
  </w:style>
  <w:style w:type="paragraph" w:styleId="3">
    <w:name w:val="annotation text"/>
    <w:basedOn w:val="1"/>
    <w:unhideWhenUsed/>
    <w:qFormat/>
    <w:uiPriority w:val="99"/>
    <w:pPr>
      <w:jc w:val="left"/>
    </w:pPr>
  </w:style>
  <w:style w:type="paragraph" w:styleId="4">
    <w:name w:val="Balloon Text"/>
    <w:basedOn w:val="1"/>
    <w:link w:val="16"/>
    <w:unhideWhenUsed/>
    <w:qFormat/>
    <w:uiPriority w:val="99"/>
    <w:rPr>
      <w:sz w:val="18"/>
      <w:szCs w:val="18"/>
    </w:rPr>
  </w:style>
  <w:style w:type="paragraph" w:styleId="5">
    <w:name w:val="footer"/>
    <w:basedOn w:val="1"/>
    <w:link w:val="17"/>
    <w:unhideWhenUsed/>
    <w:qFormat/>
    <w:uiPriority w:val="99"/>
    <w:pPr>
      <w:tabs>
        <w:tab w:val="center" w:pos="4153"/>
        <w:tab w:val="right" w:pos="8306"/>
      </w:tabs>
      <w:snapToGrid w:val="0"/>
      <w:jc w:val="left"/>
    </w:pPr>
    <w:rPr>
      <w:sz w:val="18"/>
      <w:szCs w:val="18"/>
    </w:rPr>
  </w:style>
  <w:style w:type="paragraph" w:styleId="6">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qFormat/>
    <w:uiPriority w:val="99"/>
    <w:pPr>
      <w:spacing w:before="100" w:beforeAutospacing="1" w:after="100" w:afterAutospacing="1"/>
      <w:jc w:val="left"/>
    </w:pPr>
    <w:rPr>
      <w:rFonts w:ascii="Calibri" w:hAnsi="Calibri" w:eastAsia="宋体" w:cs="Times New Roman"/>
      <w:kern w:val="0"/>
      <w:sz w:val="24"/>
      <w:szCs w:val="24"/>
    </w:rPr>
  </w:style>
  <w:style w:type="table" w:styleId="9">
    <w:name w:val="Table Grid"/>
    <w:basedOn w:val="8"/>
    <w:qFormat/>
    <w:uiPriority w:val="0"/>
    <w:pPr>
      <w:widowControl w:val="0"/>
      <w:jc w:val="both"/>
    </w:pPr>
    <w:rPr>
      <w:rFonts w:ascii="Calibri" w:hAnsi="Calibri" w:eastAsia="宋体" w:cs="Times New Roman"/>
    </w:rPr>
    <w:tblPr>
      <w:tblStyle w:val="8"/>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1">
    <w:name w:val="page number"/>
    <w:basedOn w:val="10"/>
    <w:qFormat/>
    <w:uiPriority w:val="0"/>
  </w:style>
  <w:style w:type="character" w:styleId="12">
    <w:name w:val="annotation reference"/>
    <w:basedOn w:val="10"/>
    <w:unhideWhenUsed/>
    <w:qFormat/>
    <w:uiPriority w:val="99"/>
    <w:rPr>
      <w:sz w:val="21"/>
      <w:szCs w:val="21"/>
    </w:rPr>
  </w:style>
  <w:style w:type="paragraph" w:customStyle="1" w:styleId="13">
    <w:name w:val="列出段落1"/>
    <w:basedOn w:val="1"/>
    <w:qFormat/>
    <w:uiPriority w:val="0"/>
    <w:pPr>
      <w:ind w:firstLine="420" w:firstLineChars="200"/>
    </w:pPr>
    <w:rPr>
      <w:rFonts w:ascii="Calibri" w:hAnsi="Calibri"/>
    </w:rPr>
  </w:style>
  <w:style w:type="paragraph" w:customStyle="1" w:styleId="14">
    <w:name w:val="_Style 7"/>
    <w:basedOn w:val="1"/>
    <w:qFormat/>
    <w:uiPriority w:val="0"/>
    <w:rPr>
      <w:rFonts w:ascii="Times New Roman" w:hAnsi="Times New Roman" w:eastAsia="宋体" w:cs="Times New Roman"/>
      <w:szCs w:val="24"/>
    </w:rPr>
  </w:style>
  <w:style w:type="paragraph" w:styleId="15">
    <w:name w:val="List Paragraph"/>
    <w:basedOn w:val="1"/>
    <w:qFormat/>
    <w:uiPriority w:val="34"/>
    <w:pPr>
      <w:ind w:firstLine="420" w:firstLineChars="200"/>
    </w:pPr>
    <w:rPr>
      <w:rFonts w:ascii="Times New Roman" w:hAnsi="Times New Roman" w:eastAsia="宋体" w:cs="Times New Roman"/>
      <w:szCs w:val="24"/>
    </w:rPr>
  </w:style>
  <w:style w:type="character" w:customStyle="1" w:styleId="16">
    <w:name w:val="批注框文本 Char"/>
    <w:basedOn w:val="10"/>
    <w:link w:val="4"/>
    <w:semiHidden/>
    <w:qFormat/>
    <w:uiPriority w:val="99"/>
    <w:rPr>
      <w:sz w:val="18"/>
      <w:szCs w:val="18"/>
    </w:rPr>
  </w:style>
  <w:style w:type="character" w:customStyle="1" w:styleId="17">
    <w:name w:val="页脚 Char"/>
    <w:basedOn w:val="10"/>
    <w:link w:val="5"/>
    <w:uiPriority w:val="99"/>
    <w:rPr>
      <w:sz w:val="18"/>
      <w:szCs w:val="18"/>
    </w:rPr>
  </w:style>
  <w:style w:type="character" w:customStyle="1" w:styleId="18">
    <w:name w:val="页眉 Char"/>
    <w:basedOn w:val="10"/>
    <w:link w:val="6"/>
    <w:uiPriority w:val="99"/>
    <w:rPr>
      <w:sz w:val="18"/>
      <w:szCs w:val="18"/>
    </w:rPr>
  </w:style>
  <w:style w:type="character" w:customStyle="1" w:styleId="19">
    <w:name w:val="font11"/>
    <w:basedOn w:val="10"/>
    <w:uiPriority w:val="0"/>
    <w:rPr>
      <w:rFonts w:hint="eastAsia" w:ascii="宋体" w:hAnsi="宋体" w:eastAsia="宋体" w:cs="宋体"/>
      <w:color w:val="000000"/>
      <w:sz w:val="20"/>
      <w:szCs w:val="20"/>
      <w:u w:val="none"/>
    </w:rPr>
  </w:style>
  <w:style w:type="character" w:customStyle="1" w:styleId="20">
    <w:name w:val="font41"/>
    <w:basedOn w:val="10"/>
    <w:uiPriority w:val="0"/>
    <w:rPr>
      <w:rFonts w:hint="eastAsia" w:ascii="宋体" w:hAnsi="宋体" w:eastAsia="宋体" w:cs="宋体"/>
      <w:color w:val="000000"/>
      <w:sz w:val="20"/>
      <w:szCs w:val="20"/>
      <w:u w:val="none"/>
    </w:rPr>
  </w:style>
  <w:style w:type="table" w:customStyle="1" w:styleId="21">
    <w:name w:val="网格型1"/>
    <w:basedOn w:val="8"/>
    <w:qFormat/>
    <w:uiPriority w:val="0"/>
    <w:pPr>
      <w:widowControl w:val="0"/>
      <w:jc w:val="both"/>
    </w:pPr>
    <w:rPr>
      <w:rFonts w:ascii="Calibri" w:hAnsi="Calibri" w:eastAsia="宋体" w:cs="Times New Roman"/>
    </w:rPr>
    <w:tblPr>
      <w:tblStyle w:val="8"/>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3074" textRotate="1"/>
    <customShpInfo spid="_x0000_s3075" textRotate="1"/>
    <customShpInfo spid="_x0000_s2052"/>
    <customShpInfo spid="_x0000_s2053"/>
    <customShpInfo spid="_x0000_s205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china</Company>
  <Pages>8</Pages>
  <Words>582</Words>
  <Characters>3322</Characters>
  <Lines>27</Lines>
  <Paragraphs>7</Paragraphs>
  <TotalTime>271.958333333333</TotalTime>
  <ScaleCrop>false</ScaleCrop>
  <LinksUpToDate>false</LinksUpToDate>
  <CharactersWithSpaces>3897</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2020-04-28T04:13:00Z</dcterms:created>
  <dc:creator>Administrator</dc:creator>
  <cp:lastModifiedBy>NO1</cp:lastModifiedBy>
  <cp:lastPrinted>2023-06-05T08:59:22Z</cp:lastPrinted>
  <dcterms:modified xsi:type="dcterms:W3CDTF">2023-06-09T08:57:57Z</dcterms:modified>
  <cp:revision>107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y fmtid="{D5CDD505-2E9C-101B-9397-08002B2CF9AE}" pid="3" name="ICV">
    <vt:lpwstr>C9564851A78E43BB89ACE65F2728A4EB</vt:lpwstr>
  </property>
</Properties>
</file>