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spacing w:after="100" w:line="560" w:lineRule="exact"/>
        <w:jc w:val="center"/>
        <w:rPr>
          <w:rFonts w:ascii="方正小标宋简体" w:hAnsi="方正小标宋简体" w:eastAsia="方正小标宋简体" w:cs="方正小标宋简体"/>
          <w:sz w:val="44"/>
          <w:szCs w:val="44"/>
        </w:rPr>
      </w:pPr>
      <w:bookmarkStart w:id="0" w:name="_GoBack"/>
      <w:r>
        <w:rPr>
          <w:rFonts w:hint="eastAsia" w:ascii="方正小标宋简体" w:hAnsi="方正小标宋简体" w:eastAsia="方正小标宋简体" w:cs="方正小标宋简体"/>
          <w:sz w:val="44"/>
          <w:szCs w:val="44"/>
        </w:rPr>
        <w:t>金东区区级预算单位银行账户管理暂行办法</w:t>
      </w:r>
    </w:p>
    <w:bookmarkEnd w:id="0"/>
    <w:p>
      <w:pPr>
        <w:widowControl w:val="0"/>
        <w:spacing w:line="560" w:lineRule="exact"/>
        <w:jc w:val="center"/>
        <w:rPr>
          <w:rFonts w:ascii="方正小标宋简体" w:hAnsi="方正小标宋简体" w:eastAsia="方正小标宋简体" w:cs="方正小标宋简体"/>
          <w:sz w:val="44"/>
          <w:szCs w:val="44"/>
        </w:rPr>
      </w:pPr>
    </w:p>
    <w:p>
      <w:pPr>
        <w:widowControl w:val="0"/>
        <w:spacing w:beforeLines="100" w:afterLines="100" w:line="560" w:lineRule="exact"/>
        <w:jc w:val="center"/>
        <w:rPr>
          <w:rFonts w:ascii="黑体" w:hAnsi="Times New Roman" w:eastAsia="黑体" w:cs="黑体"/>
          <w:sz w:val="32"/>
          <w:szCs w:val="32"/>
        </w:rPr>
      </w:pPr>
      <w:r>
        <w:rPr>
          <w:rFonts w:hint="eastAsia" w:ascii="黑体" w:hAnsi="黑体" w:eastAsia="黑体" w:cs="黑体"/>
          <w:sz w:val="32"/>
          <w:szCs w:val="32"/>
        </w:rPr>
        <w:t>一、总则</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第一条  为规范区级预算单位银行账户管理，强化财政资金监管，根据《中华人民共和国预算法》《人民币银行结算账户管理办法》和省委办公厅、省政府办公厅《关于防止领导干部在公款存放方面发生利益冲突和利益输送的办法》《浙江省省级预算单位账户管理暂行办法》（浙财预执</w:t>
      </w:r>
      <w:r>
        <w:rPr>
          <w:rFonts w:hint="eastAsia" w:ascii="Times New Roman" w:hAnsi="仿宋_GB2312" w:eastAsia="仿宋_GB2312" w:cs="仿宋_GB2312"/>
          <w:sz w:val="32"/>
          <w:szCs w:val="32"/>
        </w:rPr>
        <w:t>〔</w:t>
      </w:r>
      <w:r>
        <w:rPr>
          <w:rFonts w:hint="eastAsia" w:ascii="Times New Roman" w:hAnsi="Times New Roman" w:eastAsia="仿宋_GB2312" w:cs="仿宋_GB2312"/>
          <w:sz w:val="32"/>
          <w:szCs w:val="32"/>
        </w:rPr>
        <w:t>2015</w:t>
      </w:r>
      <w:r>
        <w:rPr>
          <w:rFonts w:hint="eastAsia" w:ascii="Times New Roman" w:hAnsi="仿宋_GB2312" w:eastAsia="仿宋_GB2312" w:cs="仿宋_GB2312"/>
          <w:sz w:val="32"/>
          <w:szCs w:val="32"/>
        </w:rPr>
        <w:t>〕</w:t>
      </w:r>
      <w:r>
        <w:rPr>
          <w:rFonts w:hint="eastAsia" w:ascii="Times New Roman" w:hAnsi="Times New Roman" w:eastAsia="仿宋_GB2312" w:cs="仿宋_GB2312"/>
          <w:sz w:val="32"/>
          <w:szCs w:val="32"/>
        </w:rPr>
        <w:t>16</w:t>
      </w:r>
      <w:r>
        <w:rPr>
          <w:rFonts w:hint="eastAsia" w:ascii="Times New Roman" w:hAnsi="仿宋_GB2312" w:eastAsia="仿宋_GB2312" w:cs="仿宋_GB2312"/>
          <w:sz w:val="32"/>
          <w:szCs w:val="32"/>
        </w:rPr>
        <w:t>号</w:t>
      </w:r>
      <w:r>
        <w:rPr>
          <w:rFonts w:hint="eastAsia" w:ascii="Times New Roman" w:hAnsi="Times New Roman" w:eastAsia="仿宋_GB2312"/>
          <w:sz w:val="32"/>
          <w:szCs w:val="32"/>
        </w:rPr>
        <w:t>）等有关法律、法规，制定本办法。</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第二条  </w:t>
      </w:r>
      <w:r>
        <w:rPr>
          <w:rFonts w:hint="eastAsia" w:ascii="Times New Roman" w:hAnsi="Times New Roman" w:eastAsia="仿宋_GB2312"/>
          <w:sz w:val="32"/>
          <w:szCs w:val="32"/>
        </w:rPr>
        <w:t>本办法适用于与区财政有经常性经费领拨关系的区级各主管部门及其所属行政事业单位、财政经常性资助的社会团体（以下简称社会团体）、政府授权代行政府职能的其他机构（以下统称为“区级预算单位”）。</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第三条  </w:t>
      </w:r>
      <w:r>
        <w:rPr>
          <w:rFonts w:hint="eastAsia" w:ascii="Times New Roman" w:hAnsi="Times New Roman" w:eastAsia="仿宋_GB2312"/>
          <w:sz w:val="32"/>
          <w:szCs w:val="32"/>
        </w:rPr>
        <w:t>区级预算单位银行账户的开立、变更、撤销，实行区级财政部门审批、备案，人民银行核准制度。</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第四条  </w:t>
      </w:r>
      <w:r>
        <w:rPr>
          <w:rFonts w:hint="eastAsia" w:ascii="Times New Roman" w:hAnsi="Times New Roman" w:eastAsia="仿宋_GB2312"/>
          <w:sz w:val="32"/>
          <w:szCs w:val="32"/>
        </w:rPr>
        <w:t>区级预算单位须按规定办理本单位银行账户的开立、变更、撤销手续，并负责本单位银行账户的使用和管理。</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第五条  </w:t>
      </w:r>
      <w:r>
        <w:rPr>
          <w:rFonts w:hint="eastAsia" w:ascii="Times New Roman" w:hAnsi="Times New Roman" w:eastAsia="仿宋_GB2312"/>
          <w:sz w:val="32"/>
          <w:szCs w:val="32"/>
        </w:rPr>
        <w:t>区级预算单位负责人对本单位银行账户申请开立及使用的合法性、合规性、安全性负责。</w:t>
      </w:r>
    </w:p>
    <w:p>
      <w:pPr>
        <w:widowControl w:val="0"/>
        <w:spacing w:after="0" w:line="560" w:lineRule="exact"/>
        <w:ind w:firstLine="640" w:firstLineChars="200"/>
        <w:jc w:val="both"/>
        <w:rPr>
          <w:rFonts w:ascii="Times New Roman" w:hAnsi="Times New Roman" w:eastAsia="仿宋_GB2312"/>
          <w:sz w:val="32"/>
          <w:szCs w:val="32"/>
        </w:rPr>
      </w:pPr>
    </w:p>
    <w:p>
      <w:pPr>
        <w:widowControl w:val="0"/>
        <w:spacing w:after="0" w:line="560" w:lineRule="exact"/>
        <w:ind w:firstLine="640" w:firstLineChars="200"/>
        <w:jc w:val="both"/>
        <w:rPr>
          <w:rFonts w:ascii="Times New Roman" w:hAnsi="Times New Roman" w:eastAsia="仿宋_GB2312"/>
          <w:sz w:val="32"/>
          <w:szCs w:val="32"/>
        </w:rPr>
      </w:pPr>
    </w:p>
    <w:p>
      <w:pPr>
        <w:widowControl w:val="0"/>
        <w:spacing w:beforeLines="100" w:afterLines="100" w:line="560" w:lineRule="exact"/>
        <w:jc w:val="center"/>
        <w:rPr>
          <w:rFonts w:ascii="黑体" w:hAnsi="Times New Roman" w:eastAsia="黑体" w:cs="黑体"/>
          <w:sz w:val="32"/>
          <w:szCs w:val="32"/>
        </w:rPr>
      </w:pPr>
      <w:r>
        <w:rPr>
          <w:rFonts w:hint="eastAsia" w:ascii="黑体" w:hAnsi="黑体" w:eastAsia="黑体" w:cs="黑体"/>
          <w:sz w:val="32"/>
          <w:szCs w:val="32"/>
        </w:rPr>
        <w:t>二、银行账户的设置</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第六条  </w:t>
      </w:r>
      <w:r>
        <w:rPr>
          <w:rFonts w:hint="eastAsia" w:ascii="Times New Roman" w:hAnsi="Times New Roman" w:eastAsia="仿宋_GB2312"/>
          <w:sz w:val="32"/>
          <w:szCs w:val="32"/>
        </w:rPr>
        <w:t>区级预算单位按规定可开立的银行账户分为基本存款账户、专用存款账户、一般存款账户。</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eastAsia="仿宋_GB2312" w:hAnsiTheme="minorHAnsi"/>
          <w:sz w:val="32"/>
          <w:szCs w:val="32"/>
        </w:rPr>
        <w:t>（一）</w:t>
      </w:r>
      <w:r>
        <w:rPr>
          <w:rFonts w:hint="eastAsia" w:ascii="Times New Roman" w:hAnsi="Times New Roman" w:eastAsia="仿宋_GB2312"/>
          <w:sz w:val="32"/>
          <w:szCs w:val="32"/>
        </w:rPr>
        <w:t>基本存款账户</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基本存款账户指区级预算单位因办理本单位财政性资金、自筹资金以及往来资金等的日常转账结算和现金收付等业务开立的银行账户。</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（二）专用存款账户</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专用存款账户指由区级预算单位按照法律、法规、规章或区级以上政府、财政部门文件，对其有特定用途资金进行专项管理和使用而开立的银行账户。</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（三）一般存款账户</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一般存款账户指区级预算单位按规定为办理贷款转存、贷款归还等与贷款相关的业务而开立的银行账户。该账户不得办理其他资金的收付结算，不得办理现金支取。</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第七条  </w:t>
      </w:r>
      <w:r>
        <w:rPr>
          <w:rFonts w:hint="eastAsia" w:ascii="Times New Roman" w:hAnsi="Times New Roman" w:eastAsia="仿宋_GB2312"/>
          <w:sz w:val="32"/>
          <w:szCs w:val="32"/>
        </w:rPr>
        <w:t>一个区级预算单位只能开立一个基本存款账户。区级预算单位所属独立核算的食堂，可以预算单位食堂名义单独开立一个基本存款账户。区级预算单位成立的依法取得法人资格的社会团体（含取得《工会法人资格证书》的工会组织），可以开立基本存款账户。</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第八条  </w:t>
      </w:r>
      <w:r>
        <w:rPr>
          <w:rFonts w:hint="eastAsia" w:ascii="Times New Roman" w:hAnsi="Times New Roman" w:eastAsia="仿宋_GB2312"/>
          <w:sz w:val="32"/>
          <w:szCs w:val="32"/>
        </w:rPr>
        <w:t>区级预算单位按相关规定可以开设下列专用存款账户:</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（一）按住房管理制度改革的有关规定，可开立一个住房资金专用存款账户，用于核算本单位的职工住房有关资金。</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（二）按相关法定章程规定，可开立党费、团费、工会（取得独立法人资格的除外）专用存款账户。</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（三）纳入国库集中支付的，可开立一个单位公务卡专用存款账户。该账户开立在区级预算单位零余额账户开户银行，仅用于同城特约委托收款。</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（四）区级预算单位所属异地非独立核算机构或派出机构有业务支出需要的，可开立一个业务支出专用存款账户。</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（五</w:t>
      </w:r>
      <w:r>
        <w:rPr>
          <w:rFonts w:ascii="Times New Roman" w:hAnsi="Times New Roman" w:eastAsia="仿宋_GB2312"/>
          <w:sz w:val="32"/>
          <w:szCs w:val="32"/>
        </w:rPr>
        <w:t>）</w:t>
      </w:r>
      <w:r>
        <w:rPr>
          <w:rFonts w:hint="eastAsia" w:ascii="Times New Roman" w:hAnsi="Times New Roman" w:eastAsia="仿宋_GB2312"/>
          <w:sz w:val="32"/>
          <w:szCs w:val="32"/>
        </w:rPr>
        <w:t>临时机构如有业务收支，在机构办公所在区级预算单位的相关账户中分账核算，或以所在区级预算单位名义申请单独开立专用存款账户，实行专户核算。区级预算单位不得开立除注册验资以外的临时存款账户。</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eastAsia="仿宋_GB2312" w:hAnsiTheme="minorHAnsi"/>
          <w:sz w:val="32"/>
          <w:szCs w:val="32"/>
        </w:rPr>
        <w:t>（六）</w:t>
      </w:r>
      <w:r>
        <w:rPr>
          <w:rFonts w:hint="eastAsia" w:ascii="Times New Roman" w:hAnsi="Times New Roman" w:eastAsia="仿宋_GB2312"/>
          <w:sz w:val="32"/>
          <w:szCs w:val="32"/>
        </w:rPr>
        <w:t>基本建设项目有财政性资金以外的其他资金来源的，按确需原则，可开立一个基本建设资金专用存款账户。有多个基本建设项目或基本建设项目其他资金来源多渠道的，原则上只开立一个基本建设项目资金专用存款账户，分账核算。基本建设项目资金专用存款账户根据项目立项批准文件注明的建设工期设定账户期限，基本建设项目按规定竣工决算完毕后，账户必须及时撤销。</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七）区级预算单位所属非法人医院或门诊部，被人力资源和社会保障部门确定为“基本医疗保险定点医疗机构”的，可以区级预算单位名称后加所属医院或门诊部名称开设一个专用存款账户，该专用存款账户不得支取现金。</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（八）其他按照法律、法规、规章或省级以上政府、财政部门文件规定，对特定用途资金需专项管理和使用的，可开立一个专用存款账户。</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第九条  </w:t>
      </w:r>
      <w:r>
        <w:rPr>
          <w:rFonts w:hint="eastAsia" w:ascii="Times New Roman" w:hAnsi="Times New Roman" w:eastAsia="仿宋_GB2312"/>
          <w:sz w:val="32"/>
          <w:szCs w:val="32"/>
        </w:rPr>
        <w:t>区级预算单位按有关规定从其基本存款账户开户银行以外的银行机构取得的贷款，可在该贷款银行开立一个一般存款账户。一般存款账户根据贷款合同中注明的贷款期限设定账户期限，贷款合同到期，结清本息后，账户必须撤销。</w:t>
      </w:r>
    </w:p>
    <w:p>
      <w:pPr>
        <w:widowControl w:val="0"/>
        <w:spacing w:beforeLines="100" w:afterLines="100" w:line="560" w:lineRule="exact"/>
        <w:jc w:val="center"/>
        <w:rPr>
          <w:rFonts w:ascii="黑体" w:hAnsi="Times New Roman" w:eastAsia="黑体" w:cs="黑体"/>
          <w:sz w:val="32"/>
          <w:szCs w:val="32"/>
        </w:rPr>
      </w:pPr>
      <w:r>
        <w:rPr>
          <w:rFonts w:hint="eastAsia" w:ascii="黑体" w:hAnsi="黑体" w:eastAsia="黑体" w:cs="黑体"/>
          <w:sz w:val="32"/>
          <w:szCs w:val="32"/>
        </w:rPr>
        <w:t>三、银行账户的开立审批</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第十条  </w:t>
      </w:r>
      <w:r>
        <w:rPr>
          <w:rFonts w:hint="eastAsia" w:ascii="Times New Roman" w:hAnsi="Times New Roman" w:eastAsia="仿宋_GB2312"/>
          <w:sz w:val="32"/>
          <w:szCs w:val="32"/>
        </w:rPr>
        <w:t>区级预算单位开立银行账户时，应提出书面申请报告，注明拟选择开户银行的方式，填写《财政国库单一账户体系、行政事业单位银行账户开设（变更）申请表》（见附件一）报区财政局预审，其中二级以下（含二级）区级预算单位需先经主管部门审核同意，同时还应提供相关材料。</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（一）开立基本存款账户的，应提供以下材料：</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1.机构编制、民政等部门批准本单位成立的文件或事业单位法人证、社会团体登记证；</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2.统一社会信用代码证；</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3.法定代表人或单位负责人的身份证复印件；</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4.法定代表人或单位负责人的任命文件；</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5.开立社会团体基本账户的，需提供社会团体法人资格证书、社会团体法定代表人或负责人任命文件及身份证复印件、预算单位基本存款账户开户许可证复印件；</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6.开立食堂基本账户的，需提供食堂成立文件、食堂负责人任命文件及身份证复印件、预算单位基本存款账户开户许可证复印件。</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（二）开立专用存款账户的，除提供基本存款账户开户许可证外，还应提供以下材料：</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1.因基本建设项目或住房制度改革申请开立专用存款账户的，应提供基本建设项目的立项批准文件或实行住房制度改革的批复文件；</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2.因党费、团费、工会经费开立专用存款账户的，应提供该单位或有关部门设立有关机构的批文或有关材料；</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3.因业务支出需要开立专用存款账户的，应提供其基本存款账户开户单位出具的有关材料；</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4.因所属非法人医院及门诊部结算需要开立专用存款账户的，应提供“基本医疗保险定点医疗机构”服务协议书、营业执照及相关材料；</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5.因按规定需要专项管理和使用的资金申请开立专用存款账户的，应提供相应的法律、法规、规章或区级以上政府、财政部门文件。</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（三）开立一般存款账户的，除提供基本存款账户开户许可证外，还应提供以下材料：</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1.书面贷款合同；</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2.其他相关材料。</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第十一条  </w:t>
      </w:r>
      <w:r>
        <w:rPr>
          <w:rFonts w:hint="eastAsia" w:ascii="Times New Roman" w:hAnsi="Times New Roman" w:eastAsia="仿宋_GB2312"/>
          <w:sz w:val="32"/>
          <w:szCs w:val="32"/>
        </w:rPr>
        <w:t>区财政局对区级预算单位报送的开户申请和相关材料进行合规性审核，资料提供齐全的，在3个工作日内预审完毕，并对同意开立的银行账户在《财政国库单一账户体系、行政事业单位银行账户开设（变更）申请表》上加盖“金华市金东区财政局行政事业单位开户审核章”，签发《行政事业单位开立银行账户批复书》（见附件二）。对同意开立的有明确执行期限或合同约定期限的账户，区财政局在《行政事业单位开立银行账户批复书》中注明该账户的使用期限。</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第十二条  </w:t>
      </w:r>
      <w:r>
        <w:rPr>
          <w:rFonts w:hint="eastAsia" w:ascii="Times New Roman" w:hAnsi="Times New Roman" w:eastAsia="仿宋_GB2312"/>
          <w:sz w:val="32"/>
          <w:szCs w:val="32"/>
        </w:rPr>
        <w:t>区级预算单位持《区级预算单位开立银行账户批复书》，按照人民银行账户管理的有关规定，到相关银行办理开户手续。区财政局签发的《区级预算单位开立银行账户批复书》作为人民银行、开户银行对区级预算单位办理开户手续的审核依据之一。</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第十三条  </w:t>
      </w:r>
      <w:r>
        <w:rPr>
          <w:rFonts w:hint="eastAsia" w:ascii="Times New Roman" w:hAnsi="Times New Roman" w:eastAsia="仿宋_GB2312"/>
          <w:sz w:val="32"/>
          <w:szCs w:val="32"/>
        </w:rPr>
        <w:t>区级预算单位应在开立银行账户后5个工作日内，填写《区级预算单位银行账户备案表》（见附件三），同时持经人民银行核准的开户许可证复印件和开户银行审核同意的账户《财政国库单一账户体系、行政事业单位银行账户开设（变更）申请表》复印件，向区财政局和主管部门备案开户信息。</w:t>
      </w:r>
    </w:p>
    <w:p>
      <w:pPr>
        <w:widowControl w:val="0"/>
        <w:spacing w:after="0" w:line="560" w:lineRule="exact"/>
        <w:ind w:firstLine="640" w:firstLineChars="200"/>
        <w:jc w:val="both"/>
        <w:rPr>
          <w:rFonts w:ascii="Times New Roman" w:hAnsi="Times New Roman" w:eastAsia="仿宋_GB2312"/>
          <w:sz w:val="32"/>
          <w:szCs w:val="32"/>
        </w:rPr>
      </w:pPr>
    </w:p>
    <w:p>
      <w:pPr>
        <w:widowControl w:val="0"/>
        <w:spacing w:beforeLines="100" w:afterLines="100" w:line="560" w:lineRule="exact"/>
        <w:jc w:val="center"/>
        <w:rPr>
          <w:rFonts w:ascii="黑体" w:hAnsi="Times New Roman" w:eastAsia="黑体" w:cs="黑体"/>
          <w:sz w:val="32"/>
          <w:szCs w:val="32"/>
        </w:rPr>
      </w:pPr>
      <w:r>
        <w:rPr>
          <w:rFonts w:hint="eastAsia" w:ascii="黑体" w:hAnsi="黑体" w:eastAsia="黑体" w:cs="黑体"/>
          <w:sz w:val="32"/>
          <w:szCs w:val="32"/>
        </w:rPr>
        <w:t>四、开户银行的选择</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第十四条  </w:t>
      </w:r>
      <w:r>
        <w:rPr>
          <w:rFonts w:hint="eastAsia" w:ascii="Times New Roman" w:hAnsi="Times New Roman" w:eastAsia="仿宋_GB2312"/>
          <w:sz w:val="32"/>
          <w:szCs w:val="32"/>
        </w:rPr>
        <w:t>区级预算单位开户银行的选择原则上应采取招投标方式。区级预算单位应根据本办法和公开招标的有关法律、法规规定依法组织开展招投标工作，制定具体的银行账户招投标实施办法。不具备招投标能力的区级预算单位由主管部门或委托具有资质的社会中介机构组织实施。</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第十五条  </w:t>
      </w:r>
      <w:r>
        <w:rPr>
          <w:rFonts w:hint="eastAsia" w:ascii="Times New Roman" w:hAnsi="Times New Roman" w:eastAsia="仿宋_GB2312"/>
          <w:sz w:val="32"/>
          <w:szCs w:val="32"/>
        </w:rPr>
        <w:t>参与区级预算单位银行账户投标的商业银行是指在中华人民共和国境内依法设立的国有商业银行、股份制商业银行、邮政储蓄银行、城区商业银行、农村信用合作联社、农村商业银行、农村合作银行及政策性银行，原则上应符合以下条件：</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（一）在区级预算单位所在地设有分支机构；</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（二）依法开展经营活动，近3年内在经营活动中无重大违法违规记录及重大违约事件；</w:t>
      </w:r>
    </w:p>
    <w:p>
      <w:pPr>
        <w:widowControl w:val="0"/>
        <w:adjustRightInd/>
        <w:spacing w:after="0"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（三）监管评级达到一定标准，人民银行上年度综合评价B级以上，不纳入人民银行综合评价范围的银行不受此限制。</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第十六条  </w:t>
      </w:r>
      <w:r>
        <w:rPr>
          <w:rFonts w:hint="eastAsia" w:ascii="Times New Roman" w:hAnsi="Times New Roman" w:eastAsia="仿宋_GB2312"/>
          <w:sz w:val="32"/>
          <w:szCs w:val="32"/>
        </w:rPr>
        <w:t>区级预算单位、主管部门或招标代理机构（以下简称“组织招标的单位”）开展招投标工作，应在“浙江政府采购网”、主管部门或单位门户网站上发布招标公告，招标公告内容包括招标人名称和地址、招标项目、招标数量、投标人资格要求、报名方式及需提供材料、报名截止时间、开标时间及地点、获取招标文件的办法等事项。</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第十七条  </w:t>
      </w:r>
      <w:r>
        <w:rPr>
          <w:rFonts w:hint="eastAsia" w:ascii="Times New Roman" w:hAnsi="Times New Roman" w:eastAsia="仿宋_GB2312"/>
          <w:sz w:val="32"/>
          <w:szCs w:val="32"/>
        </w:rPr>
        <w:t>组织招标的单位应按规定建立5人以上单数人员组成的评标委员会，评标委员会应当由单位内部成员和外部专家组成，外部专家比例不低于60%。评标委员会成员应严格执行利益回避的相关规定，成员名单在中标结果确定前应当保密。</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第十八条  </w:t>
      </w:r>
      <w:r>
        <w:rPr>
          <w:rFonts w:hint="eastAsia" w:ascii="Times New Roman" w:hAnsi="Times New Roman" w:eastAsia="仿宋_GB2312"/>
          <w:sz w:val="32"/>
          <w:szCs w:val="32"/>
        </w:rPr>
        <w:t>区级预算单位银行账户招标统一采用综合评分法进行评分，根据评分结果择优确定中标银行。评分指标包括各竞标银行经营状况、服务水平、利率水平和经济贡献度等。人民银行综合评价作为银行准入条件，不纳入综合评分指标。经营状况方面的指标应能反映银行的资产质量、偿付能力、运营能力、内部控制水平等。服务水平方面的指标应能反映银行提供支付结算、对账、分账核算等服务的能力和水平。利率水平指定期存款利率等，应当符合国家利率政策规定。经济贡献度指标应能反映银行对经济发展、重点事业等的支持贡献情况。区级预算单位应按照公平公正原则科学合理设置具体指标及分值权重，其中：经营状况指标的分值权重不得低于综合评分的30%；经济贡献度指标的分值权重不得低于综合评分的30%；经营状况指标及经济贡献度指标数据由区财政局向相关部门获取后统一提供。</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第十九条  </w:t>
      </w:r>
      <w:r>
        <w:rPr>
          <w:rFonts w:hint="eastAsia" w:ascii="Times New Roman" w:hAnsi="Times New Roman" w:eastAsia="仿宋_GB2312"/>
          <w:sz w:val="32"/>
          <w:szCs w:val="32"/>
        </w:rPr>
        <w:t>招标结果经招标单位法定代表人签字后生效。招标结果生效后，招标单位应向中标银行发出中标通知书，同时将招标结果通知所有竞标银行，并在“浙江政府采购网”、主管部门或单位门户网站上进行公示。</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第二十条  </w:t>
      </w:r>
      <w:r>
        <w:rPr>
          <w:rFonts w:hint="eastAsia" w:ascii="Times New Roman" w:hAnsi="Times New Roman" w:eastAsia="仿宋_GB2312"/>
          <w:sz w:val="32"/>
          <w:szCs w:val="32"/>
        </w:rPr>
        <w:t>区级预算单位开展银行账户竞争性选择时，应当要求银行出具廉政承诺书，承诺不得向单位领导人及相关业务部门负责人输送任何利益，不得将资金存放与上述人员在本行的配偶、子女及其配偶以及其他特定关系人的业绩、收入挂钩。凡发现并经核实开户银行未遵守廉政承诺或者在确定开户银行存在其他利益输送行为的，区级预算单位应当及时撤销该银行账户，并由区财政局进行通报，在一定期限内取消该银行参与区级预算单位账户竞争性选择资格。</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第二十一条  </w:t>
      </w:r>
      <w:r>
        <w:rPr>
          <w:rFonts w:hint="eastAsia" w:ascii="Times New Roman" w:hAnsi="Times New Roman" w:eastAsia="仿宋_GB2312"/>
          <w:sz w:val="32"/>
          <w:szCs w:val="32"/>
        </w:rPr>
        <w:t>区级预算单位应与中标开户银行签订规范的书面协议，全面、清晰界定双方权利义务关系。权利义务关系包括开户银行应提供的具体服务事项、违约责任的处理、单位和开户银行在确保账户资金安全中的职责、协议变更和终止条件等。</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第二十二条  </w:t>
      </w:r>
      <w:r>
        <w:rPr>
          <w:rFonts w:hint="eastAsia" w:ascii="Times New Roman" w:hAnsi="Times New Roman" w:eastAsia="仿宋_GB2312"/>
          <w:sz w:val="32"/>
          <w:szCs w:val="32"/>
        </w:rPr>
        <w:t>区级预算单位开立银行账户有以下情形之一的，可采取集体决策方式选择开户银行：</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（一）根据国库集中支付管理需要开设的区级预算单位零余额账户、单位公务卡账户等其他相关账户；</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（二）工会费、党费、团费、食堂户等资金量较小账户；</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（三）中央、省、市等上级部门为开展特定业务指定开户银行的账户；</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（四）为办理贷款转存、贷款归还等与贷款有关业务而在贷款银行开立的一般存款账户；</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（五）经区级及区级以上人民政府批准可不实行招投标的其他账户。</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采取集体决策方式选择开户银行的，应通过单位领导班子会议集体研究确定并形成会议记录，在会议记录中反映采用集体决策方式的原因、对备选银行的评比情况、会议表决情况和最终决定等。</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第二十三条  </w:t>
      </w:r>
      <w:r>
        <w:rPr>
          <w:rFonts w:hint="eastAsia" w:ascii="Times New Roman" w:hAnsi="Times New Roman" w:eastAsia="仿宋_GB2312"/>
          <w:sz w:val="32"/>
          <w:szCs w:val="32"/>
        </w:rPr>
        <w:t>区级预算单位按规定选择开户银行后，持相关材料报区财政局复审。</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（一）采取招投标方式选择开户银行的，提供中标通知书复印件。</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（二）采取集体决策方式选择开户银行的，应提供以下相关材料。</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1.</w:t>
      </w:r>
      <w:r>
        <w:rPr>
          <w:rFonts w:hint="eastAsia" w:ascii="Times New Roman" w:hAnsi="Times New Roman" w:eastAsia="仿宋_GB2312"/>
          <w:sz w:val="32"/>
          <w:szCs w:val="32"/>
        </w:rPr>
        <w:t>单位领导班子会议集体决策材料；</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2.</w:t>
      </w:r>
      <w:r>
        <w:rPr>
          <w:rFonts w:hint="eastAsia" w:ascii="Times New Roman" w:hAnsi="Times New Roman" w:eastAsia="仿宋_GB2312"/>
          <w:sz w:val="32"/>
          <w:szCs w:val="32"/>
        </w:rPr>
        <w:t>中央、省、市等上级部门为开展特定业务指定开户银行的文件；</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3.</w:t>
      </w:r>
      <w:r>
        <w:rPr>
          <w:rFonts w:hint="eastAsia" w:ascii="Times New Roman" w:hAnsi="Times New Roman" w:eastAsia="仿宋_GB2312"/>
          <w:sz w:val="32"/>
          <w:szCs w:val="32"/>
        </w:rPr>
        <w:t>区级或区级以上人民政府批准可不实行招投标的批件；</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4.</w:t>
      </w:r>
      <w:r>
        <w:rPr>
          <w:rFonts w:hint="eastAsia" w:ascii="Times New Roman" w:hAnsi="Times New Roman" w:eastAsia="仿宋_GB2312"/>
          <w:sz w:val="32"/>
          <w:szCs w:val="32"/>
        </w:rPr>
        <w:t>其他相关材料。</w:t>
      </w:r>
    </w:p>
    <w:p>
      <w:pPr>
        <w:widowControl w:val="0"/>
        <w:spacing w:beforeLines="100" w:afterLines="100" w:line="560" w:lineRule="exact"/>
        <w:jc w:val="center"/>
        <w:rPr>
          <w:rFonts w:ascii="黑体" w:hAnsi="Times New Roman" w:eastAsia="黑体" w:cs="黑体"/>
          <w:sz w:val="32"/>
          <w:szCs w:val="32"/>
        </w:rPr>
      </w:pPr>
      <w:r>
        <w:rPr>
          <w:rFonts w:hint="eastAsia" w:ascii="黑体" w:hAnsi="黑体" w:eastAsia="黑体" w:cs="黑体"/>
          <w:sz w:val="32"/>
          <w:szCs w:val="32"/>
        </w:rPr>
        <w:t>五、银行账户的变更与撤销</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第二十四条  </w:t>
      </w:r>
      <w:r>
        <w:rPr>
          <w:rFonts w:hint="eastAsia" w:ascii="Times New Roman" w:hAnsi="Times New Roman" w:eastAsia="仿宋_GB2312"/>
          <w:sz w:val="32"/>
          <w:szCs w:val="32"/>
        </w:rPr>
        <w:t>区级预算单位应定期对开户银行进行评估，开立的银行账户原则上应保持稳定，对于未按规定履行协议或者出现运营风险、内控制度不健全、管理不善的开户银行，应及时更换。变更开户银行的，应向区财政局提出申请，经区财政局核准后，按规定撤销原银行账户，填写《区级预算单位银行账户备案表》，向区财政局和主管部门备案销户信息。同时按本办法规定重新以新设账户要求办理有关手续，并将原账户资金余额如数转入新开立的账户。</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第二十五条  </w:t>
      </w:r>
      <w:r>
        <w:rPr>
          <w:rFonts w:hint="eastAsia" w:ascii="Times New Roman" w:hAnsi="Times New Roman" w:eastAsia="仿宋_GB2312"/>
          <w:sz w:val="32"/>
          <w:szCs w:val="32"/>
        </w:rPr>
        <w:t>区级预算单位的银行账户信息发生下列变更事项，不需报经区财政局审批。</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（一）单位名称变更，但不改变开户银行及账号的；</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（二）单位法定代表人或主要负责人变更的；</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（三）单位主管部门、地址及其他开户资料变更的。</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（四）因开户银行原因（如系统升级）变更银行账号，但不改变开户银行的。</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区级预算单位可直接凭上述变更事项的有关材料，按照《人民银行结算账户管理办法》等相关规定办理变更手续，在办理变更手续后5个工作日内，填写《区级预算单位银行账户备案表》，并附经人民银行核准的开户许可证复印件或开户银行审核同意的账户变更申请书复印件（因银行原因变更账号除外），报区财政局和主管部门备案。</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第二十六条  </w:t>
      </w:r>
      <w:r>
        <w:rPr>
          <w:rFonts w:hint="eastAsia" w:ascii="Times New Roman" w:hAnsi="Times New Roman" w:eastAsia="仿宋_GB2312"/>
          <w:sz w:val="32"/>
          <w:szCs w:val="32"/>
        </w:rPr>
        <w:t>对设定使用期限的账户，如确需延长使用期的，区级预算单位应提前提出申请并提供延期证明报区财政局审批，持区财政局批复及时到开户银行办理账户延期手续。审批期间，账户按原使用期执行。</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第二十七条  </w:t>
      </w:r>
      <w:r>
        <w:rPr>
          <w:rFonts w:hint="eastAsia" w:ascii="Times New Roman" w:hAnsi="Times New Roman" w:eastAsia="仿宋_GB2312"/>
          <w:sz w:val="32"/>
          <w:szCs w:val="32"/>
        </w:rPr>
        <w:t>区级预算单位发生下列事项，应按规定及时撤销有关账户并办理备案手续。</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（一）银行账户在开立后1年内未发生资金往来业务的；</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（二）银行账户使用期满的；</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（三）区级预算单位发生合并、撤销的：</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1.区级预算单位被合并，被合并单位银行账户应全部撤销，资金余额应转入合并单位的同类账户，销户备案手续由合并单位办理；</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2.区级预算单位合并组建一个新的区级预算单位，合并前各单位原账户应全部撤销，按本办法规定重新开立新预算单位的银行账户；</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3.区级预算单位因机构改革等原因被撤销的，按相应的政策处理银行账户资金余额，并撤销银行账户。销户情况由其上一级主管部门按规定办理备案手续。</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（四）基本建设项目已竣工决算且项目资金结算完毕的；</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（五）其他原因应予撤销的银行账户。</w:t>
      </w:r>
    </w:p>
    <w:p>
      <w:pPr>
        <w:widowControl w:val="0"/>
        <w:spacing w:beforeLines="100" w:afterLines="100" w:line="560" w:lineRule="exact"/>
        <w:jc w:val="center"/>
        <w:rPr>
          <w:rFonts w:ascii="黑体" w:hAnsi="Times New Roman" w:eastAsia="黑体" w:cs="黑体"/>
          <w:sz w:val="32"/>
          <w:szCs w:val="32"/>
        </w:rPr>
      </w:pPr>
      <w:r>
        <w:rPr>
          <w:rFonts w:hint="eastAsia" w:ascii="黑体" w:hAnsi="黑体" w:eastAsia="黑体" w:cs="黑体"/>
          <w:sz w:val="32"/>
          <w:szCs w:val="32"/>
        </w:rPr>
        <w:t>六、银行账户的管理与监督</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第二十八条  </w:t>
      </w:r>
      <w:r>
        <w:rPr>
          <w:rFonts w:hint="eastAsia" w:ascii="Times New Roman" w:hAnsi="Times New Roman" w:eastAsia="仿宋_GB2312"/>
          <w:sz w:val="32"/>
          <w:szCs w:val="32"/>
        </w:rPr>
        <w:t>区级预算单位应按财政和人民银行等部门规定的用途使用银行账户，不得将按有关规定收取的各类行政性收费、罚没收入等非税收入转为定期存款或为其他单位和个人提供信用担保，不得以个人名义存放单位资金，不得出租、转让银行账户。</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第二十九条  </w:t>
      </w:r>
      <w:r>
        <w:rPr>
          <w:rFonts w:hint="eastAsia" w:ascii="Times New Roman" w:hAnsi="Times New Roman" w:eastAsia="仿宋_GB2312"/>
          <w:sz w:val="32"/>
          <w:szCs w:val="32"/>
        </w:rPr>
        <w:t>主管部门应加强对所属区级预算单位银行账户的监督管理，建立所属区级预算单位银行账户管理档案，定期对所属区级预算单位银行账户进行监督检查。发现所属区级预算单位不按规定开立、使用、变更、撤销银行账户的，应及时督促纠正；纠正无效的，应提请有关职能部门按规定进行处理。</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第三十条  </w:t>
      </w:r>
      <w:r>
        <w:rPr>
          <w:rFonts w:hint="eastAsia" w:ascii="Times New Roman" w:hAnsi="Times New Roman" w:eastAsia="仿宋_GB2312"/>
          <w:sz w:val="32"/>
          <w:szCs w:val="32"/>
        </w:rPr>
        <w:t>区财政局建立区级预算单位银行账户信息管理系统，对区级预算单位开立的银行账户实施动态管理并不定期实施专项检查。</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第三十一条  </w:t>
      </w:r>
      <w:r>
        <w:rPr>
          <w:rFonts w:hint="eastAsia" w:ascii="Times New Roman" w:hAnsi="Times New Roman" w:eastAsia="仿宋_GB2312"/>
          <w:sz w:val="32"/>
          <w:szCs w:val="32"/>
        </w:rPr>
        <w:t>区财政局在对区级预算单位实施监督检查时，受查单位应如实提供银行账户和资金收付的管理情况，不得以任何理由拖延、拒绝、阻挠、隐瞒。</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第三十二条  </w:t>
      </w:r>
      <w:r>
        <w:rPr>
          <w:rFonts w:hint="eastAsia" w:ascii="Times New Roman" w:hAnsi="Times New Roman" w:eastAsia="仿宋_GB2312"/>
          <w:sz w:val="32"/>
          <w:szCs w:val="32"/>
        </w:rPr>
        <w:t>区级预算单位出现下列情形之一的，由区财政局根据有关法律、法规、规章作出暂停或停止对违规单位拨款的决定；对应追究区级预算单位有关人员责任和银行机构有关人员责任的，移送相关部门处理；涉嫌犯罪的，移送司法机关处理：</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（一）不按本办法规定选择开户银行的；</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（二）违反本办法规定开立银行账户的，或开立银行账户不按规定报送区财政局备案的；</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（三）违反本办法第二章规定改变账户用途的；</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（四）违反本办法第二十九条规定的；</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（五）不按本办法规定变更、撤销银行账户的，或变更、撤销银行账户不按规定报送区财政局审批、备案的；</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sz w:val="32"/>
          <w:szCs w:val="32"/>
        </w:rPr>
        <w:t>（六）其他违反账户管理规定的。</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第三十三条  </w:t>
      </w:r>
      <w:r>
        <w:rPr>
          <w:rFonts w:hint="eastAsia" w:ascii="Times New Roman" w:hAnsi="Times New Roman" w:eastAsia="仿宋_GB2312"/>
          <w:sz w:val="32"/>
          <w:szCs w:val="32"/>
        </w:rPr>
        <w:t>建立区级预算单位银行账户年检制度，按规定对区级预算单位银行账户实施年检，跟踪监督开立和使用情况。</w:t>
      </w:r>
    </w:p>
    <w:p>
      <w:pPr>
        <w:widowControl w:val="0"/>
        <w:spacing w:beforeLines="100" w:afterLines="100" w:line="560" w:lineRule="exact"/>
        <w:jc w:val="center"/>
        <w:rPr>
          <w:rFonts w:ascii="黑体" w:hAnsi="Times New Roman" w:eastAsia="黑体" w:cs="黑体"/>
          <w:sz w:val="32"/>
          <w:szCs w:val="32"/>
        </w:rPr>
      </w:pPr>
      <w:r>
        <w:rPr>
          <w:rFonts w:hint="eastAsia" w:ascii="黑体" w:hAnsi="黑体" w:eastAsia="黑体" w:cs="黑体"/>
          <w:sz w:val="32"/>
          <w:szCs w:val="32"/>
        </w:rPr>
        <w:t>七、附则</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第三十四条  </w:t>
      </w:r>
      <w:r>
        <w:rPr>
          <w:rFonts w:hint="eastAsia" w:ascii="Times New Roman" w:hAnsi="Times New Roman" w:eastAsia="仿宋_GB2312"/>
          <w:sz w:val="32"/>
          <w:szCs w:val="32"/>
        </w:rPr>
        <w:t>需要开立外汇账户、外汇人民币限额账户的区级预算单位，可根据国家外汇管理部门和财政部门有关规定，按程序办理。</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第三十五条  </w:t>
      </w:r>
      <w:r>
        <w:rPr>
          <w:rFonts w:hint="eastAsia" w:ascii="Times New Roman" w:hAnsi="Times New Roman" w:eastAsia="仿宋_GB2312"/>
          <w:sz w:val="32"/>
          <w:szCs w:val="32"/>
        </w:rPr>
        <w:t>乡镇（街道）的银行账户管理参照本办法执行。</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第三十六条  </w:t>
      </w:r>
      <w:r>
        <w:rPr>
          <w:rFonts w:hint="eastAsia" w:ascii="Times New Roman" w:hAnsi="Times New Roman" w:eastAsia="仿宋_GB2312"/>
          <w:sz w:val="32"/>
          <w:szCs w:val="32"/>
        </w:rPr>
        <w:t>区级预算单位开立单位公务卡专用存款账户的其他事宜依照本办法规定办理。</w:t>
      </w:r>
    </w:p>
    <w:p>
      <w:pPr>
        <w:widowControl w:val="0"/>
        <w:spacing w:after="0" w:line="560" w:lineRule="exact"/>
        <w:ind w:firstLine="640" w:firstLineChars="200"/>
        <w:jc w:val="both"/>
        <w:rPr>
          <w:rFonts w:ascii="Times New Roman" w:hAnsi="Times New Roman" w:eastAsia="仿宋_GB2312"/>
          <w:sz w:val="32"/>
          <w:szCs w:val="32"/>
        </w:rPr>
      </w:pPr>
      <w:r>
        <w:rPr>
          <w:rFonts w:hint="eastAsia" w:ascii="Times New Roman" w:hAnsi="Times New Roman" w:eastAsia="仿宋_GB2312"/>
          <w:bCs/>
          <w:sz w:val="32"/>
          <w:szCs w:val="32"/>
        </w:rPr>
        <w:t xml:space="preserve">第三十七条  </w:t>
      </w:r>
      <w:r>
        <w:rPr>
          <w:rFonts w:hint="eastAsia" w:ascii="Times New Roman" w:hAnsi="Times New Roman" w:eastAsia="仿宋_GB2312"/>
          <w:sz w:val="32"/>
          <w:szCs w:val="32"/>
        </w:rPr>
        <w:t>本办法由金华市金东区财政局负责解释。</w:t>
      </w:r>
    </w:p>
    <w:p>
      <w:pPr>
        <w:pStyle w:val="10"/>
        <w:spacing w:line="560" w:lineRule="exact"/>
        <w:ind w:firstLine="640"/>
        <w:rPr>
          <w:rFonts w:eastAsia="仿宋_GB2312"/>
          <w:sz w:val="32"/>
          <w:szCs w:val="32"/>
        </w:rPr>
      </w:pPr>
      <w:r>
        <w:rPr>
          <w:rFonts w:hint="eastAsia" w:eastAsia="仿宋_GB2312"/>
          <w:bCs/>
          <w:sz w:val="32"/>
          <w:szCs w:val="32"/>
        </w:rPr>
        <w:t xml:space="preserve">第三十八条  </w:t>
      </w:r>
      <w:r>
        <w:rPr>
          <w:rFonts w:hint="eastAsia" w:eastAsia="仿宋_GB2312"/>
          <w:sz w:val="32"/>
          <w:szCs w:val="32"/>
        </w:rPr>
        <w:t>本办法自2022年  月  日起施行。我区以往规定与本规定不一致的按本办法执行。</w:t>
      </w:r>
    </w:p>
    <w:p>
      <w:pPr>
        <w:pStyle w:val="10"/>
        <w:spacing w:line="560" w:lineRule="exact"/>
        <w:ind w:firstLine="640"/>
        <w:rPr>
          <w:rFonts w:eastAsia="仿宋_GB2312"/>
          <w:sz w:val="32"/>
        </w:rPr>
      </w:pPr>
    </w:p>
    <w:p>
      <w:pPr>
        <w:widowControl w:val="0"/>
        <w:spacing w:after="0" w:line="560" w:lineRule="exact"/>
        <w:ind w:left="2237" w:leftChars="435" w:hanging="1280" w:hangingChars="400"/>
        <w:jc w:val="both"/>
        <w:rPr>
          <w:rFonts w:ascii="Times New Roman" w:hAnsi="Times New Roman" w:eastAsia="仿宋_GB2312"/>
          <w:sz w:val="32"/>
          <w:szCs w:val="32"/>
        </w:rPr>
      </w:pPr>
      <w:r>
        <w:rPr>
          <w:rFonts w:hint="eastAsia" w:ascii="Times New Roman" w:hAnsi="Times New Roman" w:eastAsia="仿宋_GB2312" w:cs="Times New Roman"/>
          <w:kern w:val="2"/>
          <w:sz w:val="32"/>
          <w:szCs w:val="32"/>
        </w:rPr>
        <w:t>附件：1.</w:t>
      </w:r>
      <w:r>
        <w:rPr>
          <w:rFonts w:hint="eastAsia" w:ascii="Times New Roman" w:hAnsi="Times New Roman" w:eastAsia="仿宋_GB2312"/>
          <w:sz w:val="32"/>
          <w:szCs w:val="32"/>
        </w:rPr>
        <w:t>财政国库单一账户体系、行政事业单位银行账户开设（变更）申请表</w:t>
      </w:r>
    </w:p>
    <w:p>
      <w:pPr>
        <w:widowControl w:val="0"/>
        <w:spacing w:after="0" w:line="560" w:lineRule="exact"/>
        <w:ind w:left="2237" w:leftChars="435" w:hanging="1280" w:hangingChars="400"/>
        <w:jc w:val="both"/>
        <w:rPr>
          <w:rFonts w:ascii="Times New Roman" w:hAnsi="Times New Roman" w:eastAsia="仿宋_GB2312"/>
          <w:sz w:val="32"/>
          <w:szCs w:val="32"/>
        </w:rPr>
      </w:pPr>
      <w:r>
        <w:rPr>
          <w:rFonts w:hint="eastAsia" w:ascii="Times New Roman" w:hAnsi="Times New Roman" w:eastAsia="仿宋_GB2312"/>
          <w:sz w:val="32"/>
          <w:szCs w:val="32"/>
        </w:rPr>
        <w:t xml:space="preserve">      2.区级预算单位开立银行账户批复书</w:t>
      </w:r>
    </w:p>
    <w:p>
      <w:pPr>
        <w:widowControl w:val="0"/>
        <w:spacing w:after="0" w:line="560" w:lineRule="exact"/>
        <w:ind w:left="2237" w:leftChars="435" w:hanging="1280" w:hangingChars="400"/>
        <w:jc w:val="both"/>
        <w:rPr>
          <w:rFonts w:ascii="Times New Roman" w:hAnsi="Times New Roman" w:eastAsia="仿宋_GB2312"/>
          <w:sz w:val="32"/>
        </w:rPr>
      </w:pPr>
      <w:r>
        <w:rPr>
          <w:rFonts w:hint="eastAsia" w:ascii="Times New Roman" w:hAnsi="Times New Roman" w:eastAsia="仿宋_GB2312"/>
          <w:sz w:val="32"/>
          <w:szCs w:val="32"/>
        </w:rPr>
        <w:t xml:space="preserve">      3.区级预算单位银行账户备案表</w:t>
      </w:r>
    </w:p>
    <w:p>
      <w:pPr>
        <w:widowControl w:val="0"/>
        <w:spacing w:after="0" w:line="560" w:lineRule="exact"/>
        <w:jc w:val="both"/>
        <w:rPr>
          <w:rFonts w:ascii="Times New Roman" w:hAnsi="Times New Roman" w:eastAsia="仿宋_GB2312"/>
          <w:sz w:val="32"/>
        </w:rPr>
      </w:pPr>
    </w:p>
    <w:p>
      <w:pPr>
        <w:widowControl w:val="0"/>
        <w:spacing w:after="0" w:line="560" w:lineRule="exact"/>
        <w:jc w:val="both"/>
        <w:rPr>
          <w:rFonts w:ascii="Times New Roman" w:hAnsi="Times New Roman" w:eastAsia="仿宋_GB2312"/>
          <w:sz w:val="32"/>
        </w:rPr>
        <w:sectPr>
          <w:footerReference r:id="rId4" w:type="default"/>
          <w:footerReference r:id="rId5" w:type="even"/>
          <w:pgSz w:w="11906" w:h="16838"/>
          <w:pgMar w:top="2098" w:right="1474" w:bottom="1985" w:left="1588" w:header="851" w:footer="1418" w:gutter="0"/>
          <w:pgNumType w:fmt="numberInDash" w:start="1"/>
          <w:cols w:space="0" w:num="1"/>
          <w:docGrid w:linePitch="360" w:charSpace="0"/>
        </w:sectPr>
      </w:pPr>
    </w:p>
    <w:p>
      <w:pPr>
        <w:widowControl w:val="0"/>
        <w:spacing w:after="0" w:line="560" w:lineRule="exact"/>
        <w:jc w:val="both"/>
        <w:rPr>
          <w:rFonts w:ascii="黑体" w:hAnsi="黑体" w:eastAsia="黑体" w:cs="黑体"/>
          <w:sz w:val="32"/>
          <w:szCs w:val="32"/>
        </w:rPr>
      </w:pPr>
      <w:r>
        <w:rPr>
          <w:rFonts w:hint="eastAsia" w:ascii="黑体" w:hAnsi="黑体" w:eastAsia="黑体" w:cs="黑体"/>
          <w:sz w:val="32"/>
          <w:szCs w:val="32"/>
        </w:rPr>
        <w:t>附件1</w:t>
      </w:r>
    </w:p>
    <w:tbl>
      <w:tblPr>
        <w:tblStyle w:val="6"/>
        <w:tblW w:w="10640" w:type="dxa"/>
        <w:jc w:val="center"/>
        <w:tblLayout w:type="fixed"/>
        <w:tblCellMar>
          <w:top w:w="0" w:type="dxa"/>
          <w:left w:w="108" w:type="dxa"/>
          <w:bottom w:w="0" w:type="dxa"/>
          <w:right w:w="108" w:type="dxa"/>
        </w:tblCellMar>
      </w:tblPr>
      <w:tblGrid>
        <w:gridCol w:w="637"/>
        <w:gridCol w:w="1747"/>
        <w:gridCol w:w="1510"/>
        <w:gridCol w:w="1238"/>
        <w:gridCol w:w="642"/>
        <w:gridCol w:w="1106"/>
        <w:gridCol w:w="1150"/>
        <w:gridCol w:w="2610"/>
      </w:tblGrid>
      <w:tr>
        <w:tblPrEx>
          <w:tblCellMar>
            <w:top w:w="0" w:type="dxa"/>
            <w:left w:w="108" w:type="dxa"/>
            <w:bottom w:w="0" w:type="dxa"/>
            <w:right w:w="108" w:type="dxa"/>
          </w:tblCellMar>
        </w:tblPrEx>
        <w:trPr>
          <w:trHeight w:val="589" w:hRule="atLeast"/>
          <w:jc w:val="center"/>
        </w:trPr>
        <w:tc>
          <w:tcPr>
            <w:tcW w:w="5132" w:type="dxa"/>
            <w:gridSpan w:val="4"/>
            <w:tcBorders>
              <w:top w:val="nil"/>
              <w:left w:val="nil"/>
              <w:bottom w:val="nil"/>
              <w:right w:val="nil"/>
            </w:tcBorders>
            <w:shd w:val="clear" w:color="auto" w:fill="auto"/>
          </w:tcPr>
          <w:p>
            <w:pPr>
              <w:spacing w:line="400" w:lineRule="exact"/>
              <w:rPr>
                <w:rFonts w:ascii="楷体" w:hAnsi="楷体" w:eastAsia="楷体" w:cs="宋体"/>
                <w:sz w:val="28"/>
                <w:szCs w:val="28"/>
              </w:rPr>
            </w:pPr>
            <w:r>
              <w:rPr>
                <w:rFonts w:hint="eastAsia" w:ascii="楷体" w:hAnsi="楷体" w:eastAsia="楷体" w:cs="宋体"/>
                <w:sz w:val="28"/>
                <w:szCs w:val="28"/>
              </w:rPr>
              <w:t>□财政国库单一账户体系</w:t>
            </w:r>
          </w:p>
        </w:tc>
        <w:tc>
          <w:tcPr>
            <w:tcW w:w="5508" w:type="dxa"/>
            <w:gridSpan w:val="4"/>
            <w:vMerge w:val="restart"/>
            <w:tcBorders>
              <w:top w:val="nil"/>
              <w:left w:val="nil"/>
              <w:bottom w:val="nil"/>
              <w:right w:val="nil"/>
            </w:tcBorders>
            <w:shd w:val="clear" w:color="auto" w:fill="auto"/>
            <w:vAlign w:val="center"/>
          </w:tcPr>
          <w:p>
            <w:pPr>
              <w:spacing w:line="400" w:lineRule="exact"/>
              <w:rPr>
                <w:rFonts w:ascii="楷体" w:hAnsi="楷体" w:eastAsia="楷体" w:cs="宋体"/>
                <w:sz w:val="40"/>
                <w:szCs w:val="40"/>
              </w:rPr>
            </w:pPr>
            <w:r>
              <w:rPr>
                <w:rFonts w:hint="eastAsia" w:ascii="楷体" w:hAnsi="楷体" w:eastAsia="楷体" w:cs="宋体"/>
                <w:sz w:val="40"/>
                <w:szCs w:val="40"/>
              </w:rPr>
              <w:t>开设（变更）申请表</w:t>
            </w:r>
          </w:p>
        </w:tc>
      </w:tr>
      <w:tr>
        <w:tblPrEx>
          <w:tblCellMar>
            <w:top w:w="0" w:type="dxa"/>
            <w:left w:w="108" w:type="dxa"/>
            <w:bottom w:w="0" w:type="dxa"/>
            <w:right w:w="108" w:type="dxa"/>
          </w:tblCellMar>
        </w:tblPrEx>
        <w:trPr>
          <w:trHeight w:val="589" w:hRule="atLeast"/>
          <w:jc w:val="center"/>
        </w:trPr>
        <w:tc>
          <w:tcPr>
            <w:tcW w:w="5132" w:type="dxa"/>
            <w:gridSpan w:val="4"/>
            <w:tcBorders>
              <w:top w:val="nil"/>
              <w:left w:val="nil"/>
              <w:bottom w:val="nil"/>
              <w:right w:val="nil"/>
            </w:tcBorders>
            <w:shd w:val="clear" w:color="auto" w:fill="auto"/>
          </w:tcPr>
          <w:p>
            <w:pPr>
              <w:spacing w:line="400" w:lineRule="exact"/>
              <w:rPr>
                <w:rFonts w:ascii="楷体" w:hAnsi="楷体" w:eastAsia="楷体" w:cs="宋体"/>
                <w:sz w:val="28"/>
                <w:szCs w:val="28"/>
              </w:rPr>
            </w:pPr>
            <w:r>
              <w:rPr>
                <w:rFonts w:hint="eastAsia" w:ascii="楷体" w:hAnsi="楷体" w:eastAsia="楷体" w:cs="宋体"/>
                <w:sz w:val="28"/>
                <w:szCs w:val="28"/>
              </w:rPr>
              <w:t>□行政事业单位银行账户</w:t>
            </w:r>
          </w:p>
        </w:tc>
        <w:tc>
          <w:tcPr>
            <w:tcW w:w="5508" w:type="dxa"/>
            <w:gridSpan w:val="4"/>
            <w:vMerge w:val="continue"/>
            <w:tcBorders>
              <w:top w:val="nil"/>
              <w:left w:val="nil"/>
              <w:bottom w:val="nil"/>
              <w:right w:val="nil"/>
            </w:tcBorders>
            <w:vAlign w:val="center"/>
          </w:tcPr>
          <w:p>
            <w:pPr>
              <w:spacing w:line="400" w:lineRule="exact"/>
              <w:rPr>
                <w:rFonts w:ascii="楷体" w:hAnsi="楷体" w:eastAsia="楷体" w:cs="宋体"/>
                <w:sz w:val="40"/>
                <w:szCs w:val="40"/>
              </w:rPr>
            </w:pPr>
          </w:p>
        </w:tc>
      </w:tr>
      <w:tr>
        <w:tblPrEx>
          <w:tblCellMar>
            <w:top w:w="0" w:type="dxa"/>
            <w:left w:w="108" w:type="dxa"/>
            <w:bottom w:w="0" w:type="dxa"/>
            <w:right w:w="108" w:type="dxa"/>
          </w:tblCellMar>
        </w:tblPrEx>
        <w:trPr>
          <w:trHeight w:val="265" w:hRule="atLeast"/>
          <w:jc w:val="center"/>
        </w:trPr>
        <w:tc>
          <w:tcPr>
            <w:tcW w:w="238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单位名称</w:t>
            </w:r>
          </w:p>
        </w:tc>
        <w:tc>
          <w:tcPr>
            <w:tcW w:w="2748" w:type="dxa"/>
            <w:gridSpan w:val="2"/>
            <w:tcBorders>
              <w:top w:val="single" w:color="auto" w:sz="4" w:space="0"/>
              <w:left w:val="nil"/>
              <w:bottom w:val="single" w:color="auto" w:sz="4" w:space="0"/>
              <w:right w:val="single" w:color="000000" w:sz="4" w:space="0"/>
            </w:tcBorders>
            <w:shd w:val="clear" w:color="auto" w:fill="auto"/>
            <w:vAlign w:val="center"/>
          </w:tcPr>
          <w:p>
            <w:pPr>
              <w:spacing w:after="0" w:line="260" w:lineRule="exact"/>
              <w:jc w:val="center"/>
              <w:rPr>
                <w:rFonts w:ascii="楷体" w:hAnsi="楷体" w:eastAsia="楷体" w:cs="宋体"/>
                <w:sz w:val="18"/>
                <w:szCs w:val="18"/>
              </w:rPr>
            </w:pPr>
          </w:p>
        </w:tc>
        <w:tc>
          <w:tcPr>
            <w:tcW w:w="1748" w:type="dxa"/>
            <w:gridSpan w:val="2"/>
            <w:tcBorders>
              <w:top w:val="single" w:color="auto" w:sz="4" w:space="0"/>
              <w:left w:val="nil"/>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单位地址、邮编</w:t>
            </w:r>
          </w:p>
        </w:tc>
        <w:tc>
          <w:tcPr>
            <w:tcW w:w="3760" w:type="dxa"/>
            <w:gridSpan w:val="2"/>
            <w:tcBorders>
              <w:top w:val="single" w:color="auto" w:sz="4" w:space="0"/>
              <w:left w:val="nil"/>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p>
        </w:tc>
      </w:tr>
      <w:tr>
        <w:tblPrEx>
          <w:tblCellMar>
            <w:top w:w="0" w:type="dxa"/>
            <w:left w:w="108" w:type="dxa"/>
            <w:bottom w:w="0" w:type="dxa"/>
            <w:right w:w="108" w:type="dxa"/>
          </w:tblCellMar>
        </w:tblPrEx>
        <w:trPr>
          <w:trHeight w:val="265" w:hRule="atLeast"/>
          <w:jc w:val="center"/>
        </w:trPr>
        <w:tc>
          <w:tcPr>
            <w:tcW w:w="238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单位类别</w:t>
            </w:r>
          </w:p>
        </w:tc>
        <w:tc>
          <w:tcPr>
            <w:tcW w:w="2748" w:type="dxa"/>
            <w:gridSpan w:val="2"/>
            <w:tcBorders>
              <w:top w:val="single" w:color="auto" w:sz="4" w:space="0"/>
              <w:left w:val="nil"/>
              <w:bottom w:val="single" w:color="auto" w:sz="4" w:space="0"/>
              <w:right w:val="single" w:color="000000" w:sz="4" w:space="0"/>
            </w:tcBorders>
            <w:shd w:val="clear" w:color="auto" w:fill="auto"/>
            <w:vAlign w:val="center"/>
          </w:tcPr>
          <w:p>
            <w:pPr>
              <w:spacing w:after="0" w:line="260" w:lineRule="exact"/>
              <w:jc w:val="center"/>
              <w:rPr>
                <w:rFonts w:ascii="楷体" w:hAnsi="楷体" w:eastAsia="楷体" w:cs="宋体"/>
                <w:sz w:val="18"/>
                <w:szCs w:val="18"/>
              </w:rPr>
            </w:pPr>
          </w:p>
        </w:tc>
        <w:tc>
          <w:tcPr>
            <w:tcW w:w="1748"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法定代表人</w:t>
            </w:r>
            <w:r>
              <w:rPr>
                <w:rFonts w:hint="eastAsia" w:ascii="楷体" w:hAnsi="楷体" w:eastAsia="楷体" w:cs="宋体"/>
                <w:sz w:val="18"/>
                <w:szCs w:val="18"/>
              </w:rPr>
              <w:br w:type="textWrapping"/>
            </w:r>
            <w:r>
              <w:rPr>
                <w:rFonts w:hint="eastAsia" w:ascii="楷体" w:hAnsi="楷体" w:eastAsia="楷体" w:cs="宋体"/>
                <w:sz w:val="18"/>
                <w:szCs w:val="18"/>
              </w:rPr>
              <w:t>或负责人</w:t>
            </w:r>
          </w:p>
        </w:tc>
        <w:tc>
          <w:tcPr>
            <w:tcW w:w="1150" w:type="dxa"/>
            <w:tcBorders>
              <w:top w:val="nil"/>
              <w:left w:val="nil"/>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姓名</w:t>
            </w:r>
          </w:p>
        </w:tc>
        <w:tc>
          <w:tcPr>
            <w:tcW w:w="2610" w:type="dxa"/>
            <w:tcBorders>
              <w:top w:val="nil"/>
              <w:left w:val="nil"/>
              <w:bottom w:val="single" w:color="auto" w:sz="4" w:space="0"/>
              <w:right w:val="single" w:color="auto" w:sz="4" w:space="0"/>
            </w:tcBorders>
            <w:shd w:val="clear" w:color="auto" w:fill="auto"/>
            <w:vAlign w:val="center"/>
          </w:tcPr>
          <w:p>
            <w:pPr>
              <w:spacing w:after="0" w:line="260" w:lineRule="exact"/>
              <w:rPr>
                <w:rFonts w:ascii="楷体" w:hAnsi="楷体" w:eastAsia="楷体" w:cs="宋体"/>
                <w:sz w:val="18"/>
                <w:szCs w:val="18"/>
              </w:rPr>
            </w:pPr>
          </w:p>
        </w:tc>
      </w:tr>
      <w:tr>
        <w:tblPrEx>
          <w:tblCellMar>
            <w:top w:w="0" w:type="dxa"/>
            <w:left w:w="108" w:type="dxa"/>
            <w:bottom w:w="0" w:type="dxa"/>
            <w:right w:w="108" w:type="dxa"/>
          </w:tblCellMar>
        </w:tblPrEx>
        <w:trPr>
          <w:trHeight w:val="265" w:hRule="atLeast"/>
          <w:jc w:val="center"/>
        </w:trPr>
        <w:tc>
          <w:tcPr>
            <w:tcW w:w="238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单位机构代码</w:t>
            </w:r>
          </w:p>
        </w:tc>
        <w:tc>
          <w:tcPr>
            <w:tcW w:w="2748" w:type="dxa"/>
            <w:gridSpan w:val="2"/>
            <w:tcBorders>
              <w:top w:val="single" w:color="auto" w:sz="4" w:space="0"/>
              <w:left w:val="nil"/>
              <w:bottom w:val="single" w:color="auto" w:sz="4" w:space="0"/>
              <w:right w:val="single" w:color="000000" w:sz="4" w:space="0"/>
            </w:tcBorders>
            <w:shd w:val="clear" w:color="auto" w:fill="auto"/>
            <w:vAlign w:val="center"/>
          </w:tcPr>
          <w:p>
            <w:pPr>
              <w:spacing w:after="0" w:line="260" w:lineRule="exact"/>
              <w:jc w:val="center"/>
              <w:rPr>
                <w:rFonts w:ascii="楷体" w:hAnsi="楷体" w:eastAsia="楷体" w:cs="宋体"/>
                <w:sz w:val="18"/>
                <w:szCs w:val="18"/>
              </w:rPr>
            </w:pPr>
          </w:p>
        </w:tc>
        <w:tc>
          <w:tcPr>
            <w:tcW w:w="1748"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60" w:lineRule="exact"/>
              <w:rPr>
                <w:rFonts w:ascii="楷体" w:hAnsi="楷体" w:eastAsia="楷体" w:cs="宋体"/>
                <w:sz w:val="18"/>
                <w:szCs w:val="18"/>
              </w:rPr>
            </w:pPr>
          </w:p>
        </w:tc>
        <w:tc>
          <w:tcPr>
            <w:tcW w:w="1150" w:type="dxa"/>
            <w:tcBorders>
              <w:top w:val="nil"/>
              <w:left w:val="nil"/>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证件种类</w:t>
            </w:r>
          </w:p>
        </w:tc>
        <w:tc>
          <w:tcPr>
            <w:tcW w:w="2610" w:type="dxa"/>
            <w:tcBorders>
              <w:top w:val="nil"/>
              <w:left w:val="nil"/>
              <w:bottom w:val="single" w:color="auto" w:sz="4" w:space="0"/>
              <w:right w:val="single" w:color="auto" w:sz="4" w:space="0"/>
            </w:tcBorders>
            <w:shd w:val="clear" w:color="auto" w:fill="auto"/>
            <w:vAlign w:val="center"/>
          </w:tcPr>
          <w:p>
            <w:pPr>
              <w:spacing w:after="0" w:line="260" w:lineRule="exact"/>
              <w:rPr>
                <w:rFonts w:ascii="楷体" w:hAnsi="楷体" w:eastAsia="楷体" w:cs="宋体"/>
                <w:sz w:val="18"/>
                <w:szCs w:val="18"/>
              </w:rPr>
            </w:pPr>
          </w:p>
        </w:tc>
      </w:tr>
      <w:tr>
        <w:tblPrEx>
          <w:tblCellMar>
            <w:top w:w="0" w:type="dxa"/>
            <w:left w:w="108" w:type="dxa"/>
            <w:bottom w:w="0" w:type="dxa"/>
            <w:right w:w="108" w:type="dxa"/>
          </w:tblCellMar>
        </w:tblPrEx>
        <w:trPr>
          <w:trHeight w:val="265" w:hRule="atLeast"/>
          <w:jc w:val="center"/>
        </w:trPr>
        <w:tc>
          <w:tcPr>
            <w:tcW w:w="238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资金性质</w:t>
            </w:r>
          </w:p>
        </w:tc>
        <w:tc>
          <w:tcPr>
            <w:tcW w:w="2748" w:type="dxa"/>
            <w:gridSpan w:val="2"/>
            <w:tcBorders>
              <w:top w:val="single" w:color="auto" w:sz="4" w:space="0"/>
              <w:left w:val="nil"/>
              <w:bottom w:val="single" w:color="auto" w:sz="4" w:space="0"/>
              <w:right w:val="single" w:color="000000" w:sz="4" w:space="0"/>
            </w:tcBorders>
            <w:shd w:val="clear" w:color="auto" w:fill="auto"/>
            <w:vAlign w:val="center"/>
          </w:tcPr>
          <w:p>
            <w:pPr>
              <w:spacing w:after="0" w:line="260" w:lineRule="exact"/>
              <w:jc w:val="center"/>
              <w:rPr>
                <w:rFonts w:ascii="楷体" w:hAnsi="楷体" w:eastAsia="楷体" w:cs="宋体"/>
                <w:sz w:val="18"/>
                <w:szCs w:val="18"/>
              </w:rPr>
            </w:pPr>
          </w:p>
        </w:tc>
        <w:tc>
          <w:tcPr>
            <w:tcW w:w="1748"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60" w:lineRule="exact"/>
              <w:rPr>
                <w:rFonts w:ascii="楷体" w:hAnsi="楷体" w:eastAsia="楷体" w:cs="宋体"/>
                <w:sz w:val="18"/>
                <w:szCs w:val="18"/>
              </w:rPr>
            </w:pPr>
          </w:p>
        </w:tc>
        <w:tc>
          <w:tcPr>
            <w:tcW w:w="1150" w:type="dxa"/>
            <w:tcBorders>
              <w:top w:val="nil"/>
              <w:left w:val="nil"/>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证件号码</w:t>
            </w:r>
          </w:p>
        </w:tc>
        <w:tc>
          <w:tcPr>
            <w:tcW w:w="2610" w:type="dxa"/>
            <w:tcBorders>
              <w:top w:val="nil"/>
              <w:left w:val="nil"/>
              <w:bottom w:val="single" w:color="auto" w:sz="4" w:space="0"/>
              <w:right w:val="single" w:color="auto" w:sz="4" w:space="0"/>
            </w:tcBorders>
            <w:shd w:val="clear" w:color="auto" w:fill="auto"/>
            <w:vAlign w:val="center"/>
          </w:tcPr>
          <w:p>
            <w:pPr>
              <w:spacing w:after="0" w:line="260" w:lineRule="exact"/>
              <w:rPr>
                <w:rFonts w:ascii="楷体" w:hAnsi="楷体" w:eastAsia="楷体" w:cs="宋体"/>
                <w:sz w:val="18"/>
                <w:szCs w:val="18"/>
              </w:rPr>
            </w:pPr>
          </w:p>
        </w:tc>
      </w:tr>
      <w:tr>
        <w:tblPrEx>
          <w:tblCellMar>
            <w:top w:w="0" w:type="dxa"/>
            <w:left w:w="108" w:type="dxa"/>
            <w:bottom w:w="0" w:type="dxa"/>
            <w:right w:w="108" w:type="dxa"/>
          </w:tblCellMar>
        </w:tblPrEx>
        <w:trPr>
          <w:trHeight w:val="265" w:hRule="atLeast"/>
          <w:jc w:val="center"/>
        </w:trPr>
        <w:tc>
          <w:tcPr>
            <w:tcW w:w="238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注册资金</w:t>
            </w:r>
          </w:p>
        </w:tc>
        <w:tc>
          <w:tcPr>
            <w:tcW w:w="2748" w:type="dxa"/>
            <w:gridSpan w:val="2"/>
            <w:tcBorders>
              <w:top w:val="single" w:color="auto" w:sz="4" w:space="0"/>
              <w:left w:val="nil"/>
              <w:bottom w:val="single" w:color="auto" w:sz="4" w:space="0"/>
              <w:right w:val="single" w:color="000000" w:sz="4" w:space="0"/>
            </w:tcBorders>
            <w:shd w:val="clear" w:color="auto" w:fill="auto"/>
            <w:vAlign w:val="center"/>
          </w:tcPr>
          <w:p>
            <w:pPr>
              <w:spacing w:after="0" w:line="260" w:lineRule="exact"/>
              <w:jc w:val="center"/>
              <w:rPr>
                <w:rFonts w:ascii="楷体" w:hAnsi="楷体" w:eastAsia="楷体" w:cs="宋体"/>
                <w:sz w:val="18"/>
                <w:szCs w:val="18"/>
              </w:rPr>
            </w:pPr>
          </w:p>
        </w:tc>
        <w:tc>
          <w:tcPr>
            <w:tcW w:w="1748"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单位联系人</w:t>
            </w:r>
          </w:p>
        </w:tc>
        <w:tc>
          <w:tcPr>
            <w:tcW w:w="1150" w:type="dxa"/>
            <w:tcBorders>
              <w:top w:val="nil"/>
              <w:left w:val="nil"/>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姓名</w:t>
            </w:r>
          </w:p>
        </w:tc>
        <w:tc>
          <w:tcPr>
            <w:tcW w:w="2610" w:type="dxa"/>
            <w:tcBorders>
              <w:top w:val="nil"/>
              <w:left w:val="nil"/>
              <w:bottom w:val="single" w:color="auto" w:sz="4" w:space="0"/>
              <w:right w:val="single" w:color="auto" w:sz="4" w:space="0"/>
            </w:tcBorders>
            <w:shd w:val="clear" w:color="auto" w:fill="auto"/>
            <w:vAlign w:val="center"/>
          </w:tcPr>
          <w:p>
            <w:pPr>
              <w:spacing w:after="0" w:line="260" w:lineRule="exact"/>
              <w:rPr>
                <w:rFonts w:ascii="楷体" w:hAnsi="楷体" w:eastAsia="楷体" w:cs="宋体"/>
                <w:sz w:val="18"/>
                <w:szCs w:val="18"/>
              </w:rPr>
            </w:pPr>
          </w:p>
        </w:tc>
      </w:tr>
      <w:tr>
        <w:tblPrEx>
          <w:tblCellMar>
            <w:top w:w="0" w:type="dxa"/>
            <w:left w:w="108" w:type="dxa"/>
            <w:bottom w:w="0" w:type="dxa"/>
            <w:right w:w="108" w:type="dxa"/>
          </w:tblCellMar>
        </w:tblPrEx>
        <w:trPr>
          <w:trHeight w:val="265" w:hRule="atLeast"/>
          <w:jc w:val="center"/>
        </w:trPr>
        <w:tc>
          <w:tcPr>
            <w:tcW w:w="238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经营范围</w:t>
            </w:r>
          </w:p>
        </w:tc>
        <w:tc>
          <w:tcPr>
            <w:tcW w:w="2748" w:type="dxa"/>
            <w:gridSpan w:val="2"/>
            <w:tcBorders>
              <w:top w:val="single" w:color="auto" w:sz="4" w:space="0"/>
              <w:left w:val="nil"/>
              <w:bottom w:val="single" w:color="auto" w:sz="4" w:space="0"/>
              <w:right w:val="single" w:color="000000" w:sz="4" w:space="0"/>
            </w:tcBorders>
            <w:shd w:val="clear" w:color="auto" w:fill="auto"/>
            <w:vAlign w:val="center"/>
          </w:tcPr>
          <w:p>
            <w:pPr>
              <w:spacing w:after="0" w:line="260" w:lineRule="exact"/>
              <w:jc w:val="center"/>
              <w:rPr>
                <w:rFonts w:ascii="楷体" w:hAnsi="楷体" w:eastAsia="楷体" w:cs="宋体"/>
                <w:sz w:val="12"/>
                <w:szCs w:val="12"/>
              </w:rPr>
            </w:pPr>
          </w:p>
        </w:tc>
        <w:tc>
          <w:tcPr>
            <w:tcW w:w="1748"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60" w:lineRule="exact"/>
              <w:rPr>
                <w:rFonts w:ascii="楷体" w:hAnsi="楷体" w:eastAsia="楷体" w:cs="宋体"/>
                <w:sz w:val="18"/>
                <w:szCs w:val="18"/>
              </w:rPr>
            </w:pPr>
          </w:p>
        </w:tc>
        <w:tc>
          <w:tcPr>
            <w:tcW w:w="1150" w:type="dxa"/>
            <w:tcBorders>
              <w:top w:val="nil"/>
              <w:left w:val="nil"/>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联系电话</w:t>
            </w:r>
          </w:p>
        </w:tc>
        <w:tc>
          <w:tcPr>
            <w:tcW w:w="2610" w:type="dxa"/>
            <w:tcBorders>
              <w:top w:val="nil"/>
              <w:left w:val="nil"/>
              <w:bottom w:val="single" w:color="auto" w:sz="4" w:space="0"/>
              <w:right w:val="single" w:color="auto" w:sz="4" w:space="0"/>
            </w:tcBorders>
            <w:shd w:val="clear" w:color="auto" w:fill="auto"/>
            <w:vAlign w:val="center"/>
          </w:tcPr>
          <w:p>
            <w:pPr>
              <w:spacing w:after="0" w:line="260" w:lineRule="exact"/>
              <w:rPr>
                <w:rFonts w:ascii="楷体" w:hAnsi="楷体" w:eastAsia="楷体" w:cs="宋体"/>
                <w:sz w:val="18"/>
                <w:szCs w:val="18"/>
              </w:rPr>
            </w:pPr>
          </w:p>
        </w:tc>
      </w:tr>
      <w:tr>
        <w:tblPrEx>
          <w:tblCellMar>
            <w:top w:w="0" w:type="dxa"/>
            <w:left w:w="108" w:type="dxa"/>
            <w:bottom w:w="0" w:type="dxa"/>
            <w:right w:w="108" w:type="dxa"/>
          </w:tblCellMar>
        </w:tblPrEx>
        <w:trPr>
          <w:trHeight w:val="265" w:hRule="atLeast"/>
          <w:jc w:val="center"/>
        </w:trPr>
        <w:tc>
          <w:tcPr>
            <w:tcW w:w="238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证明文件种类</w:t>
            </w:r>
          </w:p>
        </w:tc>
        <w:tc>
          <w:tcPr>
            <w:tcW w:w="8256" w:type="dxa"/>
            <w:gridSpan w:val="6"/>
            <w:tcBorders>
              <w:top w:val="single" w:color="auto" w:sz="4" w:space="0"/>
              <w:left w:val="nil"/>
              <w:bottom w:val="single" w:color="auto" w:sz="4" w:space="0"/>
              <w:right w:val="single" w:color="000000" w:sz="4" w:space="0"/>
            </w:tcBorders>
            <w:shd w:val="clear" w:color="auto" w:fill="auto"/>
            <w:vAlign w:val="center"/>
          </w:tcPr>
          <w:p>
            <w:pPr>
              <w:spacing w:after="0" w:line="260" w:lineRule="exact"/>
              <w:jc w:val="center"/>
              <w:rPr>
                <w:rFonts w:ascii="楷体" w:hAnsi="楷体" w:eastAsia="楷体" w:cs="宋体"/>
                <w:sz w:val="18"/>
                <w:szCs w:val="18"/>
              </w:rPr>
            </w:pPr>
          </w:p>
        </w:tc>
      </w:tr>
      <w:tr>
        <w:tblPrEx>
          <w:tblCellMar>
            <w:top w:w="0" w:type="dxa"/>
            <w:left w:w="108" w:type="dxa"/>
            <w:bottom w:w="0" w:type="dxa"/>
            <w:right w:w="108" w:type="dxa"/>
          </w:tblCellMar>
        </w:tblPrEx>
        <w:trPr>
          <w:trHeight w:val="265" w:hRule="atLeast"/>
          <w:jc w:val="center"/>
        </w:trPr>
        <w:tc>
          <w:tcPr>
            <w:tcW w:w="238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证明文件编号</w:t>
            </w:r>
          </w:p>
        </w:tc>
        <w:tc>
          <w:tcPr>
            <w:tcW w:w="8256" w:type="dxa"/>
            <w:gridSpan w:val="6"/>
            <w:tcBorders>
              <w:top w:val="single" w:color="auto" w:sz="4" w:space="0"/>
              <w:left w:val="nil"/>
              <w:bottom w:val="single" w:color="auto" w:sz="4" w:space="0"/>
              <w:right w:val="single" w:color="000000" w:sz="4" w:space="0"/>
            </w:tcBorders>
            <w:shd w:val="clear" w:color="auto" w:fill="auto"/>
            <w:vAlign w:val="center"/>
          </w:tcPr>
          <w:p>
            <w:pPr>
              <w:spacing w:after="0" w:line="260" w:lineRule="exact"/>
              <w:jc w:val="center"/>
              <w:rPr>
                <w:rFonts w:ascii="楷体" w:hAnsi="楷体" w:eastAsia="楷体" w:cs="宋体"/>
                <w:sz w:val="18"/>
                <w:szCs w:val="18"/>
              </w:rPr>
            </w:pPr>
          </w:p>
        </w:tc>
      </w:tr>
      <w:tr>
        <w:tblPrEx>
          <w:tblCellMar>
            <w:top w:w="0" w:type="dxa"/>
            <w:left w:w="108" w:type="dxa"/>
            <w:bottom w:w="0" w:type="dxa"/>
            <w:right w:w="108" w:type="dxa"/>
          </w:tblCellMar>
        </w:tblPrEx>
        <w:trPr>
          <w:trHeight w:val="265" w:hRule="atLeast"/>
          <w:jc w:val="center"/>
        </w:trPr>
        <w:tc>
          <w:tcPr>
            <w:tcW w:w="637" w:type="dxa"/>
            <w:vMerge w:val="restart"/>
            <w:tcBorders>
              <w:top w:val="nil"/>
              <w:left w:val="single" w:color="auto" w:sz="4" w:space="0"/>
              <w:bottom w:val="single" w:color="auto" w:sz="4" w:space="0"/>
              <w:right w:val="single" w:color="auto" w:sz="4" w:space="0"/>
            </w:tcBorders>
            <w:shd w:val="clear" w:color="auto" w:fill="auto"/>
            <w:textDirection w:val="tbRlV"/>
            <w:vAlign w:val="center"/>
          </w:tcPr>
          <w:p>
            <w:pPr>
              <w:spacing w:after="0" w:line="260" w:lineRule="exact"/>
              <w:jc w:val="center"/>
              <w:rPr>
                <w:rFonts w:ascii="楷体" w:hAnsi="楷体" w:eastAsia="楷体" w:cs="宋体"/>
                <w:sz w:val="16"/>
                <w:szCs w:val="16"/>
              </w:rPr>
            </w:pPr>
            <w:r>
              <w:rPr>
                <w:rFonts w:hint="eastAsia" w:ascii="楷体" w:hAnsi="楷体" w:eastAsia="楷体" w:cs="宋体"/>
                <w:sz w:val="16"/>
                <w:szCs w:val="16"/>
              </w:rPr>
              <w:t>原账户（变更时填写）</w:t>
            </w:r>
          </w:p>
        </w:tc>
        <w:tc>
          <w:tcPr>
            <w:tcW w:w="1747" w:type="dxa"/>
            <w:tcBorders>
              <w:top w:val="nil"/>
              <w:left w:val="nil"/>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全称</w:t>
            </w:r>
          </w:p>
        </w:tc>
        <w:tc>
          <w:tcPr>
            <w:tcW w:w="2748" w:type="dxa"/>
            <w:gridSpan w:val="2"/>
            <w:tcBorders>
              <w:top w:val="single" w:color="auto" w:sz="4" w:space="0"/>
              <w:left w:val="nil"/>
              <w:bottom w:val="single" w:color="auto" w:sz="4" w:space="0"/>
              <w:right w:val="single" w:color="000000"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　</w:t>
            </w:r>
          </w:p>
        </w:tc>
        <w:tc>
          <w:tcPr>
            <w:tcW w:w="642" w:type="dxa"/>
            <w:vMerge w:val="restart"/>
            <w:tcBorders>
              <w:top w:val="nil"/>
              <w:left w:val="single" w:color="auto" w:sz="4" w:space="0"/>
              <w:bottom w:val="single" w:color="auto" w:sz="4" w:space="0"/>
              <w:right w:val="single" w:color="auto" w:sz="4" w:space="0"/>
            </w:tcBorders>
            <w:shd w:val="clear" w:color="auto" w:fill="auto"/>
            <w:textDirection w:val="tbRlV"/>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新 账 户</w:t>
            </w:r>
          </w:p>
        </w:tc>
        <w:tc>
          <w:tcPr>
            <w:tcW w:w="2256" w:type="dxa"/>
            <w:gridSpan w:val="2"/>
            <w:tcBorders>
              <w:top w:val="single" w:color="auto" w:sz="4" w:space="0"/>
              <w:left w:val="nil"/>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全称</w:t>
            </w:r>
          </w:p>
        </w:tc>
        <w:tc>
          <w:tcPr>
            <w:tcW w:w="2610" w:type="dxa"/>
            <w:tcBorders>
              <w:top w:val="nil"/>
              <w:left w:val="nil"/>
              <w:bottom w:val="single" w:color="auto" w:sz="4" w:space="0"/>
              <w:right w:val="single" w:color="auto" w:sz="4" w:space="0"/>
            </w:tcBorders>
            <w:shd w:val="clear" w:color="auto" w:fill="auto"/>
            <w:vAlign w:val="center"/>
          </w:tcPr>
          <w:p>
            <w:pPr>
              <w:spacing w:after="0" w:line="260" w:lineRule="exact"/>
              <w:rPr>
                <w:rFonts w:ascii="楷体" w:hAnsi="楷体" w:eastAsia="楷体" w:cs="宋体"/>
                <w:sz w:val="18"/>
                <w:szCs w:val="18"/>
              </w:rPr>
            </w:pPr>
          </w:p>
        </w:tc>
      </w:tr>
      <w:tr>
        <w:tblPrEx>
          <w:tblCellMar>
            <w:top w:w="0" w:type="dxa"/>
            <w:left w:w="108" w:type="dxa"/>
            <w:bottom w:w="0" w:type="dxa"/>
            <w:right w:w="108" w:type="dxa"/>
          </w:tblCellMar>
        </w:tblPrEx>
        <w:trPr>
          <w:trHeight w:val="265" w:hRule="atLeast"/>
          <w:jc w:val="center"/>
        </w:trPr>
        <w:tc>
          <w:tcPr>
            <w:tcW w:w="637" w:type="dxa"/>
            <w:vMerge w:val="continue"/>
            <w:tcBorders>
              <w:top w:val="nil"/>
              <w:left w:val="single" w:color="auto" w:sz="4" w:space="0"/>
              <w:bottom w:val="single" w:color="auto" w:sz="4" w:space="0"/>
              <w:right w:val="single" w:color="auto" w:sz="4" w:space="0"/>
            </w:tcBorders>
            <w:shd w:val="clear" w:color="auto" w:fill="auto"/>
            <w:vAlign w:val="center"/>
          </w:tcPr>
          <w:p>
            <w:pPr>
              <w:spacing w:after="0" w:line="260" w:lineRule="exact"/>
              <w:rPr>
                <w:rFonts w:ascii="楷体" w:hAnsi="楷体" w:eastAsia="楷体" w:cs="宋体"/>
                <w:sz w:val="16"/>
                <w:szCs w:val="16"/>
              </w:rPr>
            </w:pPr>
          </w:p>
        </w:tc>
        <w:tc>
          <w:tcPr>
            <w:tcW w:w="1747" w:type="dxa"/>
            <w:tcBorders>
              <w:top w:val="nil"/>
              <w:left w:val="nil"/>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开户银行</w:t>
            </w:r>
          </w:p>
        </w:tc>
        <w:tc>
          <w:tcPr>
            <w:tcW w:w="2748" w:type="dxa"/>
            <w:gridSpan w:val="2"/>
            <w:tcBorders>
              <w:top w:val="single" w:color="auto" w:sz="4" w:space="0"/>
              <w:left w:val="nil"/>
              <w:bottom w:val="single" w:color="auto" w:sz="4" w:space="0"/>
              <w:right w:val="single" w:color="000000"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　</w:t>
            </w:r>
          </w:p>
        </w:tc>
        <w:tc>
          <w:tcPr>
            <w:tcW w:w="642" w:type="dxa"/>
            <w:vMerge w:val="continue"/>
            <w:tcBorders>
              <w:top w:val="nil"/>
              <w:left w:val="single" w:color="auto" w:sz="4" w:space="0"/>
              <w:bottom w:val="single" w:color="auto" w:sz="4" w:space="0"/>
              <w:right w:val="single" w:color="auto" w:sz="4" w:space="0"/>
            </w:tcBorders>
            <w:shd w:val="clear" w:color="auto" w:fill="auto"/>
            <w:vAlign w:val="center"/>
          </w:tcPr>
          <w:p>
            <w:pPr>
              <w:spacing w:after="0" w:line="260" w:lineRule="exact"/>
              <w:rPr>
                <w:rFonts w:ascii="楷体" w:hAnsi="楷体" w:eastAsia="楷体" w:cs="宋体"/>
                <w:sz w:val="18"/>
                <w:szCs w:val="18"/>
              </w:rPr>
            </w:pPr>
          </w:p>
        </w:tc>
        <w:tc>
          <w:tcPr>
            <w:tcW w:w="2256" w:type="dxa"/>
            <w:gridSpan w:val="2"/>
            <w:tcBorders>
              <w:top w:val="single" w:color="auto" w:sz="4" w:space="0"/>
              <w:left w:val="nil"/>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开户银行</w:t>
            </w:r>
          </w:p>
        </w:tc>
        <w:tc>
          <w:tcPr>
            <w:tcW w:w="2610" w:type="dxa"/>
            <w:tcBorders>
              <w:top w:val="nil"/>
              <w:left w:val="nil"/>
              <w:bottom w:val="single" w:color="auto" w:sz="4" w:space="0"/>
              <w:right w:val="single" w:color="auto" w:sz="4" w:space="0"/>
            </w:tcBorders>
            <w:shd w:val="clear" w:color="auto" w:fill="auto"/>
            <w:vAlign w:val="center"/>
          </w:tcPr>
          <w:p>
            <w:pPr>
              <w:spacing w:after="0" w:line="260" w:lineRule="exact"/>
              <w:rPr>
                <w:rFonts w:ascii="楷体" w:hAnsi="楷体" w:eastAsia="楷体" w:cs="宋体"/>
                <w:sz w:val="18"/>
                <w:szCs w:val="18"/>
              </w:rPr>
            </w:pPr>
          </w:p>
        </w:tc>
      </w:tr>
      <w:tr>
        <w:tblPrEx>
          <w:tblCellMar>
            <w:top w:w="0" w:type="dxa"/>
            <w:left w:w="108" w:type="dxa"/>
            <w:bottom w:w="0" w:type="dxa"/>
            <w:right w:w="108" w:type="dxa"/>
          </w:tblCellMar>
        </w:tblPrEx>
        <w:trPr>
          <w:trHeight w:val="265" w:hRule="atLeast"/>
          <w:jc w:val="center"/>
        </w:trPr>
        <w:tc>
          <w:tcPr>
            <w:tcW w:w="637" w:type="dxa"/>
            <w:vMerge w:val="continue"/>
            <w:tcBorders>
              <w:top w:val="nil"/>
              <w:left w:val="single" w:color="auto" w:sz="4" w:space="0"/>
              <w:bottom w:val="single" w:color="auto" w:sz="4" w:space="0"/>
              <w:right w:val="single" w:color="auto" w:sz="4" w:space="0"/>
            </w:tcBorders>
            <w:shd w:val="clear" w:color="auto" w:fill="auto"/>
            <w:vAlign w:val="center"/>
          </w:tcPr>
          <w:p>
            <w:pPr>
              <w:spacing w:after="0" w:line="260" w:lineRule="exact"/>
              <w:rPr>
                <w:rFonts w:ascii="楷体" w:hAnsi="楷体" w:eastAsia="楷体" w:cs="宋体"/>
                <w:sz w:val="16"/>
                <w:szCs w:val="16"/>
              </w:rPr>
            </w:pPr>
          </w:p>
        </w:tc>
        <w:tc>
          <w:tcPr>
            <w:tcW w:w="1747" w:type="dxa"/>
            <w:tcBorders>
              <w:top w:val="nil"/>
              <w:left w:val="nil"/>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开户银行代码</w:t>
            </w:r>
          </w:p>
        </w:tc>
        <w:tc>
          <w:tcPr>
            <w:tcW w:w="2748" w:type="dxa"/>
            <w:gridSpan w:val="2"/>
            <w:tcBorders>
              <w:top w:val="single" w:color="auto" w:sz="4" w:space="0"/>
              <w:left w:val="nil"/>
              <w:bottom w:val="single" w:color="auto" w:sz="4" w:space="0"/>
              <w:right w:val="single" w:color="000000"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　</w:t>
            </w:r>
          </w:p>
        </w:tc>
        <w:tc>
          <w:tcPr>
            <w:tcW w:w="642" w:type="dxa"/>
            <w:vMerge w:val="continue"/>
            <w:tcBorders>
              <w:top w:val="nil"/>
              <w:left w:val="single" w:color="auto" w:sz="4" w:space="0"/>
              <w:bottom w:val="single" w:color="auto" w:sz="4" w:space="0"/>
              <w:right w:val="single" w:color="auto" w:sz="4" w:space="0"/>
            </w:tcBorders>
            <w:shd w:val="clear" w:color="auto" w:fill="auto"/>
            <w:vAlign w:val="center"/>
          </w:tcPr>
          <w:p>
            <w:pPr>
              <w:spacing w:after="0" w:line="260" w:lineRule="exact"/>
              <w:rPr>
                <w:rFonts w:ascii="楷体" w:hAnsi="楷体" w:eastAsia="楷体" w:cs="宋体"/>
                <w:sz w:val="18"/>
                <w:szCs w:val="18"/>
              </w:rPr>
            </w:pPr>
          </w:p>
        </w:tc>
        <w:tc>
          <w:tcPr>
            <w:tcW w:w="2256" w:type="dxa"/>
            <w:gridSpan w:val="2"/>
            <w:tcBorders>
              <w:top w:val="single" w:color="auto" w:sz="4" w:space="0"/>
              <w:left w:val="nil"/>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开户银行代码</w:t>
            </w:r>
          </w:p>
        </w:tc>
        <w:tc>
          <w:tcPr>
            <w:tcW w:w="2610" w:type="dxa"/>
            <w:tcBorders>
              <w:top w:val="nil"/>
              <w:left w:val="nil"/>
              <w:bottom w:val="single" w:color="auto" w:sz="4" w:space="0"/>
              <w:right w:val="single" w:color="auto" w:sz="4" w:space="0"/>
            </w:tcBorders>
            <w:shd w:val="clear" w:color="auto" w:fill="auto"/>
            <w:vAlign w:val="center"/>
          </w:tcPr>
          <w:p>
            <w:pPr>
              <w:spacing w:after="0" w:line="260" w:lineRule="exact"/>
              <w:rPr>
                <w:rFonts w:ascii="楷体" w:hAnsi="楷体" w:eastAsia="楷体" w:cs="宋体"/>
                <w:sz w:val="18"/>
                <w:szCs w:val="18"/>
              </w:rPr>
            </w:pPr>
          </w:p>
        </w:tc>
      </w:tr>
      <w:tr>
        <w:tblPrEx>
          <w:tblCellMar>
            <w:top w:w="0" w:type="dxa"/>
            <w:left w:w="108" w:type="dxa"/>
            <w:bottom w:w="0" w:type="dxa"/>
            <w:right w:w="108" w:type="dxa"/>
          </w:tblCellMar>
        </w:tblPrEx>
        <w:trPr>
          <w:trHeight w:val="265" w:hRule="atLeast"/>
          <w:jc w:val="center"/>
        </w:trPr>
        <w:tc>
          <w:tcPr>
            <w:tcW w:w="637" w:type="dxa"/>
            <w:vMerge w:val="continue"/>
            <w:tcBorders>
              <w:top w:val="nil"/>
              <w:left w:val="single" w:color="auto" w:sz="4" w:space="0"/>
              <w:bottom w:val="single" w:color="auto" w:sz="4" w:space="0"/>
              <w:right w:val="single" w:color="auto" w:sz="4" w:space="0"/>
            </w:tcBorders>
            <w:shd w:val="clear" w:color="auto" w:fill="auto"/>
            <w:vAlign w:val="center"/>
          </w:tcPr>
          <w:p>
            <w:pPr>
              <w:spacing w:after="0" w:line="260" w:lineRule="exact"/>
              <w:rPr>
                <w:rFonts w:ascii="楷体" w:hAnsi="楷体" w:eastAsia="楷体" w:cs="宋体"/>
                <w:sz w:val="16"/>
                <w:szCs w:val="16"/>
              </w:rPr>
            </w:pPr>
          </w:p>
        </w:tc>
        <w:tc>
          <w:tcPr>
            <w:tcW w:w="1747" w:type="dxa"/>
            <w:tcBorders>
              <w:top w:val="nil"/>
              <w:left w:val="nil"/>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账号</w:t>
            </w:r>
          </w:p>
        </w:tc>
        <w:tc>
          <w:tcPr>
            <w:tcW w:w="2748" w:type="dxa"/>
            <w:gridSpan w:val="2"/>
            <w:tcBorders>
              <w:top w:val="single" w:color="auto" w:sz="4" w:space="0"/>
              <w:left w:val="nil"/>
              <w:bottom w:val="single" w:color="auto" w:sz="4" w:space="0"/>
              <w:right w:val="single" w:color="000000"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　</w:t>
            </w:r>
          </w:p>
        </w:tc>
        <w:tc>
          <w:tcPr>
            <w:tcW w:w="642" w:type="dxa"/>
            <w:vMerge w:val="continue"/>
            <w:tcBorders>
              <w:top w:val="nil"/>
              <w:left w:val="single" w:color="auto" w:sz="4" w:space="0"/>
              <w:bottom w:val="single" w:color="auto" w:sz="4" w:space="0"/>
              <w:right w:val="single" w:color="auto" w:sz="4" w:space="0"/>
            </w:tcBorders>
            <w:shd w:val="clear" w:color="auto" w:fill="auto"/>
            <w:vAlign w:val="center"/>
          </w:tcPr>
          <w:p>
            <w:pPr>
              <w:spacing w:after="0" w:line="260" w:lineRule="exact"/>
              <w:rPr>
                <w:rFonts w:ascii="楷体" w:hAnsi="楷体" w:eastAsia="楷体" w:cs="宋体"/>
                <w:sz w:val="18"/>
                <w:szCs w:val="18"/>
              </w:rPr>
            </w:pPr>
          </w:p>
        </w:tc>
        <w:tc>
          <w:tcPr>
            <w:tcW w:w="2256" w:type="dxa"/>
            <w:gridSpan w:val="2"/>
            <w:tcBorders>
              <w:top w:val="single" w:color="auto" w:sz="4" w:space="0"/>
              <w:left w:val="nil"/>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账号</w:t>
            </w:r>
          </w:p>
        </w:tc>
        <w:tc>
          <w:tcPr>
            <w:tcW w:w="2610" w:type="dxa"/>
            <w:tcBorders>
              <w:top w:val="nil"/>
              <w:left w:val="nil"/>
              <w:bottom w:val="single" w:color="auto" w:sz="4" w:space="0"/>
              <w:right w:val="single" w:color="auto" w:sz="4" w:space="0"/>
            </w:tcBorders>
            <w:shd w:val="clear" w:color="auto" w:fill="auto"/>
            <w:vAlign w:val="center"/>
          </w:tcPr>
          <w:p>
            <w:pPr>
              <w:spacing w:after="0" w:line="260" w:lineRule="exact"/>
              <w:rPr>
                <w:rFonts w:ascii="楷体" w:hAnsi="楷体" w:eastAsia="楷体" w:cs="宋体"/>
                <w:sz w:val="18"/>
                <w:szCs w:val="18"/>
              </w:rPr>
            </w:pPr>
          </w:p>
        </w:tc>
      </w:tr>
      <w:tr>
        <w:tblPrEx>
          <w:tblCellMar>
            <w:top w:w="0" w:type="dxa"/>
            <w:left w:w="108" w:type="dxa"/>
            <w:bottom w:w="0" w:type="dxa"/>
            <w:right w:w="108" w:type="dxa"/>
          </w:tblCellMar>
        </w:tblPrEx>
        <w:trPr>
          <w:trHeight w:val="265" w:hRule="atLeast"/>
          <w:jc w:val="center"/>
        </w:trPr>
        <w:tc>
          <w:tcPr>
            <w:tcW w:w="637" w:type="dxa"/>
            <w:vMerge w:val="continue"/>
            <w:tcBorders>
              <w:top w:val="nil"/>
              <w:left w:val="single" w:color="auto" w:sz="4" w:space="0"/>
              <w:bottom w:val="single" w:color="auto" w:sz="4" w:space="0"/>
              <w:right w:val="single" w:color="auto" w:sz="4" w:space="0"/>
            </w:tcBorders>
            <w:shd w:val="clear" w:color="auto" w:fill="auto"/>
            <w:vAlign w:val="center"/>
          </w:tcPr>
          <w:p>
            <w:pPr>
              <w:spacing w:after="0" w:line="260" w:lineRule="exact"/>
              <w:rPr>
                <w:rFonts w:ascii="楷体" w:hAnsi="楷体" w:eastAsia="楷体" w:cs="宋体"/>
                <w:sz w:val="16"/>
                <w:szCs w:val="16"/>
              </w:rPr>
            </w:pPr>
          </w:p>
        </w:tc>
        <w:tc>
          <w:tcPr>
            <w:tcW w:w="1747" w:type="dxa"/>
            <w:tcBorders>
              <w:top w:val="nil"/>
              <w:left w:val="nil"/>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账户性质</w:t>
            </w:r>
          </w:p>
        </w:tc>
        <w:tc>
          <w:tcPr>
            <w:tcW w:w="2748" w:type="dxa"/>
            <w:gridSpan w:val="2"/>
            <w:tcBorders>
              <w:top w:val="single" w:color="auto" w:sz="4" w:space="0"/>
              <w:left w:val="nil"/>
              <w:bottom w:val="single" w:color="auto" w:sz="4" w:space="0"/>
              <w:right w:val="single" w:color="000000"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　</w:t>
            </w:r>
          </w:p>
        </w:tc>
        <w:tc>
          <w:tcPr>
            <w:tcW w:w="642" w:type="dxa"/>
            <w:vMerge w:val="continue"/>
            <w:tcBorders>
              <w:top w:val="nil"/>
              <w:left w:val="single" w:color="auto" w:sz="4" w:space="0"/>
              <w:bottom w:val="single" w:color="auto" w:sz="4" w:space="0"/>
              <w:right w:val="single" w:color="auto" w:sz="4" w:space="0"/>
            </w:tcBorders>
            <w:shd w:val="clear" w:color="auto" w:fill="auto"/>
            <w:vAlign w:val="center"/>
          </w:tcPr>
          <w:p>
            <w:pPr>
              <w:spacing w:after="0" w:line="260" w:lineRule="exact"/>
              <w:rPr>
                <w:rFonts w:ascii="楷体" w:hAnsi="楷体" w:eastAsia="楷体" w:cs="宋体"/>
                <w:sz w:val="18"/>
                <w:szCs w:val="18"/>
              </w:rPr>
            </w:pPr>
          </w:p>
        </w:tc>
        <w:tc>
          <w:tcPr>
            <w:tcW w:w="2256" w:type="dxa"/>
            <w:gridSpan w:val="2"/>
            <w:tcBorders>
              <w:top w:val="single" w:color="auto" w:sz="4" w:space="0"/>
              <w:left w:val="nil"/>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账户性质</w:t>
            </w:r>
          </w:p>
        </w:tc>
        <w:tc>
          <w:tcPr>
            <w:tcW w:w="2610" w:type="dxa"/>
            <w:tcBorders>
              <w:top w:val="nil"/>
              <w:left w:val="nil"/>
              <w:bottom w:val="single" w:color="auto" w:sz="4" w:space="0"/>
              <w:right w:val="single" w:color="auto" w:sz="4" w:space="0"/>
            </w:tcBorders>
            <w:shd w:val="clear" w:color="auto" w:fill="auto"/>
            <w:vAlign w:val="center"/>
          </w:tcPr>
          <w:p>
            <w:pPr>
              <w:spacing w:after="0" w:line="260" w:lineRule="exact"/>
              <w:rPr>
                <w:rFonts w:ascii="楷体" w:hAnsi="楷体" w:eastAsia="楷体" w:cs="宋体"/>
                <w:sz w:val="12"/>
                <w:szCs w:val="12"/>
              </w:rPr>
            </w:pPr>
          </w:p>
        </w:tc>
      </w:tr>
      <w:tr>
        <w:tblPrEx>
          <w:tblCellMar>
            <w:top w:w="0" w:type="dxa"/>
            <w:left w:w="108" w:type="dxa"/>
            <w:bottom w:w="0" w:type="dxa"/>
            <w:right w:w="108" w:type="dxa"/>
          </w:tblCellMar>
        </w:tblPrEx>
        <w:trPr>
          <w:trHeight w:val="265" w:hRule="atLeast"/>
          <w:jc w:val="center"/>
        </w:trPr>
        <w:tc>
          <w:tcPr>
            <w:tcW w:w="637" w:type="dxa"/>
            <w:vMerge w:val="continue"/>
            <w:tcBorders>
              <w:top w:val="nil"/>
              <w:left w:val="single" w:color="auto" w:sz="4" w:space="0"/>
              <w:bottom w:val="single" w:color="auto" w:sz="4" w:space="0"/>
              <w:right w:val="single" w:color="auto" w:sz="4" w:space="0"/>
            </w:tcBorders>
            <w:shd w:val="clear" w:color="auto" w:fill="auto"/>
            <w:vAlign w:val="center"/>
          </w:tcPr>
          <w:p>
            <w:pPr>
              <w:spacing w:after="0" w:line="260" w:lineRule="exact"/>
              <w:rPr>
                <w:rFonts w:ascii="楷体" w:hAnsi="楷体" w:eastAsia="楷体" w:cs="宋体"/>
                <w:sz w:val="16"/>
                <w:szCs w:val="16"/>
              </w:rPr>
            </w:pPr>
          </w:p>
        </w:tc>
        <w:tc>
          <w:tcPr>
            <w:tcW w:w="1747" w:type="dxa"/>
            <w:tcBorders>
              <w:top w:val="nil"/>
              <w:left w:val="nil"/>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账户类型</w:t>
            </w:r>
          </w:p>
        </w:tc>
        <w:tc>
          <w:tcPr>
            <w:tcW w:w="2748" w:type="dxa"/>
            <w:gridSpan w:val="2"/>
            <w:tcBorders>
              <w:top w:val="single" w:color="auto" w:sz="4" w:space="0"/>
              <w:left w:val="nil"/>
              <w:bottom w:val="single" w:color="auto" w:sz="4" w:space="0"/>
              <w:right w:val="single" w:color="000000"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　</w:t>
            </w:r>
          </w:p>
        </w:tc>
        <w:tc>
          <w:tcPr>
            <w:tcW w:w="642" w:type="dxa"/>
            <w:vMerge w:val="continue"/>
            <w:tcBorders>
              <w:top w:val="nil"/>
              <w:left w:val="single" w:color="auto" w:sz="4" w:space="0"/>
              <w:bottom w:val="single" w:color="auto" w:sz="4" w:space="0"/>
              <w:right w:val="single" w:color="auto" w:sz="4" w:space="0"/>
            </w:tcBorders>
            <w:shd w:val="clear" w:color="auto" w:fill="auto"/>
            <w:vAlign w:val="center"/>
          </w:tcPr>
          <w:p>
            <w:pPr>
              <w:spacing w:after="0" w:line="260" w:lineRule="exact"/>
              <w:rPr>
                <w:rFonts w:ascii="楷体" w:hAnsi="楷体" w:eastAsia="楷体" w:cs="宋体"/>
                <w:sz w:val="18"/>
                <w:szCs w:val="18"/>
              </w:rPr>
            </w:pPr>
          </w:p>
        </w:tc>
        <w:tc>
          <w:tcPr>
            <w:tcW w:w="2256" w:type="dxa"/>
            <w:gridSpan w:val="2"/>
            <w:tcBorders>
              <w:top w:val="single" w:color="auto" w:sz="4" w:space="0"/>
              <w:left w:val="nil"/>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账户类型</w:t>
            </w:r>
          </w:p>
        </w:tc>
        <w:tc>
          <w:tcPr>
            <w:tcW w:w="2610" w:type="dxa"/>
            <w:tcBorders>
              <w:top w:val="nil"/>
              <w:left w:val="nil"/>
              <w:bottom w:val="single" w:color="auto" w:sz="4" w:space="0"/>
              <w:right w:val="single" w:color="auto" w:sz="4" w:space="0"/>
            </w:tcBorders>
            <w:shd w:val="clear" w:color="auto" w:fill="auto"/>
            <w:vAlign w:val="center"/>
          </w:tcPr>
          <w:p>
            <w:pPr>
              <w:spacing w:after="0" w:line="260" w:lineRule="exact"/>
              <w:rPr>
                <w:rFonts w:ascii="楷体" w:hAnsi="楷体" w:eastAsia="楷体" w:cs="宋体"/>
                <w:sz w:val="18"/>
                <w:szCs w:val="18"/>
              </w:rPr>
            </w:pPr>
          </w:p>
        </w:tc>
      </w:tr>
      <w:tr>
        <w:tblPrEx>
          <w:tblCellMar>
            <w:top w:w="0" w:type="dxa"/>
            <w:left w:w="108" w:type="dxa"/>
            <w:bottom w:w="0" w:type="dxa"/>
            <w:right w:w="108" w:type="dxa"/>
          </w:tblCellMar>
        </w:tblPrEx>
        <w:trPr>
          <w:trHeight w:val="265" w:hRule="atLeast"/>
          <w:jc w:val="center"/>
        </w:trPr>
        <w:tc>
          <w:tcPr>
            <w:tcW w:w="10640" w:type="dxa"/>
            <w:gridSpan w:val="8"/>
            <w:tcBorders>
              <w:top w:val="single" w:color="auto" w:sz="4" w:space="0"/>
              <w:left w:val="single" w:color="auto" w:sz="4" w:space="0"/>
              <w:bottom w:val="single" w:color="auto" w:sz="4" w:space="0"/>
              <w:right w:val="single" w:color="000000"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以下由开户银行审核后填写</w:t>
            </w:r>
          </w:p>
        </w:tc>
      </w:tr>
      <w:tr>
        <w:tblPrEx>
          <w:tblCellMar>
            <w:top w:w="0" w:type="dxa"/>
            <w:left w:w="108" w:type="dxa"/>
            <w:bottom w:w="0" w:type="dxa"/>
            <w:right w:w="108" w:type="dxa"/>
          </w:tblCellMar>
        </w:tblPrEx>
        <w:trPr>
          <w:trHeight w:val="265" w:hRule="atLeast"/>
          <w:jc w:val="center"/>
        </w:trPr>
        <w:tc>
          <w:tcPr>
            <w:tcW w:w="238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开户银行名称</w:t>
            </w:r>
          </w:p>
        </w:tc>
        <w:tc>
          <w:tcPr>
            <w:tcW w:w="2748" w:type="dxa"/>
            <w:gridSpan w:val="2"/>
            <w:tcBorders>
              <w:top w:val="single" w:color="auto" w:sz="4" w:space="0"/>
              <w:left w:val="nil"/>
              <w:bottom w:val="single" w:color="auto" w:sz="4" w:space="0"/>
              <w:right w:val="single" w:color="000000"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　</w:t>
            </w:r>
          </w:p>
        </w:tc>
        <w:tc>
          <w:tcPr>
            <w:tcW w:w="1748" w:type="dxa"/>
            <w:gridSpan w:val="2"/>
            <w:tcBorders>
              <w:top w:val="single" w:color="auto" w:sz="4" w:space="0"/>
              <w:left w:val="nil"/>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开户银行代码</w:t>
            </w:r>
          </w:p>
        </w:tc>
        <w:tc>
          <w:tcPr>
            <w:tcW w:w="3760" w:type="dxa"/>
            <w:gridSpan w:val="2"/>
            <w:tcBorders>
              <w:top w:val="single" w:color="auto" w:sz="4" w:space="0"/>
              <w:left w:val="nil"/>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　</w:t>
            </w:r>
          </w:p>
        </w:tc>
      </w:tr>
      <w:tr>
        <w:tblPrEx>
          <w:tblCellMar>
            <w:top w:w="0" w:type="dxa"/>
            <w:left w:w="108" w:type="dxa"/>
            <w:bottom w:w="0" w:type="dxa"/>
            <w:right w:w="108" w:type="dxa"/>
          </w:tblCellMar>
        </w:tblPrEx>
        <w:trPr>
          <w:trHeight w:val="265" w:hRule="atLeast"/>
          <w:jc w:val="center"/>
        </w:trPr>
        <w:tc>
          <w:tcPr>
            <w:tcW w:w="238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账户名称</w:t>
            </w:r>
          </w:p>
        </w:tc>
        <w:tc>
          <w:tcPr>
            <w:tcW w:w="2748" w:type="dxa"/>
            <w:gridSpan w:val="2"/>
            <w:tcBorders>
              <w:top w:val="single" w:color="auto" w:sz="4" w:space="0"/>
              <w:left w:val="nil"/>
              <w:bottom w:val="single" w:color="auto" w:sz="4" w:space="0"/>
              <w:right w:val="single" w:color="000000"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　</w:t>
            </w:r>
          </w:p>
        </w:tc>
        <w:tc>
          <w:tcPr>
            <w:tcW w:w="1748" w:type="dxa"/>
            <w:gridSpan w:val="2"/>
            <w:tcBorders>
              <w:top w:val="single" w:color="auto" w:sz="4" w:space="0"/>
              <w:left w:val="nil"/>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账号</w:t>
            </w:r>
          </w:p>
        </w:tc>
        <w:tc>
          <w:tcPr>
            <w:tcW w:w="3760" w:type="dxa"/>
            <w:gridSpan w:val="2"/>
            <w:tcBorders>
              <w:top w:val="single" w:color="auto" w:sz="4" w:space="0"/>
              <w:left w:val="nil"/>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　</w:t>
            </w:r>
          </w:p>
        </w:tc>
      </w:tr>
      <w:tr>
        <w:tblPrEx>
          <w:tblCellMar>
            <w:top w:w="0" w:type="dxa"/>
            <w:left w:w="108" w:type="dxa"/>
            <w:bottom w:w="0" w:type="dxa"/>
            <w:right w:w="108" w:type="dxa"/>
          </w:tblCellMar>
        </w:tblPrEx>
        <w:trPr>
          <w:trHeight w:val="265" w:hRule="atLeast"/>
          <w:jc w:val="center"/>
        </w:trPr>
        <w:tc>
          <w:tcPr>
            <w:tcW w:w="3894" w:type="dxa"/>
            <w:gridSpan w:val="3"/>
            <w:tcBorders>
              <w:top w:val="single" w:color="auto" w:sz="4" w:space="0"/>
              <w:left w:val="single" w:color="auto" w:sz="4" w:space="0"/>
              <w:bottom w:val="single" w:color="auto" w:sz="4" w:space="0"/>
              <w:right w:val="single" w:color="000000"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基本存款账户开户许可证核准号</w:t>
            </w:r>
          </w:p>
        </w:tc>
        <w:tc>
          <w:tcPr>
            <w:tcW w:w="2986" w:type="dxa"/>
            <w:gridSpan w:val="3"/>
            <w:tcBorders>
              <w:top w:val="single" w:color="auto" w:sz="4" w:space="0"/>
              <w:left w:val="nil"/>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　</w:t>
            </w:r>
          </w:p>
        </w:tc>
        <w:tc>
          <w:tcPr>
            <w:tcW w:w="1150" w:type="dxa"/>
            <w:tcBorders>
              <w:top w:val="nil"/>
              <w:left w:val="nil"/>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开户日期</w:t>
            </w:r>
          </w:p>
        </w:tc>
        <w:tc>
          <w:tcPr>
            <w:tcW w:w="2610" w:type="dxa"/>
            <w:tcBorders>
              <w:top w:val="nil"/>
              <w:left w:val="nil"/>
              <w:bottom w:val="single" w:color="auto" w:sz="4" w:space="0"/>
              <w:right w:val="single" w:color="auto" w:sz="4" w:space="0"/>
            </w:tcBorders>
            <w:shd w:val="clear" w:color="auto" w:fill="auto"/>
            <w:vAlign w:val="center"/>
          </w:tcPr>
          <w:p>
            <w:pPr>
              <w:spacing w:after="0" w:line="260" w:lineRule="exact"/>
              <w:rPr>
                <w:rFonts w:ascii="楷体" w:hAnsi="楷体" w:eastAsia="楷体" w:cs="宋体"/>
                <w:sz w:val="18"/>
                <w:szCs w:val="18"/>
              </w:rPr>
            </w:pPr>
            <w:r>
              <w:rPr>
                <w:rFonts w:hint="eastAsia" w:ascii="楷体" w:hAnsi="楷体" w:eastAsia="楷体" w:cs="宋体"/>
                <w:sz w:val="18"/>
                <w:szCs w:val="18"/>
              </w:rPr>
              <w:t>　</w:t>
            </w:r>
          </w:p>
        </w:tc>
      </w:tr>
      <w:tr>
        <w:tblPrEx>
          <w:tblCellMar>
            <w:top w:w="0" w:type="dxa"/>
            <w:left w:w="108" w:type="dxa"/>
            <w:bottom w:w="0" w:type="dxa"/>
            <w:right w:w="108" w:type="dxa"/>
          </w:tblCellMar>
        </w:tblPrEx>
        <w:trPr>
          <w:trHeight w:val="316" w:hRule="atLeast"/>
          <w:jc w:val="center"/>
        </w:trPr>
        <w:tc>
          <w:tcPr>
            <w:tcW w:w="637" w:type="dxa"/>
            <w:vMerge w:val="restart"/>
            <w:tcBorders>
              <w:top w:val="nil"/>
              <w:left w:val="single" w:color="auto" w:sz="4" w:space="0"/>
              <w:bottom w:val="single" w:color="auto" w:sz="4" w:space="0"/>
              <w:right w:val="single" w:color="auto" w:sz="4" w:space="0"/>
            </w:tcBorders>
            <w:shd w:val="clear" w:color="auto" w:fill="auto"/>
            <w:textDirection w:val="tbRlV"/>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单位申请意见</w:t>
            </w:r>
          </w:p>
        </w:tc>
        <w:tc>
          <w:tcPr>
            <w:tcW w:w="4495" w:type="dxa"/>
            <w:gridSpan w:val="3"/>
            <w:vMerge w:val="restart"/>
            <w:tcBorders>
              <w:top w:val="single" w:color="auto" w:sz="4" w:space="0"/>
              <w:left w:val="single" w:color="auto" w:sz="4" w:space="0"/>
              <w:bottom w:val="nil"/>
              <w:right w:val="single" w:color="000000" w:sz="4" w:space="0"/>
            </w:tcBorders>
            <w:shd w:val="clear" w:color="auto" w:fill="auto"/>
          </w:tcPr>
          <w:p>
            <w:pPr>
              <w:spacing w:after="0" w:line="260" w:lineRule="exact"/>
              <w:ind w:left="630" w:hanging="630" w:hangingChars="350"/>
              <w:rPr>
                <w:rFonts w:ascii="楷体" w:hAnsi="楷体" w:eastAsia="楷体" w:cs="宋体"/>
                <w:sz w:val="18"/>
                <w:szCs w:val="18"/>
              </w:rPr>
            </w:pPr>
            <w:r>
              <w:rPr>
                <w:rFonts w:hint="eastAsia" w:ascii="楷体" w:hAnsi="楷体" w:eastAsia="楷体" w:cs="宋体"/>
                <w:sz w:val="18"/>
                <w:szCs w:val="18"/>
              </w:rPr>
              <w:t xml:space="preserve">   兹因         （开户理由）申请在        </w:t>
            </w:r>
          </w:p>
          <w:p>
            <w:pPr>
              <w:spacing w:after="0" w:line="260" w:lineRule="exact"/>
              <w:ind w:left="658" w:leftChars="258" w:hanging="90" w:hangingChars="50"/>
              <w:rPr>
                <w:rFonts w:ascii="楷体" w:hAnsi="楷体" w:eastAsia="楷体" w:cs="宋体"/>
                <w:sz w:val="18"/>
                <w:szCs w:val="18"/>
              </w:rPr>
            </w:pPr>
            <w:r>
              <w:rPr>
                <w:rFonts w:hint="eastAsia" w:ascii="楷体" w:hAnsi="楷体" w:eastAsia="楷体" w:cs="宋体"/>
                <w:sz w:val="18"/>
                <w:szCs w:val="18"/>
              </w:rPr>
              <w:t>行开立存款账户。承诺所提供的开户资料真</w:t>
            </w:r>
          </w:p>
          <w:p>
            <w:pPr>
              <w:spacing w:after="0" w:line="260" w:lineRule="exact"/>
              <w:rPr>
                <w:rFonts w:ascii="楷体" w:hAnsi="楷体" w:eastAsia="楷体" w:cs="宋体"/>
                <w:sz w:val="18"/>
                <w:szCs w:val="18"/>
              </w:rPr>
            </w:pPr>
            <w:r>
              <w:rPr>
                <w:rFonts w:hint="eastAsia" w:ascii="楷体" w:hAnsi="楷体" w:eastAsia="楷体" w:cs="宋体"/>
                <w:sz w:val="18"/>
                <w:szCs w:val="18"/>
              </w:rPr>
              <w:t>实、有效，如有伪造、欺诈，承担法律责任，请予开立账户。</w:t>
            </w:r>
            <w:r>
              <w:rPr>
                <w:rFonts w:hint="eastAsia" w:ascii="楷体" w:hAnsi="楷体" w:eastAsia="楷体" w:cs="宋体"/>
                <w:sz w:val="18"/>
                <w:szCs w:val="18"/>
              </w:rPr>
              <w:br w:type="textWrapping"/>
            </w:r>
            <w:r>
              <w:rPr>
                <w:rFonts w:hint="eastAsia" w:ascii="楷体" w:hAnsi="楷体" w:eastAsia="楷体" w:cs="宋体"/>
                <w:sz w:val="18"/>
                <w:szCs w:val="18"/>
              </w:rPr>
              <w:br w:type="textWrapping"/>
            </w:r>
            <w:r>
              <w:rPr>
                <w:rFonts w:hint="eastAsia" w:ascii="楷体" w:hAnsi="楷体" w:eastAsia="楷体" w:cs="宋体"/>
                <w:sz w:val="18"/>
                <w:szCs w:val="18"/>
              </w:rPr>
              <w:t>法定代表人                  单位（公章）</w:t>
            </w:r>
            <w:r>
              <w:rPr>
                <w:rFonts w:hint="eastAsia" w:ascii="楷体" w:hAnsi="楷体" w:eastAsia="楷体" w:cs="宋体"/>
                <w:sz w:val="18"/>
                <w:szCs w:val="18"/>
              </w:rPr>
              <w:br w:type="textWrapping"/>
            </w:r>
            <w:r>
              <w:rPr>
                <w:rFonts w:hint="eastAsia" w:ascii="楷体" w:hAnsi="楷体" w:eastAsia="楷体" w:cs="宋体"/>
                <w:sz w:val="18"/>
                <w:szCs w:val="18"/>
              </w:rPr>
              <w:t>或负责人</w:t>
            </w:r>
            <w:r>
              <w:rPr>
                <w:rFonts w:hint="eastAsia" w:ascii="楷体" w:hAnsi="楷体" w:eastAsia="楷体" w:cs="宋体"/>
                <w:sz w:val="18"/>
                <w:szCs w:val="18"/>
              </w:rPr>
              <w:br w:type="textWrapping"/>
            </w:r>
            <w:r>
              <w:rPr>
                <w:rFonts w:hint="eastAsia" w:ascii="楷体" w:hAnsi="楷体" w:eastAsia="楷体" w:cs="宋体"/>
                <w:sz w:val="18"/>
                <w:szCs w:val="18"/>
              </w:rPr>
              <w:br w:type="textWrapping"/>
            </w:r>
            <w:r>
              <w:rPr>
                <w:rFonts w:hint="eastAsia" w:ascii="楷体" w:hAnsi="楷体" w:eastAsia="楷体" w:cs="宋体"/>
                <w:sz w:val="18"/>
                <w:szCs w:val="18"/>
              </w:rPr>
              <w:t xml:space="preserve">                           年   月   日</w:t>
            </w:r>
          </w:p>
        </w:tc>
        <w:tc>
          <w:tcPr>
            <w:tcW w:w="642" w:type="dxa"/>
            <w:vMerge w:val="restart"/>
            <w:tcBorders>
              <w:top w:val="nil"/>
              <w:left w:val="single" w:color="auto" w:sz="4" w:space="0"/>
              <w:bottom w:val="single" w:color="auto" w:sz="4" w:space="0"/>
              <w:right w:val="single" w:color="auto" w:sz="4" w:space="0"/>
            </w:tcBorders>
            <w:shd w:val="clear" w:color="auto" w:fill="auto"/>
            <w:textDirection w:val="tbRlV"/>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t>上级主管部门意见</w:t>
            </w:r>
          </w:p>
        </w:tc>
        <w:tc>
          <w:tcPr>
            <w:tcW w:w="4866" w:type="dxa"/>
            <w:gridSpan w:val="3"/>
            <w:vMerge w:val="restart"/>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60" w:lineRule="exact"/>
              <w:jc w:val="center"/>
              <w:rPr>
                <w:rFonts w:ascii="楷体" w:hAnsi="楷体" w:eastAsia="楷体" w:cs="宋体"/>
                <w:sz w:val="18"/>
                <w:szCs w:val="18"/>
              </w:rPr>
            </w:pPr>
            <w:r>
              <w:rPr>
                <w:rFonts w:hint="eastAsia" w:ascii="楷体" w:hAnsi="楷体" w:eastAsia="楷体" w:cs="宋体"/>
                <w:sz w:val="18"/>
                <w:szCs w:val="18"/>
              </w:rPr>
              <w:br w:type="textWrapping"/>
            </w:r>
            <w:r>
              <w:rPr>
                <w:rFonts w:hint="eastAsia" w:ascii="楷体" w:hAnsi="楷体" w:eastAsia="楷体" w:cs="宋体"/>
                <w:sz w:val="18"/>
                <w:szCs w:val="18"/>
              </w:rPr>
              <w:br w:type="textWrapping"/>
            </w:r>
            <w:r>
              <w:rPr>
                <w:rFonts w:hint="eastAsia" w:ascii="楷体" w:hAnsi="楷体" w:eastAsia="楷体" w:cs="宋体"/>
                <w:sz w:val="18"/>
                <w:szCs w:val="18"/>
              </w:rPr>
              <w:br w:type="textWrapping"/>
            </w:r>
            <w:r>
              <w:rPr>
                <w:rFonts w:hint="eastAsia" w:ascii="楷体" w:hAnsi="楷体" w:eastAsia="楷体" w:cs="宋体"/>
                <w:sz w:val="18"/>
                <w:szCs w:val="18"/>
              </w:rPr>
              <w:br w:type="textWrapping"/>
            </w:r>
            <w:r>
              <w:rPr>
                <w:rFonts w:hint="eastAsia" w:ascii="楷体" w:hAnsi="楷体" w:eastAsia="楷体" w:cs="宋体"/>
                <w:sz w:val="18"/>
                <w:szCs w:val="18"/>
              </w:rPr>
              <w:br w:type="textWrapping"/>
            </w:r>
            <w:r>
              <w:rPr>
                <w:rFonts w:hint="eastAsia" w:ascii="楷体" w:hAnsi="楷体" w:eastAsia="楷体" w:cs="宋体"/>
                <w:sz w:val="18"/>
                <w:szCs w:val="18"/>
              </w:rPr>
              <w:t xml:space="preserve">          公章</w:t>
            </w:r>
            <w:r>
              <w:rPr>
                <w:rFonts w:hint="eastAsia" w:ascii="楷体" w:hAnsi="楷体" w:eastAsia="楷体" w:cs="宋体"/>
                <w:sz w:val="18"/>
                <w:szCs w:val="18"/>
              </w:rPr>
              <w:br w:type="textWrapping"/>
            </w:r>
            <w:r>
              <w:rPr>
                <w:rFonts w:hint="eastAsia" w:ascii="楷体" w:hAnsi="楷体" w:eastAsia="楷体" w:cs="宋体"/>
                <w:sz w:val="18"/>
                <w:szCs w:val="18"/>
              </w:rPr>
              <w:br w:type="textWrapping"/>
            </w:r>
            <w:r>
              <w:rPr>
                <w:rFonts w:hint="eastAsia" w:ascii="楷体" w:hAnsi="楷体" w:eastAsia="楷体" w:cs="宋体"/>
                <w:sz w:val="18"/>
                <w:szCs w:val="18"/>
              </w:rPr>
              <w:br w:type="textWrapping"/>
            </w:r>
            <w:r>
              <w:rPr>
                <w:rFonts w:hint="eastAsia" w:ascii="楷体" w:hAnsi="楷体" w:eastAsia="楷体" w:cs="宋体"/>
                <w:sz w:val="18"/>
                <w:szCs w:val="18"/>
              </w:rPr>
              <w:t xml:space="preserve">                           年   月   日</w:t>
            </w:r>
          </w:p>
          <w:p>
            <w:pPr>
              <w:spacing w:after="0" w:line="260" w:lineRule="exact"/>
              <w:jc w:val="center"/>
              <w:rPr>
                <w:rFonts w:ascii="楷体" w:hAnsi="楷体" w:eastAsia="楷体" w:cs="宋体"/>
                <w:sz w:val="18"/>
                <w:szCs w:val="18"/>
              </w:rPr>
            </w:pPr>
          </w:p>
        </w:tc>
      </w:tr>
      <w:tr>
        <w:tblPrEx>
          <w:tblCellMar>
            <w:top w:w="0" w:type="dxa"/>
            <w:left w:w="108" w:type="dxa"/>
            <w:bottom w:w="0" w:type="dxa"/>
            <w:right w:w="108" w:type="dxa"/>
          </w:tblCellMar>
        </w:tblPrEx>
        <w:trPr>
          <w:trHeight w:val="316" w:hRule="atLeast"/>
          <w:jc w:val="center"/>
        </w:trPr>
        <w:tc>
          <w:tcPr>
            <w:tcW w:w="637" w:type="dxa"/>
            <w:vMerge w:val="continue"/>
            <w:tcBorders>
              <w:top w:val="nil"/>
              <w:left w:val="single" w:color="auto" w:sz="4" w:space="0"/>
              <w:bottom w:val="single" w:color="auto" w:sz="4" w:space="0"/>
              <w:right w:val="single" w:color="auto" w:sz="4" w:space="0"/>
            </w:tcBorders>
            <w:vAlign w:val="center"/>
          </w:tcPr>
          <w:p>
            <w:pPr>
              <w:spacing w:after="0" w:line="260" w:lineRule="exact"/>
              <w:rPr>
                <w:rFonts w:ascii="楷体" w:hAnsi="楷体" w:eastAsia="楷体" w:cs="宋体"/>
                <w:sz w:val="18"/>
                <w:szCs w:val="18"/>
              </w:rPr>
            </w:pPr>
          </w:p>
        </w:tc>
        <w:tc>
          <w:tcPr>
            <w:tcW w:w="4495" w:type="dxa"/>
            <w:gridSpan w:val="3"/>
            <w:vMerge w:val="continue"/>
            <w:tcBorders>
              <w:top w:val="single" w:color="auto" w:sz="4" w:space="0"/>
              <w:left w:val="single" w:color="auto" w:sz="4" w:space="0"/>
              <w:bottom w:val="nil"/>
              <w:right w:val="single" w:color="000000" w:sz="4" w:space="0"/>
            </w:tcBorders>
            <w:vAlign w:val="center"/>
          </w:tcPr>
          <w:p>
            <w:pPr>
              <w:spacing w:after="0" w:line="260" w:lineRule="exact"/>
              <w:rPr>
                <w:rFonts w:ascii="楷体" w:hAnsi="楷体" w:eastAsia="楷体" w:cs="宋体"/>
                <w:sz w:val="18"/>
                <w:szCs w:val="18"/>
              </w:rPr>
            </w:pPr>
          </w:p>
        </w:tc>
        <w:tc>
          <w:tcPr>
            <w:tcW w:w="642" w:type="dxa"/>
            <w:vMerge w:val="continue"/>
            <w:tcBorders>
              <w:top w:val="nil"/>
              <w:left w:val="single" w:color="auto" w:sz="4" w:space="0"/>
              <w:bottom w:val="single" w:color="auto" w:sz="4" w:space="0"/>
              <w:right w:val="single" w:color="auto" w:sz="4" w:space="0"/>
            </w:tcBorders>
            <w:vAlign w:val="center"/>
          </w:tcPr>
          <w:p>
            <w:pPr>
              <w:spacing w:after="0" w:line="260" w:lineRule="exact"/>
              <w:rPr>
                <w:rFonts w:ascii="楷体" w:hAnsi="楷体" w:eastAsia="楷体" w:cs="宋体"/>
                <w:sz w:val="18"/>
                <w:szCs w:val="18"/>
              </w:rPr>
            </w:pPr>
          </w:p>
        </w:tc>
        <w:tc>
          <w:tcPr>
            <w:tcW w:w="4866" w:type="dxa"/>
            <w:gridSpan w:val="3"/>
            <w:vMerge w:val="continue"/>
            <w:tcBorders>
              <w:top w:val="single" w:color="auto" w:sz="4" w:space="0"/>
              <w:left w:val="single" w:color="auto" w:sz="4" w:space="0"/>
              <w:bottom w:val="single" w:color="auto" w:sz="4" w:space="0"/>
              <w:right w:val="single" w:color="auto" w:sz="4" w:space="0"/>
            </w:tcBorders>
            <w:vAlign w:val="center"/>
          </w:tcPr>
          <w:p>
            <w:pPr>
              <w:spacing w:after="0" w:line="260" w:lineRule="exact"/>
              <w:rPr>
                <w:rFonts w:ascii="楷体" w:hAnsi="楷体" w:eastAsia="楷体" w:cs="宋体"/>
                <w:sz w:val="18"/>
                <w:szCs w:val="18"/>
              </w:rPr>
            </w:pPr>
          </w:p>
        </w:tc>
      </w:tr>
      <w:tr>
        <w:tblPrEx>
          <w:tblCellMar>
            <w:top w:w="0" w:type="dxa"/>
            <w:left w:w="108" w:type="dxa"/>
            <w:bottom w:w="0" w:type="dxa"/>
            <w:right w:w="108" w:type="dxa"/>
          </w:tblCellMar>
        </w:tblPrEx>
        <w:trPr>
          <w:trHeight w:val="316" w:hRule="atLeast"/>
          <w:jc w:val="center"/>
        </w:trPr>
        <w:tc>
          <w:tcPr>
            <w:tcW w:w="637" w:type="dxa"/>
            <w:vMerge w:val="continue"/>
            <w:tcBorders>
              <w:top w:val="nil"/>
              <w:left w:val="single" w:color="auto" w:sz="4" w:space="0"/>
              <w:bottom w:val="single" w:color="auto" w:sz="4" w:space="0"/>
              <w:right w:val="single" w:color="auto" w:sz="4" w:space="0"/>
            </w:tcBorders>
            <w:vAlign w:val="center"/>
          </w:tcPr>
          <w:p>
            <w:pPr>
              <w:spacing w:after="0" w:line="260" w:lineRule="exact"/>
              <w:rPr>
                <w:rFonts w:ascii="楷体" w:hAnsi="楷体" w:eastAsia="楷体" w:cs="宋体"/>
                <w:sz w:val="18"/>
                <w:szCs w:val="18"/>
              </w:rPr>
            </w:pPr>
          </w:p>
        </w:tc>
        <w:tc>
          <w:tcPr>
            <w:tcW w:w="4495" w:type="dxa"/>
            <w:gridSpan w:val="3"/>
            <w:vMerge w:val="continue"/>
            <w:tcBorders>
              <w:top w:val="single" w:color="auto" w:sz="4" w:space="0"/>
              <w:left w:val="single" w:color="auto" w:sz="4" w:space="0"/>
              <w:bottom w:val="nil"/>
              <w:right w:val="single" w:color="000000" w:sz="4" w:space="0"/>
            </w:tcBorders>
            <w:vAlign w:val="center"/>
          </w:tcPr>
          <w:p>
            <w:pPr>
              <w:spacing w:after="0" w:line="260" w:lineRule="exact"/>
              <w:rPr>
                <w:rFonts w:ascii="楷体" w:hAnsi="楷体" w:eastAsia="楷体" w:cs="宋体"/>
                <w:sz w:val="18"/>
                <w:szCs w:val="18"/>
              </w:rPr>
            </w:pPr>
          </w:p>
        </w:tc>
        <w:tc>
          <w:tcPr>
            <w:tcW w:w="642" w:type="dxa"/>
            <w:vMerge w:val="continue"/>
            <w:tcBorders>
              <w:top w:val="nil"/>
              <w:left w:val="single" w:color="auto" w:sz="4" w:space="0"/>
              <w:bottom w:val="single" w:color="auto" w:sz="4" w:space="0"/>
              <w:right w:val="single" w:color="auto" w:sz="4" w:space="0"/>
            </w:tcBorders>
            <w:vAlign w:val="center"/>
          </w:tcPr>
          <w:p>
            <w:pPr>
              <w:spacing w:after="0" w:line="260" w:lineRule="exact"/>
              <w:rPr>
                <w:rFonts w:ascii="楷体" w:hAnsi="楷体" w:eastAsia="楷体" w:cs="宋体"/>
                <w:sz w:val="18"/>
                <w:szCs w:val="18"/>
              </w:rPr>
            </w:pPr>
          </w:p>
        </w:tc>
        <w:tc>
          <w:tcPr>
            <w:tcW w:w="4866" w:type="dxa"/>
            <w:gridSpan w:val="3"/>
            <w:vMerge w:val="continue"/>
            <w:tcBorders>
              <w:top w:val="single" w:color="auto" w:sz="4" w:space="0"/>
              <w:left w:val="single" w:color="auto" w:sz="4" w:space="0"/>
              <w:bottom w:val="single" w:color="auto" w:sz="4" w:space="0"/>
              <w:right w:val="single" w:color="auto" w:sz="4" w:space="0"/>
            </w:tcBorders>
            <w:vAlign w:val="center"/>
          </w:tcPr>
          <w:p>
            <w:pPr>
              <w:spacing w:after="0" w:line="260" w:lineRule="exact"/>
              <w:rPr>
                <w:rFonts w:ascii="楷体" w:hAnsi="楷体" w:eastAsia="楷体" w:cs="宋体"/>
                <w:sz w:val="18"/>
                <w:szCs w:val="18"/>
              </w:rPr>
            </w:pPr>
          </w:p>
        </w:tc>
      </w:tr>
      <w:tr>
        <w:tblPrEx>
          <w:tblCellMar>
            <w:top w:w="0" w:type="dxa"/>
            <w:left w:w="108" w:type="dxa"/>
            <w:bottom w:w="0" w:type="dxa"/>
            <w:right w:w="108" w:type="dxa"/>
          </w:tblCellMar>
        </w:tblPrEx>
        <w:trPr>
          <w:trHeight w:val="316" w:hRule="atLeast"/>
          <w:jc w:val="center"/>
        </w:trPr>
        <w:tc>
          <w:tcPr>
            <w:tcW w:w="637" w:type="dxa"/>
            <w:vMerge w:val="continue"/>
            <w:tcBorders>
              <w:top w:val="nil"/>
              <w:left w:val="single" w:color="auto" w:sz="4" w:space="0"/>
              <w:bottom w:val="single" w:color="auto" w:sz="4" w:space="0"/>
              <w:right w:val="single" w:color="auto" w:sz="4" w:space="0"/>
            </w:tcBorders>
            <w:vAlign w:val="center"/>
          </w:tcPr>
          <w:p>
            <w:pPr>
              <w:spacing w:after="0" w:line="260" w:lineRule="exact"/>
              <w:rPr>
                <w:rFonts w:ascii="楷体" w:hAnsi="楷体" w:eastAsia="楷体" w:cs="宋体"/>
                <w:sz w:val="18"/>
                <w:szCs w:val="18"/>
              </w:rPr>
            </w:pPr>
          </w:p>
        </w:tc>
        <w:tc>
          <w:tcPr>
            <w:tcW w:w="4495" w:type="dxa"/>
            <w:gridSpan w:val="3"/>
            <w:vMerge w:val="continue"/>
            <w:tcBorders>
              <w:top w:val="single" w:color="auto" w:sz="4" w:space="0"/>
              <w:left w:val="single" w:color="auto" w:sz="4" w:space="0"/>
              <w:bottom w:val="nil"/>
              <w:right w:val="single" w:color="000000" w:sz="4" w:space="0"/>
            </w:tcBorders>
            <w:vAlign w:val="center"/>
          </w:tcPr>
          <w:p>
            <w:pPr>
              <w:spacing w:after="0" w:line="260" w:lineRule="exact"/>
              <w:rPr>
                <w:rFonts w:ascii="楷体" w:hAnsi="楷体" w:eastAsia="楷体" w:cs="宋体"/>
                <w:sz w:val="18"/>
                <w:szCs w:val="18"/>
              </w:rPr>
            </w:pPr>
          </w:p>
        </w:tc>
        <w:tc>
          <w:tcPr>
            <w:tcW w:w="642" w:type="dxa"/>
            <w:vMerge w:val="continue"/>
            <w:tcBorders>
              <w:top w:val="nil"/>
              <w:left w:val="single" w:color="auto" w:sz="4" w:space="0"/>
              <w:bottom w:val="single" w:color="auto" w:sz="4" w:space="0"/>
              <w:right w:val="single" w:color="auto" w:sz="4" w:space="0"/>
            </w:tcBorders>
            <w:vAlign w:val="center"/>
          </w:tcPr>
          <w:p>
            <w:pPr>
              <w:spacing w:after="0" w:line="260" w:lineRule="exact"/>
              <w:rPr>
                <w:rFonts w:ascii="楷体" w:hAnsi="楷体" w:eastAsia="楷体" w:cs="宋体"/>
                <w:sz w:val="18"/>
                <w:szCs w:val="18"/>
              </w:rPr>
            </w:pPr>
          </w:p>
        </w:tc>
        <w:tc>
          <w:tcPr>
            <w:tcW w:w="4866" w:type="dxa"/>
            <w:gridSpan w:val="3"/>
            <w:vMerge w:val="continue"/>
            <w:tcBorders>
              <w:top w:val="single" w:color="auto" w:sz="4" w:space="0"/>
              <w:left w:val="single" w:color="auto" w:sz="4" w:space="0"/>
              <w:bottom w:val="single" w:color="auto" w:sz="4" w:space="0"/>
              <w:right w:val="single" w:color="auto" w:sz="4" w:space="0"/>
            </w:tcBorders>
            <w:vAlign w:val="center"/>
          </w:tcPr>
          <w:p>
            <w:pPr>
              <w:spacing w:after="0" w:line="260" w:lineRule="exact"/>
              <w:rPr>
                <w:rFonts w:ascii="楷体" w:hAnsi="楷体" w:eastAsia="楷体" w:cs="宋体"/>
                <w:sz w:val="18"/>
                <w:szCs w:val="18"/>
              </w:rPr>
            </w:pPr>
          </w:p>
        </w:tc>
      </w:tr>
      <w:tr>
        <w:tblPrEx>
          <w:tblCellMar>
            <w:top w:w="0" w:type="dxa"/>
            <w:left w:w="108" w:type="dxa"/>
            <w:bottom w:w="0" w:type="dxa"/>
            <w:right w:w="108" w:type="dxa"/>
          </w:tblCellMar>
        </w:tblPrEx>
        <w:trPr>
          <w:trHeight w:val="316" w:hRule="atLeast"/>
          <w:jc w:val="center"/>
        </w:trPr>
        <w:tc>
          <w:tcPr>
            <w:tcW w:w="637" w:type="dxa"/>
            <w:vMerge w:val="continue"/>
            <w:tcBorders>
              <w:top w:val="nil"/>
              <w:left w:val="single" w:color="auto" w:sz="4" w:space="0"/>
              <w:bottom w:val="single" w:color="auto" w:sz="4" w:space="0"/>
              <w:right w:val="single" w:color="auto" w:sz="4" w:space="0"/>
            </w:tcBorders>
            <w:vAlign w:val="center"/>
          </w:tcPr>
          <w:p>
            <w:pPr>
              <w:spacing w:after="0" w:line="260" w:lineRule="exact"/>
              <w:rPr>
                <w:rFonts w:ascii="楷体" w:hAnsi="楷体" w:eastAsia="楷体" w:cs="宋体"/>
                <w:sz w:val="18"/>
                <w:szCs w:val="18"/>
              </w:rPr>
            </w:pPr>
          </w:p>
        </w:tc>
        <w:tc>
          <w:tcPr>
            <w:tcW w:w="4495" w:type="dxa"/>
            <w:gridSpan w:val="3"/>
            <w:vMerge w:val="continue"/>
            <w:tcBorders>
              <w:top w:val="single" w:color="auto" w:sz="4" w:space="0"/>
              <w:left w:val="single" w:color="auto" w:sz="4" w:space="0"/>
              <w:bottom w:val="nil"/>
              <w:right w:val="single" w:color="000000" w:sz="4" w:space="0"/>
            </w:tcBorders>
            <w:vAlign w:val="center"/>
          </w:tcPr>
          <w:p>
            <w:pPr>
              <w:spacing w:after="0" w:line="260" w:lineRule="exact"/>
              <w:rPr>
                <w:rFonts w:ascii="楷体" w:hAnsi="楷体" w:eastAsia="楷体" w:cs="宋体"/>
                <w:sz w:val="18"/>
                <w:szCs w:val="18"/>
              </w:rPr>
            </w:pPr>
          </w:p>
        </w:tc>
        <w:tc>
          <w:tcPr>
            <w:tcW w:w="642" w:type="dxa"/>
            <w:vMerge w:val="continue"/>
            <w:tcBorders>
              <w:top w:val="nil"/>
              <w:left w:val="single" w:color="auto" w:sz="4" w:space="0"/>
              <w:bottom w:val="single" w:color="auto" w:sz="4" w:space="0"/>
              <w:right w:val="single" w:color="auto" w:sz="4" w:space="0"/>
            </w:tcBorders>
            <w:vAlign w:val="center"/>
          </w:tcPr>
          <w:p>
            <w:pPr>
              <w:spacing w:after="0" w:line="260" w:lineRule="exact"/>
              <w:rPr>
                <w:rFonts w:ascii="楷体" w:hAnsi="楷体" w:eastAsia="楷体" w:cs="宋体"/>
                <w:sz w:val="18"/>
                <w:szCs w:val="18"/>
              </w:rPr>
            </w:pPr>
          </w:p>
        </w:tc>
        <w:tc>
          <w:tcPr>
            <w:tcW w:w="4866" w:type="dxa"/>
            <w:gridSpan w:val="3"/>
            <w:vMerge w:val="continue"/>
            <w:tcBorders>
              <w:top w:val="single" w:color="auto" w:sz="4" w:space="0"/>
              <w:left w:val="single" w:color="auto" w:sz="4" w:space="0"/>
              <w:bottom w:val="single" w:color="auto" w:sz="4" w:space="0"/>
              <w:right w:val="single" w:color="auto" w:sz="4" w:space="0"/>
            </w:tcBorders>
            <w:vAlign w:val="center"/>
          </w:tcPr>
          <w:p>
            <w:pPr>
              <w:spacing w:after="0" w:line="260" w:lineRule="exact"/>
              <w:rPr>
                <w:rFonts w:ascii="楷体" w:hAnsi="楷体" w:eastAsia="楷体" w:cs="宋体"/>
                <w:sz w:val="18"/>
                <w:szCs w:val="18"/>
              </w:rPr>
            </w:pPr>
          </w:p>
        </w:tc>
      </w:tr>
      <w:tr>
        <w:tblPrEx>
          <w:tblCellMar>
            <w:top w:w="0" w:type="dxa"/>
            <w:left w:w="108" w:type="dxa"/>
            <w:bottom w:w="0" w:type="dxa"/>
            <w:right w:w="108" w:type="dxa"/>
          </w:tblCellMar>
        </w:tblPrEx>
        <w:trPr>
          <w:trHeight w:val="981" w:hRule="atLeast"/>
          <w:jc w:val="center"/>
        </w:trPr>
        <w:tc>
          <w:tcPr>
            <w:tcW w:w="637" w:type="dxa"/>
            <w:vMerge w:val="continue"/>
            <w:tcBorders>
              <w:top w:val="nil"/>
              <w:left w:val="single" w:color="auto" w:sz="4" w:space="0"/>
              <w:bottom w:val="single" w:color="auto" w:sz="4" w:space="0"/>
              <w:right w:val="single" w:color="auto" w:sz="4" w:space="0"/>
            </w:tcBorders>
            <w:vAlign w:val="center"/>
          </w:tcPr>
          <w:p>
            <w:pPr>
              <w:spacing w:after="0" w:line="260" w:lineRule="exact"/>
              <w:rPr>
                <w:rFonts w:ascii="楷体" w:hAnsi="楷体" w:eastAsia="楷体" w:cs="宋体"/>
                <w:sz w:val="18"/>
                <w:szCs w:val="18"/>
              </w:rPr>
            </w:pPr>
          </w:p>
        </w:tc>
        <w:tc>
          <w:tcPr>
            <w:tcW w:w="4495" w:type="dxa"/>
            <w:gridSpan w:val="3"/>
            <w:vMerge w:val="continue"/>
            <w:tcBorders>
              <w:top w:val="single" w:color="auto" w:sz="4" w:space="0"/>
              <w:left w:val="single" w:color="auto" w:sz="4" w:space="0"/>
              <w:bottom w:val="nil"/>
              <w:right w:val="single" w:color="000000" w:sz="4" w:space="0"/>
            </w:tcBorders>
            <w:vAlign w:val="center"/>
          </w:tcPr>
          <w:p>
            <w:pPr>
              <w:spacing w:after="0" w:line="260" w:lineRule="exact"/>
              <w:rPr>
                <w:rFonts w:ascii="楷体" w:hAnsi="楷体" w:eastAsia="楷体" w:cs="宋体"/>
                <w:sz w:val="18"/>
                <w:szCs w:val="18"/>
              </w:rPr>
            </w:pPr>
          </w:p>
        </w:tc>
        <w:tc>
          <w:tcPr>
            <w:tcW w:w="642" w:type="dxa"/>
            <w:vMerge w:val="continue"/>
            <w:tcBorders>
              <w:top w:val="nil"/>
              <w:left w:val="single" w:color="auto" w:sz="4" w:space="0"/>
              <w:bottom w:val="single" w:color="auto" w:sz="4" w:space="0"/>
              <w:right w:val="single" w:color="auto" w:sz="4" w:space="0"/>
            </w:tcBorders>
            <w:vAlign w:val="center"/>
          </w:tcPr>
          <w:p>
            <w:pPr>
              <w:spacing w:after="0" w:line="260" w:lineRule="exact"/>
              <w:rPr>
                <w:rFonts w:ascii="楷体" w:hAnsi="楷体" w:eastAsia="楷体" w:cs="宋体"/>
                <w:sz w:val="18"/>
                <w:szCs w:val="18"/>
              </w:rPr>
            </w:pPr>
          </w:p>
        </w:tc>
        <w:tc>
          <w:tcPr>
            <w:tcW w:w="4866" w:type="dxa"/>
            <w:gridSpan w:val="3"/>
            <w:vMerge w:val="continue"/>
            <w:tcBorders>
              <w:top w:val="single" w:color="auto" w:sz="4" w:space="0"/>
              <w:left w:val="single" w:color="auto" w:sz="4" w:space="0"/>
              <w:bottom w:val="single" w:color="auto" w:sz="4" w:space="0"/>
              <w:right w:val="single" w:color="auto" w:sz="4" w:space="0"/>
            </w:tcBorders>
            <w:vAlign w:val="center"/>
          </w:tcPr>
          <w:p>
            <w:pPr>
              <w:spacing w:after="0" w:line="260" w:lineRule="exact"/>
              <w:rPr>
                <w:rFonts w:ascii="楷体" w:hAnsi="楷体" w:eastAsia="楷体" w:cs="宋体"/>
                <w:sz w:val="18"/>
                <w:szCs w:val="18"/>
              </w:rPr>
            </w:pPr>
          </w:p>
        </w:tc>
      </w:tr>
      <w:tr>
        <w:tblPrEx>
          <w:tblCellMar>
            <w:top w:w="0" w:type="dxa"/>
            <w:left w:w="108" w:type="dxa"/>
            <w:bottom w:w="0" w:type="dxa"/>
            <w:right w:w="108" w:type="dxa"/>
          </w:tblCellMar>
        </w:tblPrEx>
        <w:trPr>
          <w:trHeight w:val="316" w:hRule="atLeast"/>
          <w:jc w:val="center"/>
        </w:trPr>
        <w:tc>
          <w:tcPr>
            <w:tcW w:w="3894" w:type="dxa"/>
            <w:gridSpan w:val="3"/>
            <w:vMerge w:val="restart"/>
            <w:tcBorders>
              <w:top w:val="single" w:color="auto" w:sz="4" w:space="0"/>
              <w:left w:val="single" w:color="auto" w:sz="4" w:space="0"/>
              <w:bottom w:val="single" w:color="000000" w:sz="4" w:space="0"/>
              <w:right w:val="single" w:color="000000" w:sz="4" w:space="0"/>
            </w:tcBorders>
            <w:shd w:val="clear" w:color="auto" w:fill="auto"/>
          </w:tcPr>
          <w:p>
            <w:pPr>
              <w:spacing w:after="0" w:line="260" w:lineRule="exact"/>
              <w:rPr>
                <w:rFonts w:ascii="楷体" w:hAnsi="楷体" w:eastAsia="楷体" w:cs="宋体"/>
                <w:sz w:val="18"/>
                <w:szCs w:val="18"/>
              </w:rPr>
            </w:pPr>
            <w:r>
              <w:rPr>
                <w:rFonts w:hint="eastAsia" w:ascii="楷体" w:hAnsi="楷体" w:eastAsia="楷体" w:cs="宋体"/>
                <w:sz w:val="18"/>
                <w:szCs w:val="18"/>
              </w:rPr>
              <w:t>财政审核意见：</w:t>
            </w:r>
            <w:r>
              <w:rPr>
                <w:rFonts w:hint="eastAsia" w:ascii="楷体" w:hAnsi="楷体" w:eastAsia="楷体" w:cs="宋体"/>
                <w:sz w:val="18"/>
                <w:szCs w:val="18"/>
              </w:rPr>
              <w:br w:type="textWrapping"/>
            </w:r>
            <w:r>
              <w:rPr>
                <w:rFonts w:hint="eastAsia" w:ascii="楷体" w:hAnsi="楷体" w:eastAsia="楷体" w:cs="宋体"/>
                <w:sz w:val="18"/>
                <w:szCs w:val="18"/>
              </w:rPr>
              <w:br w:type="textWrapping"/>
            </w:r>
            <w:r>
              <w:rPr>
                <w:rFonts w:hint="eastAsia" w:ascii="楷体" w:hAnsi="楷体" w:eastAsia="楷体" w:cs="宋体"/>
                <w:sz w:val="18"/>
                <w:szCs w:val="18"/>
              </w:rPr>
              <w:t>经办人（签章）：</w:t>
            </w:r>
            <w:r>
              <w:rPr>
                <w:rFonts w:hint="eastAsia" w:ascii="楷体" w:hAnsi="楷体" w:eastAsia="楷体" w:cs="宋体"/>
                <w:sz w:val="18"/>
                <w:szCs w:val="18"/>
              </w:rPr>
              <w:br w:type="textWrapping"/>
            </w:r>
            <w:r>
              <w:rPr>
                <w:rFonts w:hint="eastAsia" w:ascii="楷体" w:hAnsi="楷体" w:eastAsia="楷体" w:cs="宋体"/>
                <w:sz w:val="18"/>
                <w:szCs w:val="18"/>
              </w:rPr>
              <w:br w:type="textWrapping"/>
            </w:r>
            <w:r>
              <w:rPr>
                <w:rFonts w:hint="eastAsia" w:ascii="楷体" w:hAnsi="楷体" w:eastAsia="楷体" w:cs="宋体"/>
                <w:sz w:val="18"/>
                <w:szCs w:val="18"/>
              </w:rPr>
              <w:t>负责人（签章）：</w:t>
            </w:r>
            <w:r>
              <w:rPr>
                <w:rFonts w:hint="eastAsia" w:ascii="楷体" w:hAnsi="楷体" w:eastAsia="楷体" w:cs="宋体"/>
                <w:sz w:val="18"/>
                <w:szCs w:val="18"/>
              </w:rPr>
              <w:br w:type="textWrapping"/>
            </w:r>
            <w:r>
              <w:rPr>
                <w:rFonts w:hint="eastAsia" w:ascii="楷体" w:hAnsi="楷体" w:eastAsia="楷体" w:cs="宋体"/>
                <w:sz w:val="18"/>
                <w:szCs w:val="18"/>
              </w:rPr>
              <w:br w:type="textWrapping"/>
            </w:r>
            <w:r>
              <w:rPr>
                <w:rFonts w:hint="eastAsia" w:ascii="楷体" w:hAnsi="楷体" w:eastAsia="楷体" w:cs="宋体"/>
                <w:sz w:val="18"/>
                <w:szCs w:val="18"/>
              </w:rPr>
              <w:t>（财政部门银行开户审核章）</w:t>
            </w:r>
            <w:r>
              <w:rPr>
                <w:rFonts w:hint="eastAsia" w:ascii="楷体" w:hAnsi="楷体" w:eastAsia="楷体" w:cs="宋体"/>
                <w:sz w:val="18"/>
                <w:szCs w:val="18"/>
              </w:rPr>
              <w:br w:type="textWrapping"/>
            </w:r>
            <w:r>
              <w:rPr>
                <w:rFonts w:hint="eastAsia" w:ascii="楷体" w:hAnsi="楷体" w:eastAsia="楷体" w:cs="宋体"/>
                <w:sz w:val="18"/>
                <w:szCs w:val="18"/>
              </w:rPr>
              <w:br w:type="textWrapping"/>
            </w:r>
            <w:r>
              <w:rPr>
                <w:rFonts w:hint="eastAsia" w:ascii="楷体" w:hAnsi="楷体" w:eastAsia="楷体" w:cs="宋体"/>
                <w:sz w:val="18"/>
                <w:szCs w:val="18"/>
              </w:rPr>
              <w:t xml:space="preserve">                       年   月   日</w:t>
            </w:r>
          </w:p>
        </w:tc>
        <w:tc>
          <w:tcPr>
            <w:tcW w:w="2986" w:type="dxa"/>
            <w:gridSpan w:val="3"/>
            <w:vMerge w:val="restart"/>
            <w:tcBorders>
              <w:top w:val="single" w:color="auto" w:sz="4" w:space="0"/>
              <w:left w:val="single" w:color="auto" w:sz="4" w:space="0"/>
              <w:bottom w:val="single" w:color="000000" w:sz="4" w:space="0"/>
              <w:right w:val="single" w:color="000000" w:sz="4" w:space="0"/>
            </w:tcBorders>
            <w:shd w:val="clear" w:color="auto" w:fill="auto"/>
          </w:tcPr>
          <w:p>
            <w:pPr>
              <w:spacing w:after="0" w:line="260" w:lineRule="exact"/>
              <w:rPr>
                <w:rFonts w:ascii="楷体" w:hAnsi="楷体" w:eastAsia="楷体" w:cs="宋体"/>
                <w:sz w:val="18"/>
                <w:szCs w:val="18"/>
              </w:rPr>
            </w:pPr>
            <w:r>
              <w:rPr>
                <w:rFonts w:hint="eastAsia" w:ascii="楷体" w:hAnsi="楷体" w:eastAsia="楷体" w:cs="宋体"/>
                <w:sz w:val="18"/>
                <w:szCs w:val="18"/>
              </w:rPr>
              <w:t>开户银行审核意见：</w:t>
            </w:r>
            <w:r>
              <w:rPr>
                <w:rFonts w:hint="eastAsia" w:ascii="楷体" w:hAnsi="楷体" w:eastAsia="楷体" w:cs="宋体"/>
                <w:sz w:val="18"/>
                <w:szCs w:val="18"/>
              </w:rPr>
              <w:br w:type="textWrapping"/>
            </w:r>
            <w:r>
              <w:rPr>
                <w:rFonts w:hint="eastAsia" w:ascii="楷体" w:hAnsi="楷体" w:eastAsia="楷体" w:cs="宋体"/>
                <w:sz w:val="18"/>
                <w:szCs w:val="18"/>
              </w:rPr>
              <w:br w:type="textWrapping"/>
            </w:r>
            <w:r>
              <w:rPr>
                <w:rFonts w:hint="eastAsia" w:ascii="楷体" w:hAnsi="楷体" w:eastAsia="楷体" w:cs="宋体"/>
                <w:sz w:val="18"/>
                <w:szCs w:val="18"/>
              </w:rPr>
              <w:br w:type="textWrapping"/>
            </w:r>
            <w:r>
              <w:rPr>
                <w:rFonts w:hint="eastAsia" w:ascii="楷体" w:hAnsi="楷体" w:eastAsia="楷体" w:cs="宋体"/>
                <w:sz w:val="18"/>
                <w:szCs w:val="18"/>
              </w:rPr>
              <w:t>经办人（签章）：</w:t>
            </w:r>
            <w:r>
              <w:rPr>
                <w:rFonts w:hint="eastAsia" w:ascii="楷体" w:hAnsi="楷体" w:eastAsia="楷体" w:cs="宋体"/>
                <w:sz w:val="18"/>
                <w:szCs w:val="18"/>
              </w:rPr>
              <w:br w:type="textWrapping"/>
            </w:r>
            <w:r>
              <w:rPr>
                <w:rFonts w:hint="eastAsia" w:ascii="楷体" w:hAnsi="楷体" w:eastAsia="楷体" w:cs="宋体"/>
                <w:sz w:val="18"/>
                <w:szCs w:val="18"/>
              </w:rPr>
              <w:br w:type="textWrapping"/>
            </w:r>
            <w:r>
              <w:rPr>
                <w:rFonts w:hint="eastAsia" w:ascii="楷体" w:hAnsi="楷体" w:eastAsia="楷体" w:cs="宋体"/>
                <w:sz w:val="18"/>
                <w:szCs w:val="18"/>
              </w:rPr>
              <w:t>开户银行（签单）：</w:t>
            </w:r>
            <w:r>
              <w:rPr>
                <w:rFonts w:hint="eastAsia" w:ascii="楷体" w:hAnsi="楷体" w:eastAsia="楷体" w:cs="宋体"/>
                <w:sz w:val="18"/>
                <w:szCs w:val="18"/>
              </w:rPr>
              <w:br w:type="textWrapping"/>
            </w:r>
            <w:r>
              <w:rPr>
                <w:rFonts w:hint="eastAsia" w:ascii="楷体" w:hAnsi="楷体" w:eastAsia="楷体" w:cs="宋体"/>
                <w:sz w:val="18"/>
                <w:szCs w:val="18"/>
              </w:rPr>
              <w:br w:type="textWrapping"/>
            </w:r>
            <w:r>
              <w:rPr>
                <w:rFonts w:hint="eastAsia" w:ascii="楷体" w:hAnsi="楷体" w:eastAsia="楷体" w:cs="宋体"/>
                <w:sz w:val="18"/>
                <w:szCs w:val="18"/>
              </w:rPr>
              <w:br w:type="textWrapping"/>
            </w:r>
            <w:r>
              <w:rPr>
                <w:rFonts w:hint="eastAsia" w:ascii="楷体" w:hAnsi="楷体" w:eastAsia="楷体" w:cs="宋体"/>
                <w:sz w:val="18"/>
                <w:szCs w:val="18"/>
              </w:rPr>
              <w:t xml:space="preserve">              年   月   日</w:t>
            </w:r>
          </w:p>
        </w:tc>
        <w:tc>
          <w:tcPr>
            <w:tcW w:w="3760" w:type="dxa"/>
            <w:gridSpan w:val="2"/>
            <w:vMerge w:val="restart"/>
            <w:tcBorders>
              <w:top w:val="single" w:color="auto" w:sz="4" w:space="0"/>
              <w:left w:val="single" w:color="auto" w:sz="4" w:space="0"/>
              <w:bottom w:val="single" w:color="000000" w:sz="4" w:space="0"/>
              <w:right w:val="single" w:color="000000" w:sz="4" w:space="0"/>
            </w:tcBorders>
            <w:shd w:val="clear" w:color="auto" w:fill="auto"/>
          </w:tcPr>
          <w:p>
            <w:pPr>
              <w:spacing w:after="0" w:line="260" w:lineRule="exact"/>
              <w:rPr>
                <w:rFonts w:ascii="楷体" w:hAnsi="楷体" w:eastAsia="楷体" w:cs="宋体"/>
                <w:sz w:val="18"/>
                <w:szCs w:val="18"/>
              </w:rPr>
            </w:pPr>
            <w:r>
              <w:rPr>
                <w:rFonts w:hint="eastAsia" w:ascii="楷体" w:hAnsi="楷体" w:eastAsia="楷体" w:cs="宋体"/>
                <w:sz w:val="18"/>
                <w:szCs w:val="18"/>
              </w:rPr>
              <w:t>人民银行审核意见：</w:t>
            </w:r>
            <w:r>
              <w:rPr>
                <w:rFonts w:hint="eastAsia" w:ascii="楷体" w:hAnsi="楷体" w:eastAsia="楷体" w:cs="宋体"/>
                <w:sz w:val="18"/>
                <w:szCs w:val="18"/>
              </w:rPr>
              <w:br w:type="textWrapping"/>
            </w:r>
            <w:r>
              <w:rPr>
                <w:rFonts w:hint="eastAsia" w:ascii="楷体" w:hAnsi="楷体" w:eastAsia="楷体" w:cs="宋体"/>
                <w:sz w:val="18"/>
                <w:szCs w:val="18"/>
              </w:rPr>
              <w:br w:type="textWrapping"/>
            </w:r>
            <w:r>
              <w:rPr>
                <w:rFonts w:hint="eastAsia" w:ascii="楷体" w:hAnsi="楷体" w:eastAsia="楷体" w:cs="宋体"/>
                <w:sz w:val="18"/>
                <w:szCs w:val="18"/>
              </w:rPr>
              <w:br w:type="textWrapping"/>
            </w:r>
            <w:r>
              <w:rPr>
                <w:rFonts w:hint="eastAsia" w:ascii="楷体" w:hAnsi="楷体" w:eastAsia="楷体" w:cs="宋体"/>
                <w:sz w:val="18"/>
                <w:szCs w:val="18"/>
              </w:rPr>
              <w:t>经办人（签章）：</w:t>
            </w:r>
            <w:r>
              <w:rPr>
                <w:rFonts w:hint="eastAsia" w:ascii="楷体" w:hAnsi="楷体" w:eastAsia="楷体" w:cs="宋体"/>
                <w:sz w:val="18"/>
                <w:szCs w:val="18"/>
              </w:rPr>
              <w:br w:type="textWrapping"/>
            </w:r>
            <w:r>
              <w:rPr>
                <w:rFonts w:hint="eastAsia" w:ascii="楷体" w:hAnsi="楷体" w:eastAsia="楷体" w:cs="宋体"/>
                <w:sz w:val="18"/>
                <w:szCs w:val="18"/>
              </w:rPr>
              <w:br w:type="textWrapping"/>
            </w:r>
            <w:r>
              <w:rPr>
                <w:rFonts w:hint="eastAsia" w:ascii="楷体" w:hAnsi="楷体" w:eastAsia="楷体" w:cs="宋体"/>
                <w:sz w:val="18"/>
                <w:szCs w:val="18"/>
              </w:rPr>
              <w:t>人民银行（签单）：</w:t>
            </w:r>
            <w:r>
              <w:rPr>
                <w:rFonts w:hint="eastAsia" w:ascii="楷体" w:hAnsi="楷体" w:eastAsia="楷体" w:cs="宋体"/>
                <w:sz w:val="18"/>
                <w:szCs w:val="18"/>
              </w:rPr>
              <w:br w:type="textWrapping"/>
            </w:r>
            <w:r>
              <w:rPr>
                <w:rFonts w:hint="eastAsia" w:ascii="楷体" w:hAnsi="楷体" w:eastAsia="楷体" w:cs="宋体"/>
                <w:sz w:val="18"/>
                <w:szCs w:val="18"/>
              </w:rPr>
              <w:br w:type="textWrapping"/>
            </w:r>
            <w:r>
              <w:rPr>
                <w:rFonts w:hint="eastAsia" w:ascii="楷体" w:hAnsi="楷体" w:eastAsia="楷体" w:cs="宋体"/>
                <w:sz w:val="18"/>
                <w:szCs w:val="18"/>
              </w:rPr>
              <w:br w:type="textWrapping"/>
            </w:r>
            <w:r>
              <w:rPr>
                <w:rFonts w:hint="eastAsia" w:ascii="楷体" w:hAnsi="楷体" w:eastAsia="楷体" w:cs="宋体"/>
                <w:sz w:val="18"/>
                <w:szCs w:val="18"/>
              </w:rPr>
              <w:t xml:space="preserve">                     年   月   日</w:t>
            </w:r>
          </w:p>
        </w:tc>
      </w:tr>
      <w:tr>
        <w:tblPrEx>
          <w:tblCellMar>
            <w:top w:w="0" w:type="dxa"/>
            <w:left w:w="108" w:type="dxa"/>
            <w:bottom w:w="0" w:type="dxa"/>
            <w:right w:w="108" w:type="dxa"/>
          </w:tblCellMar>
        </w:tblPrEx>
        <w:trPr>
          <w:trHeight w:val="316" w:hRule="atLeast"/>
          <w:jc w:val="center"/>
        </w:trPr>
        <w:tc>
          <w:tcPr>
            <w:tcW w:w="3894" w:type="dxa"/>
            <w:gridSpan w:val="3"/>
            <w:vMerge w:val="continue"/>
            <w:tcBorders>
              <w:top w:val="single" w:color="auto" w:sz="4" w:space="0"/>
              <w:left w:val="single" w:color="auto" w:sz="4" w:space="0"/>
              <w:bottom w:val="single" w:color="000000" w:sz="4" w:space="0"/>
              <w:right w:val="single" w:color="000000" w:sz="4" w:space="0"/>
            </w:tcBorders>
            <w:vAlign w:val="center"/>
          </w:tcPr>
          <w:p>
            <w:pPr>
              <w:spacing w:after="0" w:line="260" w:lineRule="exact"/>
              <w:rPr>
                <w:rFonts w:ascii="楷体" w:hAnsi="楷体" w:eastAsia="楷体" w:cs="宋体"/>
                <w:sz w:val="18"/>
                <w:szCs w:val="18"/>
              </w:rPr>
            </w:pPr>
          </w:p>
        </w:tc>
        <w:tc>
          <w:tcPr>
            <w:tcW w:w="2986" w:type="dxa"/>
            <w:gridSpan w:val="3"/>
            <w:vMerge w:val="continue"/>
            <w:tcBorders>
              <w:top w:val="single" w:color="auto" w:sz="4" w:space="0"/>
              <w:left w:val="single" w:color="auto" w:sz="4" w:space="0"/>
              <w:bottom w:val="single" w:color="000000" w:sz="4" w:space="0"/>
              <w:right w:val="single" w:color="000000" w:sz="4" w:space="0"/>
            </w:tcBorders>
            <w:vAlign w:val="center"/>
          </w:tcPr>
          <w:p>
            <w:pPr>
              <w:spacing w:after="0" w:line="260" w:lineRule="exact"/>
              <w:rPr>
                <w:rFonts w:ascii="楷体" w:hAnsi="楷体" w:eastAsia="楷体" w:cs="宋体"/>
                <w:sz w:val="18"/>
                <w:szCs w:val="18"/>
              </w:rPr>
            </w:pPr>
          </w:p>
        </w:tc>
        <w:tc>
          <w:tcPr>
            <w:tcW w:w="3760" w:type="dxa"/>
            <w:gridSpan w:val="2"/>
            <w:vMerge w:val="continue"/>
            <w:tcBorders>
              <w:top w:val="single" w:color="auto" w:sz="4" w:space="0"/>
              <w:left w:val="single" w:color="auto" w:sz="4" w:space="0"/>
              <w:bottom w:val="single" w:color="000000" w:sz="4" w:space="0"/>
              <w:right w:val="single" w:color="000000" w:sz="4" w:space="0"/>
            </w:tcBorders>
            <w:vAlign w:val="center"/>
          </w:tcPr>
          <w:p>
            <w:pPr>
              <w:spacing w:after="0" w:line="260" w:lineRule="exact"/>
              <w:rPr>
                <w:rFonts w:ascii="楷体" w:hAnsi="楷体" w:eastAsia="楷体" w:cs="宋体"/>
                <w:sz w:val="18"/>
                <w:szCs w:val="18"/>
              </w:rPr>
            </w:pPr>
          </w:p>
        </w:tc>
      </w:tr>
      <w:tr>
        <w:tblPrEx>
          <w:tblCellMar>
            <w:top w:w="0" w:type="dxa"/>
            <w:left w:w="108" w:type="dxa"/>
            <w:bottom w:w="0" w:type="dxa"/>
            <w:right w:w="108" w:type="dxa"/>
          </w:tblCellMar>
        </w:tblPrEx>
        <w:trPr>
          <w:trHeight w:val="316" w:hRule="atLeast"/>
          <w:jc w:val="center"/>
        </w:trPr>
        <w:tc>
          <w:tcPr>
            <w:tcW w:w="3894" w:type="dxa"/>
            <w:gridSpan w:val="3"/>
            <w:vMerge w:val="continue"/>
            <w:tcBorders>
              <w:top w:val="single" w:color="auto" w:sz="4" w:space="0"/>
              <w:left w:val="single" w:color="auto" w:sz="4" w:space="0"/>
              <w:bottom w:val="single" w:color="000000" w:sz="4" w:space="0"/>
              <w:right w:val="single" w:color="000000" w:sz="4" w:space="0"/>
            </w:tcBorders>
            <w:vAlign w:val="center"/>
          </w:tcPr>
          <w:p>
            <w:pPr>
              <w:spacing w:after="0" w:line="260" w:lineRule="exact"/>
              <w:rPr>
                <w:rFonts w:ascii="楷体" w:hAnsi="楷体" w:eastAsia="楷体" w:cs="宋体"/>
                <w:sz w:val="18"/>
                <w:szCs w:val="18"/>
              </w:rPr>
            </w:pPr>
          </w:p>
        </w:tc>
        <w:tc>
          <w:tcPr>
            <w:tcW w:w="2986" w:type="dxa"/>
            <w:gridSpan w:val="3"/>
            <w:vMerge w:val="continue"/>
            <w:tcBorders>
              <w:top w:val="single" w:color="auto" w:sz="4" w:space="0"/>
              <w:left w:val="single" w:color="auto" w:sz="4" w:space="0"/>
              <w:bottom w:val="single" w:color="000000" w:sz="4" w:space="0"/>
              <w:right w:val="single" w:color="000000" w:sz="4" w:space="0"/>
            </w:tcBorders>
            <w:vAlign w:val="center"/>
          </w:tcPr>
          <w:p>
            <w:pPr>
              <w:spacing w:after="0" w:line="260" w:lineRule="exact"/>
              <w:rPr>
                <w:rFonts w:ascii="楷体" w:hAnsi="楷体" w:eastAsia="楷体" w:cs="宋体"/>
                <w:sz w:val="18"/>
                <w:szCs w:val="18"/>
              </w:rPr>
            </w:pPr>
          </w:p>
        </w:tc>
        <w:tc>
          <w:tcPr>
            <w:tcW w:w="3760" w:type="dxa"/>
            <w:gridSpan w:val="2"/>
            <w:vMerge w:val="continue"/>
            <w:tcBorders>
              <w:top w:val="single" w:color="auto" w:sz="4" w:space="0"/>
              <w:left w:val="single" w:color="auto" w:sz="4" w:space="0"/>
              <w:bottom w:val="single" w:color="000000" w:sz="4" w:space="0"/>
              <w:right w:val="single" w:color="000000" w:sz="4" w:space="0"/>
            </w:tcBorders>
            <w:vAlign w:val="center"/>
          </w:tcPr>
          <w:p>
            <w:pPr>
              <w:spacing w:after="0" w:line="260" w:lineRule="exact"/>
              <w:rPr>
                <w:rFonts w:ascii="楷体" w:hAnsi="楷体" w:eastAsia="楷体" w:cs="宋体"/>
                <w:sz w:val="18"/>
                <w:szCs w:val="18"/>
              </w:rPr>
            </w:pPr>
          </w:p>
        </w:tc>
      </w:tr>
      <w:tr>
        <w:tblPrEx>
          <w:tblCellMar>
            <w:top w:w="0" w:type="dxa"/>
            <w:left w:w="108" w:type="dxa"/>
            <w:bottom w:w="0" w:type="dxa"/>
            <w:right w:w="108" w:type="dxa"/>
          </w:tblCellMar>
        </w:tblPrEx>
        <w:trPr>
          <w:trHeight w:val="316" w:hRule="atLeast"/>
          <w:jc w:val="center"/>
        </w:trPr>
        <w:tc>
          <w:tcPr>
            <w:tcW w:w="3894" w:type="dxa"/>
            <w:gridSpan w:val="3"/>
            <w:vMerge w:val="continue"/>
            <w:tcBorders>
              <w:top w:val="single" w:color="auto" w:sz="4" w:space="0"/>
              <w:left w:val="single" w:color="auto" w:sz="4" w:space="0"/>
              <w:bottom w:val="single" w:color="000000" w:sz="4" w:space="0"/>
              <w:right w:val="single" w:color="000000" w:sz="4" w:space="0"/>
            </w:tcBorders>
            <w:vAlign w:val="center"/>
          </w:tcPr>
          <w:p>
            <w:pPr>
              <w:spacing w:after="0" w:line="260" w:lineRule="exact"/>
              <w:rPr>
                <w:rFonts w:ascii="楷体" w:hAnsi="楷体" w:eastAsia="楷体" w:cs="宋体"/>
                <w:sz w:val="18"/>
                <w:szCs w:val="18"/>
              </w:rPr>
            </w:pPr>
          </w:p>
        </w:tc>
        <w:tc>
          <w:tcPr>
            <w:tcW w:w="2986" w:type="dxa"/>
            <w:gridSpan w:val="3"/>
            <w:vMerge w:val="continue"/>
            <w:tcBorders>
              <w:top w:val="single" w:color="auto" w:sz="4" w:space="0"/>
              <w:left w:val="single" w:color="auto" w:sz="4" w:space="0"/>
              <w:bottom w:val="single" w:color="000000" w:sz="4" w:space="0"/>
              <w:right w:val="single" w:color="000000" w:sz="4" w:space="0"/>
            </w:tcBorders>
            <w:vAlign w:val="center"/>
          </w:tcPr>
          <w:p>
            <w:pPr>
              <w:spacing w:after="0" w:line="260" w:lineRule="exact"/>
              <w:rPr>
                <w:rFonts w:ascii="楷体" w:hAnsi="楷体" w:eastAsia="楷体" w:cs="宋体"/>
                <w:sz w:val="18"/>
                <w:szCs w:val="18"/>
              </w:rPr>
            </w:pPr>
          </w:p>
        </w:tc>
        <w:tc>
          <w:tcPr>
            <w:tcW w:w="3760" w:type="dxa"/>
            <w:gridSpan w:val="2"/>
            <w:vMerge w:val="continue"/>
            <w:tcBorders>
              <w:top w:val="single" w:color="auto" w:sz="4" w:space="0"/>
              <w:left w:val="single" w:color="auto" w:sz="4" w:space="0"/>
              <w:bottom w:val="single" w:color="000000" w:sz="4" w:space="0"/>
              <w:right w:val="single" w:color="000000" w:sz="4" w:space="0"/>
            </w:tcBorders>
            <w:vAlign w:val="center"/>
          </w:tcPr>
          <w:p>
            <w:pPr>
              <w:spacing w:after="0" w:line="260" w:lineRule="exact"/>
              <w:rPr>
                <w:rFonts w:ascii="楷体" w:hAnsi="楷体" w:eastAsia="楷体" w:cs="宋体"/>
                <w:sz w:val="18"/>
                <w:szCs w:val="18"/>
              </w:rPr>
            </w:pPr>
          </w:p>
        </w:tc>
      </w:tr>
      <w:tr>
        <w:tblPrEx>
          <w:tblCellMar>
            <w:top w:w="0" w:type="dxa"/>
            <w:left w:w="108" w:type="dxa"/>
            <w:bottom w:w="0" w:type="dxa"/>
            <w:right w:w="108" w:type="dxa"/>
          </w:tblCellMar>
        </w:tblPrEx>
        <w:trPr>
          <w:trHeight w:val="1041" w:hRule="atLeast"/>
          <w:jc w:val="center"/>
        </w:trPr>
        <w:tc>
          <w:tcPr>
            <w:tcW w:w="3894" w:type="dxa"/>
            <w:gridSpan w:val="3"/>
            <w:vMerge w:val="continue"/>
            <w:tcBorders>
              <w:top w:val="single" w:color="auto" w:sz="4" w:space="0"/>
              <w:left w:val="single" w:color="auto" w:sz="4" w:space="0"/>
              <w:bottom w:val="single" w:color="000000" w:sz="4" w:space="0"/>
              <w:right w:val="single" w:color="000000" w:sz="4" w:space="0"/>
            </w:tcBorders>
            <w:vAlign w:val="center"/>
          </w:tcPr>
          <w:p>
            <w:pPr>
              <w:spacing w:after="0" w:line="260" w:lineRule="exact"/>
              <w:rPr>
                <w:rFonts w:ascii="楷体" w:hAnsi="楷体" w:eastAsia="楷体" w:cs="宋体"/>
                <w:sz w:val="18"/>
                <w:szCs w:val="18"/>
              </w:rPr>
            </w:pPr>
          </w:p>
        </w:tc>
        <w:tc>
          <w:tcPr>
            <w:tcW w:w="2986" w:type="dxa"/>
            <w:gridSpan w:val="3"/>
            <w:vMerge w:val="continue"/>
            <w:tcBorders>
              <w:top w:val="single" w:color="auto" w:sz="4" w:space="0"/>
              <w:left w:val="single" w:color="auto" w:sz="4" w:space="0"/>
              <w:bottom w:val="single" w:color="000000" w:sz="4" w:space="0"/>
              <w:right w:val="single" w:color="000000" w:sz="4" w:space="0"/>
            </w:tcBorders>
            <w:vAlign w:val="center"/>
          </w:tcPr>
          <w:p>
            <w:pPr>
              <w:spacing w:after="0" w:line="260" w:lineRule="exact"/>
              <w:rPr>
                <w:rFonts w:ascii="楷体" w:hAnsi="楷体" w:eastAsia="楷体" w:cs="宋体"/>
                <w:sz w:val="18"/>
                <w:szCs w:val="18"/>
              </w:rPr>
            </w:pPr>
          </w:p>
        </w:tc>
        <w:tc>
          <w:tcPr>
            <w:tcW w:w="3760" w:type="dxa"/>
            <w:gridSpan w:val="2"/>
            <w:vMerge w:val="continue"/>
            <w:tcBorders>
              <w:top w:val="single" w:color="auto" w:sz="4" w:space="0"/>
              <w:left w:val="single" w:color="auto" w:sz="4" w:space="0"/>
              <w:bottom w:val="single" w:color="000000" w:sz="4" w:space="0"/>
              <w:right w:val="single" w:color="000000" w:sz="4" w:space="0"/>
            </w:tcBorders>
            <w:vAlign w:val="center"/>
          </w:tcPr>
          <w:p>
            <w:pPr>
              <w:spacing w:after="0" w:line="260" w:lineRule="exact"/>
              <w:rPr>
                <w:rFonts w:ascii="楷体" w:hAnsi="楷体" w:eastAsia="楷体" w:cs="宋体"/>
                <w:sz w:val="18"/>
                <w:szCs w:val="18"/>
              </w:rPr>
            </w:pPr>
          </w:p>
        </w:tc>
      </w:tr>
      <w:tr>
        <w:tblPrEx>
          <w:tblCellMar>
            <w:top w:w="0" w:type="dxa"/>
            <w:left w:w="108" w:type="dxa"/>
            <w:bottom w:w="0" w:type="dxa"/>
            <w:right w:w="108" w:type="dxa"/>
          </w:tblCellMar>
        </w:tblPrEx>
        <w:trPr>
          <w:trHeight w:val="265" w:hRule="atLeast"/>
          <w:jc w:val="center"/>
        </w:trPr>
        <w:tc>
          <w:tcPr>
            <w:tcW w:w="637" w:type="dxa"/>
            <w:tcBorders>
              <w:top w:val="nil"/>
              <w:left w:val="nil"/>
              <w:bottom w:val="nil"/>
              <w:right w:val="nil"/>
            </w:tcBorders>
            <w:shd w:val="clear" w:color="auto" w:fill="auto"/>
            <w:vAlign w:val="center"/>
          </w:tcPr>
          <w:p>
            <w:pPr>
              <w:spacing w:after="0" w:line="260" w:lineRule="exact"/>
              <w:rPr>
                <w:rFonts w:ascii="楷体" w:hAnsi="楷体" w:eastAsia="楷体" w:cs="宋体"/>
                <w:sz w:val="18"/>
                <w:szCs w:val="18"/>
              </w:rPr>
            </w:pPr>
            <w:r>
              <w:rPr>
                <w:rFonts w:hint="eastAsia" w:ascii="楷体" w:hAnsi="楷体" w:eastAsia="楷体" w:cs="宋体"/>
                <w:sz w:val="18"/>
                <w:szCs w:val="18"/>
              </w:rPr>
              <w:t>注：</w:t>
            </w:r>
          </w:p>
        </w:tc>
        <w:tc>
          <w:tcPr>
            <w:tcW w:w="10003" w:type="dxa"/>
            <w:gridSpan w:val="7"/>
            <w:tcBorders>
              <w:top w:val="single" w:color="auto" w:sz="4" w:space="0"/>
              <w:left w:val="nil"/>
              <w:bottom w:val="nil"/>
              <w:right w:val="nil"/>
            </w:tcBorders>
            <w:shd w:val="clear" w:color="auto" w:fill="auto"/>
            <w:vAlign w:val="center"/>
          </w:tcPr>
          <w:p>
            <w:pPr>
              <w:spacing w:after="0" w:line="260" w:lineRule="exact"/>
              <w:rPr>
                <w:rFonts w:ascii="楷体" w:hAnsi="楷体" w:eastAsia="楷体" w:cs="宋体"/>
                <w:sz w:val="18"/>
                <w:szCs w:val="18"/>
              </w:rPr>
            </w:pPr>
            <w:r>
              <w:rPr>
                <w:rFonts w:hint="eastAsia" w:ascii="楷体" w:hAnsi="楷体" w:eastAsia="楷体" w:cs="宋体"/>
                <w:sz w:val="18"/>
                <w:szCs w:val="18"/>
              </w:rPr>
              <w:t>1.“单位类别”填“行政”、“事业”、“社团（非企）”。</w:t>
            </w:r>
          </w:p>
        </w:tc>
      </w:tr>
      <w:tr>
        <w:tblPrEx>
          <w:tblCellMar>
            <w:top w:w="0" w:type="dxa"/>
            <w:left w:w="108" w:type="dxa"/>
            <w:bottom w:w="0" w:type="dxa"/>
            <w:right w:w="108" w:type="dxa"/>
          </w:tblCellMar>
        </w:tblPrEx>
        <w:trPr>
          <w:trHeight w:val="236" w:hRule="atLeast"/>
          <w:jc w:val="center"/>
        </w:trPr>
        <w:tc>
          <w:tcPr>
            <w:tcW w:w="637" w:type="dxa"/>
            <w:tcBorders>
              <w:top w:val="nil"/>
              <w:left w:val="nil"/>
              <w:bottom w:val="nil"/>
              <w:right w:val="nil"/>
            </w:tcBorders>
            <w:shd w:val="clear" w:color="auto" w:fill="auto"/>
            <w:vAlign w:val="center"/>
          </w:tcPr>
          <w:p>
            <w:pPr>
              <w:spacing w:after="0" w:line="240" w:lineRule="exact"/>
              <w:rPr>
                <w:rFonts w:ascii="楷体" w:hAnsi="楷体" w:eastAsia="楷体" w:cs="宋体"/>
                <w:sz w:val="18"/>
                <w:szCs w:val="18"/>
              </w:rPr>
            </w:pPr>
          </w:p>
        </w:tc>
        <w:tc>
          <w:tcPr>
            <w:tcW w:w="10003" w:type="dxa"/>
            <w:gridSpan w:val="7"/>
            <w:tcBorders>
              <w:top w:val="nil"/>
              <w:left w:val="nil"/>
              <w:bottom w:val="nil"/>
              <w:right w:val="nil"/>
            </w:tcBorders>
            <w:shd w:val="clear" w:color="auto" w:fill="auto"/>
            <w:vAlign w:val="center"/>
          </w:tcPr>
          <w:p>
            <w:pPr>
              <w:spacing w:after="0" w:line="240" w:lineRule="exact"/>
              <w:rPr>
                <w:rFonts w:ascii="楷体" w:hAnsi="楷体" w:eastAsia="楷体" w:cs="宋体"/>
                <w:sz w:val="18"/>
                <w:szCs w:val="18"/>
              </w:rPr>
            </w:pPr>
            <w:r>
              <w:rPr>
                <w:rFonts w:hint="eastAsia" w:ascii="楷体" w:hAnsi="楷体" w:eastAsia="楷体" w:cs="宋体"/>
                <w:sz w:val="18"/>
                <w:szCs w:val="18"/>
              </w:rPr>
              <w:t>2.“注册资金”及“经营范围”行政机关单位不需要填写。</w:t>
            </w:r>
          </w:p>
        </w:tc>
      </w:tr>
      <w:tr>
        <w:tblPrEx>
          <w:tblCellMar>
            <w:top w:w="0" w:type="dxa"/>
            <w:left w:w="108" w:type="dxa"/>
            <w:bottom w:w="0" w:type="dxa"/>
            <w:right w:w="108" w:type="dxa"/>
          </w:tblCellMar>
        </w:tblPrEx>
        <w:trPr>
          <w:trHeight w:val="236" w:hRule="atLeast"/>
          <w:jc w:val="center"/>
        </w:trPr>
        <w:tc>
          <w:tcPr>
            <w:tcW w:w="637" w:type="dxa"/>
            <w:tcBorders>
              <w:top w:val="nil"/>
              <w:left w:val="nil"/>
              <w:bottom w:val="nil"/>
              <w:right w:val="nil"/>
            </w:tcBorders>
            <w:shd w:val="clear" w:color="auto" w:fill="auto"/>
            <w:vAlign w:val="center"/>
          </w:tcPr>
          <w:p>
            <w:pPr>
              <w:spacing w:after="0" w:line="240" w:lineRule="exact"/>
              <w:rPr>
                <w:rFonts w:ascii="楷体" w:hAnsi="楷体" w:eastAsia="楷体" w:cs="宋体"/>
                <w:sz w:val="18"/>
                <w:szCs w:val="18"/>
              </w:rPr>
            </w:pPr>
          </w:p>
        </w:tc>
        <w:tc>
          <w:tcPr>
            <w:tcW w:w="10003" w:type="dxa"/>
            <w:gridSpan w:val="7"/>
            <w:tcBorders>
              <w:top w:val="nil"/>
              <w:left w:val="nil"/>
              <w:bottom w:val="nil"/>
              <w:right w:val="nil"/>
            </w:tcBorders>
            <w:shd w:val="clear" w:color="auto" w:fill="auto"/>
            <w:vAlign w:val="center"/>
          </w:tcPr>
          <w:p>
            <w:pPr>
              <w:spacing w:after="0" w:line="240" w:lineRule="exact"/>
              <w:rPr>
                <w:rFonts w:ascii="楷体" w:hAnsi="楷体" w:eastAsia="楷体" w:cs="宋体"/>
                <w:sz w:val="18"/>
                <w:szCs w:val="18"/>
              </w:rPr>
            </w:pPr>
            <w:r>
              <w:rPr>
                <w:rFonts w:hint="eastAsia" w:ascii="楷体" w:hAnsi="楷体" w:eastAsia="楷体" w:cs="宋体"/>
                <w:sz w:val="18"/>
                <w:szCs w:val="18"/>
              </w:rPr>
              <w:t>3.“证明文件种类”填编委批文或人事法人证书、民政部门登记证书，并提供复印件。</w:t>
            </w:r>
          </w:p>
        </w:tc>
      </w:tr>
      <w:tr>
        <w:tblPrEx>
          <w:tblCellMar>
            <w:top w:w="0" w:type="dxa"/>
            <w:left w:w="108" w:type="dxa"/>
            <w:bottom w:w="0" w:type="dxa"/>
            <w:right w:w="108" w:type="dxa"/>
          </w:tblCellMar>
        </w:tblPrEx>
        <w:trPr>
          <w:trHeight w:val="236" w:hRule="atLeast"/>
          <w:jc w:val="center"/>
        </w:trPr>
        <w:tc>
          <w:tcPr>
            <w:tcW w:w="637" w:type="dxa"/>
            <w:tcBorders>
              <w:top w:val="nil"/>
              <w:left w:val="nil"/>
              <w:bottom w:val="nil"/>
              <w:right w:val="nil"/>
            </w:tcBorders>
            <w:shd w:val="clear" w:color="auto" w:fill="auto"/>
            <w:vAlign w:val="center"/>
          </w:tcPr>
          <w:p>
            <w:pPr>
              <w:spacing w:after="0" w:line="240" w:lineRule="exact"/>
              <w:rPr>
                <w:rFonts w:ascii="楷体" w:hAnsi="楷体" w:eastAsia="楷体" w:cs="宋体"/>
                <w:sz w:val="18"/>
                <w:szCs w:val="18"/>
              </w:rPr>
            </w:pPr>
          </w:p>
        </w:tc>
        <w:tc>
          <w:tcPr>
            <w:tcW w:w="10003" w:type="dxa"/>
            <w:gridSpan w:val="7"/>
            <w:tcBorders>
              <w:top w:val="nil"/>
              <w:left w:val="nil"/>
              <w:bottom w:val="nil"/>
              <w:right w:val="nil"/>
            </w:tcBorders>
            <w:shd w:val="clear" w:color="auto" w:fill="auto"/>
            <w:vAlign w:val="center"/>
          </w:tcPr>
          <w:p>
            <w:pPr>
              <w:spacing w:after="0" w:line="240" w:lineRule="exact"/>
              <w:rPr>
                <w:rFonts w:ascii="楷体" w:hAnsi="楷体" w:eastAsia="楷体" w:cs="宋体"/>
                <w:sz w:val="18"/>
                <w:szCs w:val="18"/>
              </w:rPr>
            </w:pPr>
            <w:r>
              <w:rPr>
                <w:rFonts w:hint="eastAsia" w:ascii="楷体" w:hAnsi="楷体" w:eastAsia="楷体" w:cs="宋体"/>
                <w:sz w:val="18"/>
                <w:szCs w:val="18"/>
              </w:rPr>
              <w:t>4.“账户性质”填“基本存款账户”、“专用存款账户”、“一般存款账户”。</w:t>
            </w:r>
          </w:p>
        </w:tc>
      </w:tr>
      <w:tr>
        <w:tblPrEx>
          <w:tblCellMar>
            <w:top w:w="0" w:type="dxa"/>
            <w:left w:w="108" w:type="dxa"/>
            <w:bottom w:w="0" w:type="dxa"/>
            <w:right w:w="108" w:type="dxa"/>
          </w:tblCellMar>
        </w:tblPrEx>
        <w:trPr>
          <w:trHeight w:val="471" w:hRule="atLeast"/>
          <w:jc w:val="center"/>
        </w:trPr>
        <w:tc>
          <w:tcPr>
            <w:tcW w:w="637" w:type="dxa"/>
            <w:tcBorders>
              <w:top w:val="nil"/>
              <w:left w:val="nil"/>
              <w:bottom w:val="nil"/>
              <w:right w:val="nil"/>
            </w:tcBorders>
            <w:shd w:val="clear" w:color="auto" w:fill="auto"/>
            <w:vAlign w:val="center"/>
          </w:tcPr>
          <w:p>
            <w:pPr>
              <w:spacing w:after="0" w:line="240" w:lineRule="exact"/>
              <w:rPr>
                <w:rFonts w:ascii="楷体" w:hAnsi="楷体" w:eastAsia="楷体" w:cs="宋体"/>
                <w:sz w:val="18"/>
                <w:szCs w:val="18"/>
              </w:rPr>
            </w:pPr>
          </w:p>
        </w:tc>
        <w:tc>
          <w:tcPr>
            <w:tcW w:w="10003" w:type="dxa"/>
            <w:gridSpan w:val="7"/>
            <w:tcBorders>
              <w:top w:val="nil"/>
              <w:left w:val="nil"/>
              <w:bottom w:val="nil"/>
              <w:right w:val="nil"/>
            </w:tcBorders>
            <w:shd w:val="clear" w:color="auto" w:fill="auto"/>
            <w:vAlign w:val="center"/>
          </w:tcPr>
          <w:p>
            <w:pPr>
              <w:spacing w:after="0" w:line="240" w:lineRule="exact"/>
              <w:rPr>
                <w:rFonts w:ascii="楷体" w:hAnsi="楷体" w:eastAsia="楷体" w:cs="宋体"/>
                <w:sz w:val="18"/>
                <w:szCs w:val="18"/>
              </w:rPr>
            </w:pPr>
            <w:r>
              <w:rPr>
                <w:rFonts w:hint="eastAsia" w:ascii="楷体" w:hAnsi="楷体" w:eastAsia="楷体" w:cs="宋体"/>
                <w:sz w:val="18"/>
                <w:szCs w:val="18"/>
              </w:rPr>
              <w:t>5.“资金性质”填“预算内资金”、“非税资金”、“工会”、“党团”、“住房资金”、“基建资金”、“XXX专项资金（基金）”“其他”。</w:t>
            </w:r>
          </w:p>
        </w:tc>
      </w:tr>
      <w:tr>
        <w:tblPrEx>
          <w:tblCellMar>
            <w:top w:w="0" w:type="dxa"/>
            <w:left w:w="108" w:type="dxa"/>
            <w:bottom w:w="0" w:type="dxa"/>
            <w:right w:w="108" w:type="dxa"/>
          </w:tblCellMar>
        </w:tblPrEx>
        <w:trPr>
          <w:trHeight w:val="471" w:hRule="atLeast"/>
          <w:jc w:val="center"/>
        </w:trPr>
        <w:tc>
          <w:tcPr>
            <w:tcW w:w="637" w:type="dxa"/>
            <w:tcBorders>
              <w:top w:val="nil"/>
              <w:left w:val="nil"/>
              <w:bottom w:val="nil"/>
              <w:right w:val="nil"/>
            </w:tcBorders>
            <w:shd w:val="clear" w:color="auto" w:fill="auto"/>
            <w:vAlign w:val="center"/>
          </w:tcPr>
          <w:p>
            <w:pPr>
              <w:spacing w:after="0" w:line="240" w:lineRule="exact"/>
              <w:rPr>
                <w:rFonts w:ascii="楷体" w:hAnsi="楷体" w:eastAsia="楷体" w:cs="宋体"/>
                <w:sz w:val="18"/>
                <w:szCs w:val="18"/>
              </w:rPr>
            </w:pPr>
          </w:p>
        </w:tc>
        <w:tc>
          <w:tcPr>
            <w:tcW w:w="10003" w:type="dxa"/>
            <w:gridSpan w:val="7"/>
            <w:tcBorders>
              <w:top w:val="nil"/>
              <w:left w:val="nil"/>
              <w:bottom w:val="nil"/>
              <w:right w:val="nil"/>
            </w:tcBorders>
            <w:shd w:val="clear" w:color="auto" w:fill="auto"/>
            <w:vAlign w:val="center"/>
          </w:tcPr>
          <w:p>
            <w:pPr>
              <w:spacing w:after="0" w:line="240" w:lineRule="exact"/>
              <w:rPr>
                <w:rFonts w:ascii="楷体" w:hAnsi="楷体" w:eastAsia="楷体" w:cs="宋体"/>
                <w:sz w:val="18"/>
                <w:szCs w:val="18"/>
              </w:rPr>
            </w:pPr>
            <w:r>
              <w:rPr>
                <w:rFonts w:hint="eastAsia" w:ascii="楷体" w:hAnsi="楷体" w:eastAsia="楷体" w:cs="宋体"/>
                <w:sz w:val="18"/>
                <w:szCs w:val="18"/>
              </w:rPr>
              <w:t>6.单位申请国库单一账户体系账户时，填写“账户类型”，分别为“国库单一账户”、“非税收入财政专户”、“财政零余额账户”、“单位零余额账户”、“特设账户”。</w:t>
            </w:r>
          </w:p>
        </w:tc>
      </w:tr>
      <w:tr>
        <w:tblPrEx>
          <w:tblCellMar>
            <w:top w:w="0" w:type="dxa"/>
            <w:left w:w="108" w:type="dxa"/>
            <w:bottom w:w="0" w:type="dxa"/>
            <w:right w:w="108" w:type="dxa"/>
          </w:tblCellMar>
        </w:tblPrEx>
        <w:trPr>
          <w:trHeight w:val="471" w:hRule="atLeast"/>
          <w:jc w:val="center"/>
        </w:trPr>
        <w:tc>
          <w:tcPr>
            <w:tcW w:w="637" w:type="dxa"/>
            <w:tcBorders>
              <w:top w:val="nil"/>
              <w:left w:val="nil"/>
              <w:bottom w:val="nil"/>
              <w:right w:val="nil"/>
            </w:tcBorders>
            <w:shd w:val="clear" w:color="auto" w:fill="auto"/>
            <w:vAlign w:val="center"/>
          </w:tcPr>
          <w:p>
            <w:pPr>
              <w:spacing w:after="0" w:line="240" w:lineRule="exact"/>
              <w:rPr>
                <w:rFonts w:ascii="宋体" w:hAnsi="宋体" w:cs="宋体"/>
              </w:rPr>
            </w:pPr>
          </w:p>
        </w:tc>
        <w:tc>
          <w:tcPr>
            <w:tcW w:w="10003" w:type="dxa"/>
            <w:gridSpan w:val="7"/>
            <w:tcBorders>
              <w:top w:val="nil"/>
              <w:left w:val="nil"/>
              <w:bottom w:val="nil"/>
              <w:right w:val="nil"/>
            </w:tcBorders>
            <w:shd w:val="clear" w:color="auto" w:fill="auto"/>
            <w:vAlign w:val="center"/>
          </w:tcPr>
          <w:p>
            <w:pPr>
              <w:spacing w:after="0" w:line="240" w:lineRule="exact"/>
              <w:rPr>
                <w:rFonts w:ascii="楷体" w:hAnsi="楷体" w:eastAsia="楷体" w:cs="宋体"/>
                <w:sz w:val="18"/>
                <w:szCs w:val="18"/>
              </w:rPr>
            </w:pPr>
            <w:r>
              <w:rPr>
                <w:rFonts w:hint="eastAsia" w:ascii="楷体" w:hAnsi="楷体" w:eastAsia="楷体" w:cs="宋体"/>
                <w:sz w:val="18"/>
                <w:szCs w:val="18"/>
              </w:rPr>
              <w:t>7.本表一式五份，账户经人行审批后，一份送回财政备案，财政未备案的账户无效；人民银行留存一份；开户银行留存一份；主管部门一份；单位留存备查一份。</w:t>
            </w:r>
          </w:p>
        </w:tc>
      </w:tr>
    </w:tbl>
    <w:p>
      <w:pPr>
        <w:widowControl w:val="0"/>
        <w:spacing w:after="0" w:line="560" w:lineRule="exact"/>
        <w:jc w:val="both"/>
        <w:rPr>
          <w:rFonts w:ascii="黑体" w:hAnsi="黑体" w:eastAsia="黑体" w:cs="黑体"/>
          <w:sz w:val="32"/>
          <w:szCs w:val="32"/>
        </w:rPr>
        <w:sectPr>
          <w:pgSz w:w="11906" w:h="16838"/>
          <w:pgMar w:top="907" w:right="907" w:bottom="907" w:left="907" w:header="0" w:footer="850" w:gutter="0"/>
          <w:pgNumType w:fmt="numberInDash"/>
          <w:cols w:space="0" w:num="1"/>
          <w:docGrid w:linePitch="360" w:charSpace="0"/>
        </w:sectPr>
      </w:pPr>
    </w:p>
    <w:p>
      <w:pPr>
        <w:widowControl w:val="0"/>
        <w:spacing w:after="0" w:line="560" w:lineRule="exact"/>
        <w:jc w:val="both"/>
        <w:rPr>
          <w:rFonts w:ascii="黑体" w:hAnsi="黑体" w:eastAsia="黑体" w:cs="黑体"/>
          <w:sz w:val="32"/>
          <w:szCs w:val="32"/>
        </w:rPr>
      </w:pPr>
      <w:r>
        <w:rPr>
          <w:rFonts w:hint="eastAsia" w:ascii="黑体" w:hAnsi="黑体" w:eastAsia="黑体" w:cs="黑体"/>
          <w:sz w:val="32"/>
          <w:szCs w:val="32"/>
        </w:rPr>
        <w:t>附件2</w:t>
      </w:r>
    </w:p>
    <w:p>
      <w:pPr>
        <w:widowControl w:val="0"/>
        <w:spacing w:after="0" w:line="560" w:lineRule="exact"/>
        <w:jc w:val="both"/>
        <w:rPr>
          <w:rFonts w:ascii="黑体" w:hAnsi="黑体" w:eastAsia="黑体" w:cs="黑体"/>
          <w:sz w:val="32"/>
          <w:szCs w:val="32"/>
        </w:rPr>
      </w:pPr>
    </w:p>
    <w:p>
      <w:pPr>
        <w:widowControl w:val="0"/>
        <w:spacing w:after="0" w:line="560" w:lineRule="exact"/>
        <w:jc w:val="center"/>
        <w:rPr>
          <w:rFonts w:ascii="方正小标宋简体" w:eastAsia="方正小标宋简体"/>
          <w:sz w:val="44"/>
          <w:szCs w:val="44"/>
        </w:rPr>
      </w:pPr>
      <w:r>
        <w:rPr>
          <w:rFonts w:hint="eastAsia" w:ascii="方正小标宋简体" w:eastAsia="方正小标宋简体"/>
          <w:sz w:val="44"/>
          <w:szCs w:val="44"/>
        </w:rPr>
        <w:t>区级预算单位开立银行账户批复书</w:t>
      </w:r>
    </w:p>
    <w:p>
      <w:pPr>
        <w:widowControl w:val="0"/>
        <w:spacing w:after="0" w:line="560" w:lineRule="exact"/>
        <w:jc w:val="center"/>
        <w:rPr>
          <w:rFonts w:ascii="方正小标宋简体" w:eastAsia="方正小标宋简体"/>
          <w:sz w:val="44"/>
          <w:szCs w:val="44"/>
        </w:rPr>
      </w:pPr>
    </w:p>
    <w:p>
      <w:pPr>
        <w:widowControl w:val="0"/>
        <w:spacing w:after="0" w:line="560" w:lineRule="exact"/>
        <w:jc w:val="both"/>
        <w:rPr>
          <w:rFonts w:ascii="仿宋_GB2312" w:eastAsia="仿宋_GB2312"/>
          <w:sz w:val="32"/>
          <w:szCs w:val="32"/>
        </w:rPr>
      </w:pPr>
      <w:r>
        <w:rPr>
          <w:rFonts w:hint="eastAsia" w:ascii="仿宋_GB2312" w:eastAsia="仿宋_GB2312"/>
          <w:sz w:val="32"/>
          <w:szCs w:val="32"/>
        </w:rPr>
        <w:t>（申请单位）</w:t>
      </w:r>
      <w:r>
        <w:rPr>
          <w:rFonts w:hint="eastAsia" w:ascii="方正小标宋简体" w:eastAsia="方正小标宋简体"/>
          <w:sz w:val="28"/>
          <w:szCs w:val="28"/>
        </w:rPr>
        <w:t>：</w:t>
      </w:r>
      <w:r>
        <w:rPr>
          <w:rFonts w:hint="eastAsia" w:ascii="仿宋_GB2312" w:eastAsia="仿宋_GB2312"/>
          <w:sz w:val="32"/>
          <w:szCs w:val="32"/>
        </w:rPr>
        <w:t>批号：</w:t>
      </w:r>
    </w:p>
    <w:p>
      <w:pPr>
        <w:widowControl w:val="0"/>
        <w:spacing w:after="0" w:line="560" w:lineRule="exact"/>
        <w:ind w:firstLine="630"/>
        <w:jc w:val="both"/>
        <w:rPr>
          <w:rFonts w:ascii="仿宋_GB2312" w:eastAsia="仿宋_GB2312"/>
          <w:sz w:val="32"/>
          <w:szCs w:val="32"/>
        </w:rPr>
      </w:pPr>
      <w:r>
        <w:rPr>
          <w:rFonts w:hint="eastAsia" w:ascii="仿宋_GB2312" w:eastAsia="仿宋_GB2312"/>
          <w:sz w:val="32"/>
          <w:szCs w:val="32"/>
        </w:rPr>
        <w:t>你单位“开立银行账户申请报告”收悉。根据区级预算单位银行账户管理有关规定，经研究，现核准你单位开立下列银行账户。请收到批复书后，按中国人民银行有关账户规定办理账户开立手续，并及时向财政部门办理备案手续。</w:t>
      </w:r>
    </w:p>
    <w:p>
      <w:pPr>
        <w:widowControl w:val="0"/>
        <w:spacing w:after="0" w:line="560" w:lineRule="exact"/>
        <w:ind w:firstLine="630"/>
        <w:jc w:val="both"/>
        <w:rPr>
          <w:rFonts w:ascii="仿宋_GB2312" w:eastAsia="仿宋_GB2312"/>
          <w:sz w:val="32"/>
          <w:szCs w:val="32"/>
        </w:rPr>
      </w:pPr>
    </w:p>
    <w:p>
      <w:pPr>
        <w:widowControl w:val="0"/>
        <w:spacing w:after="0" w:line="560" w:lineRule="exact"/>
        <w:ind w:firstLine="630"/>
        <w:jc w:val="both"/>
        <w:rPr>
          <w:rFonts w:ascii="仿宋_GB2312" w:eastAsia="仿宋_GB2312"/>
          <w:sz w:val="32"/>
          <w:szCs w:val="32"/>
        </w:rPr>
      </w:pPr>
    </w:p>
    <w:p>
      <w:pPr>
        <w:widowControl w:val="0"/>
        <w:spacing w:after="0" w:line="560" w:lineRule="exact"/>
        <w:ind w:firstLine="630"/>
        <w:jc w:val="both"/>
        <w:rPr>
          <w:rFonts w:ascii="仿宋_GB2312" w:eastAsia="仿宋_GB2312"/>
          <w:sz w:val="32"/>
          <w:szCs w:val="32"/>
        </w:rPr>
      </w:pPr>
      <w:r>
        <w:rPr>
          <w:rFonts w:hint="eastAsia" w:ascii="仿宋_GB2312" w:eastAsia="仿宋_GB2312"/>
          <w:sz w:val="32"/>
          <w:szCs w:val="32"/>
        </w:rPr>
        <w:t xml:space="preserve">                            （财政审批专用印章）</w:t>
      </w:r>
    </w:p>
    <w:p>
      <w:pPr>
        <w:widowControl w:val="0"/>
        <w:spacing w:after="0" w:line="560" w:lineRule="exact"/>
        <w:ind w:firstLine="630"/>
        <w:jc w:val="both"/>
        <w:rPr>
          <w:rFonts w:ascii="仿宋_GB2312" w:eastAsia="仿宋_GB2312"/>
          <w:sz w:val="32"/>
          <w:szCs w:val="32"/>
        </w:rPr>
      </w:pPr>
      <w:r>
        <w:rPr>
          <w:rFonts w:hint="eastAsia" w:ascii="仿宋_GB2312" w:eastAsia="仿宋_GB2312"/>
          <w:sz w:val="32"/>
          <w:szCs w:val="32"/>
        </w:rPr>
        <w:t xml:space="preserve">                                年   月   日</w:t>
      </w:r>
    </w:p>
    <w:p>
      <w:pPr>
        <w:widowControl w:val="0"/>
        <w:spacing w:after="0" w:line="560" w:lineRule="exact"/>
        <w:ind w:firstLine="630"/>
        <w:jc w:val="both"/>
        <w:rPr>
          <w:rFonts w:ascii="仿宋_GB2312" w:eastAsia="仿宋_GB2312"/>
          <w:sz w:val="32"/>
          <w:szCs w:val="32"/>
        </w:rPr>
      </w:pPr>
    </w:p>
    <w:p>
      <w:pPr>
        <w:widowControl w:val="0"/>
        <w:spacing w:after="0" w:line="560" w:lineRule="exact"/>
        <w:jc w:val="both"/>
        <w:rPr>
          <w:rFonts w:ascii="仿宋_GB2312" w:eastAsia="仿宋_GB2312"/>
          <w:sz w:val="32"/>
          <w:szCs w:val="32"/>
        </w:rPr>
      </w:pPr>
    </w:p>
    <w:tbl>
      <w:tblPr>
        <w:tblStyle w:val="6"/>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2449"/>
        <w:gridCol w:w="1803"/>
        <w:gridCol w:w="2410"/>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Borders>
              <w:top w:val="single" w:color="auto" w:sz="4" w:space="0"/>
              <w:left w:val="single" w:color="auto" w:sz="4" w:space="0"/>
              <w:bottom w:val="single" w:color="auto" w:sz="4" w:space="0"/>
              <w:right w:val="single" w:color="auto" w:sz="4" w:space="0"/>
            </w:tcBorders>
            <w:vAlign w:val="center"/>
          </w:tcPr>
          <w:p>
            <w:pPr>
              <w:widowControl w:val="0"/>
              <w:spacing w:after="0" w:line="560" w:lineRule="exact"/>
              <w:jc w:val="center"/>
              <w:rPr>
                <w:rFonts w:ascii="仿宋_GB2312" w:eastAsia="仿宋_GB2312"/>
                <w:sz w:val="30"/>
                <w:szCs w:val="30"/>
              </w:rPr>
            </w:pPr>
            <w:r>
              <w:rPr>
                <w:rFonts w:hint="eastAsia" w:ascii="仿宋_GB2312" w:eastAsia="仿宋_GB2312"/>
                <w:sz w:val="30"/>
                <w:szCs w:val="30"/>
              </w:rPr>
              <w:t>序号</w:t>
            </w:r>
          </w:p>
        </w:tc>
        <w:tc>
          <w:tcPr>
            <w:tcW w:w="2449" w:type="dxa"/>
            <w:tcBorders>
              <w:top w:val="single" w:color="auto" w:sz="4" w:space="0"/>
              <w:left w:val="single" w:color="auto" w:sz="4" w:space="0"/>
              <w:bottom w:val="single" w:color="auto" w:sz="4" w:space="0"/>
              <w:right w:val="single" w:color="auto" w:sz="4" w:space="0"/>
            </w:tcBorders>
            <w:vAlign w:val="center"/>
          </w:tcPr>
          <w:p>
            <w:pPr>
              <w:widowControl w:val="0"/>
              <w:spacing w:after="0" w:line="560" w:lineRule="exact"/>
              <w:jc w:val="center"/>
              <w:rPr>
                <w:rFonts w:ascii="仿宋_GB2312" w:eastAsia="仿宋_GB2312"/>
                <w:sz w:val="30"/>
                <w:szCs w:val="30"/>
              </w:rPr>
            </w:pPr>
            <w:r>
              <w:rPr>
                <w:rFonts w:hint="eastAsia" w:ascii="仿宋_GB2312" w:eastAsia="仿宋_GB2312"/>
                <w:sz w:val="30"/>
                <w:szCs w:val="30"/>
              </w:rPr>
              <w:t>户     名</w:t>
            </w:r>
          </w:p>
        </w:tc>
        <w:tc>
          <w:tcPr>
            <w:tcW w:w="1803" w:type="dxa"/>
            <w:tcBorders>
              <w:top w:val="single" w:color="auto" w:sz="4" w:space="0"/>
              <w:left w:val="single" w:color="auto" w:sz="4" w:space="0"/>
              <w:bottom w:val="single" w:color="auto" w:sz="4" w:space="0"/>
              <w:right w:val="single" w:color="auto" w:sz="4" w:space="0"/>
            </w:tcBorders>
            <w:vAlign w:val="center"/>
          </w:tcPr>
          <w:p>
            <w:pPr>
              <w:widowControl w:val="0"/>
              <w:spacing w:after="0" w:line="560" w:lineRule="exact"/>
              <w:jc w:val="center"/>
              <w:rPr>
                <w:rFonts w:ascii="仿宋_GB2312" w:eastAsia="仿宋_GB2312"/>
                <w:sz w:val="30"/>
                <w:szCs w:val="30"/>
              </w:rPr>
            </w:pPr>
            <w:r>
              <w:rPr>
                <w:rFonts w:hint="eastAsia" w:ascii="仿宋_GB2312" w:eastAsia="仿宋_GB2312"/>
                <w:sz w:val="30"/>
                <w:szCs w:val="30"/>
              </w:rPr>
              <w:t>账户类别</w:t>
            </w:r>
          </w:p>
          <w:p>
            <w:pPr>
              <w:widowControl w:val="0"/>
              <w:spacing w:after="0" w:line="560" w:lineRule="exact"/>
              <w:jc w:val="center"/>
              <w:rPr>
                <w:rFonts w:ascii="仿宋_GB2312" w:eastAsia="仿宋_GB2312"/>
                <w:sz w:val="30"/>
                <w:szCs w:val="30"/>
              </w:rPr>
            </w:pPr>
            <w:r>
              <w:rPr>
                <w:rFonts w:hint="eastAsia" w:ascii="仿宋_GB2312" w:eastAsia="仿宋_GB2312"/>
                <w:sz w:val="30"/>
                <w:szCs w:val="30"/>
              </w:rPr>
              <w:t>（用途）</w:t>
            </w:r>
          </w:p>
        </w:tc>
        <w:tc>
          <w:tcPr>
            <w:tcW w:w="2410" w:type="dxa"/>
            <w:tcBorders>
              <w:top w:val="single" w:color="auto" w:sz="4" w:space="0"/>
              <w:left w:val="single" w:color="auto" w:sz="4" w:space="0"/>
              <w:bottom w:val="single" w:color="auto" w:sz="4" w:space="0"/>
              <w:right w:val="single" w:color="auto" w:sz="4" w:space="0"/>
            </w:tcBorders>
            <w:vAlign w:val="center"/>
          </w:tcPr>
          <w:p>
            <w:pPr>
              <w:widowControl w:val="0"/>
              <w:spacing w:after="0" w:line="560" w:lineRule="exact"/>
              <w:jc w:val="center"/>
              <w:rPr>
                <w:rFonts w:ascii="仿宋_GB2312" w:eastAsia="仿宋_GB2312"/>
                <w:sz w:val="30"/>
                <w:szCs w:val="30"/>
              </w:rPr>
            </w:pPr>
            <w:r>
              <w:rPr>
                <w:rFonts w:hint="eastAsia" w:ascii="仿宋_GB2312" w:eastAsia="仿宋_GB2312"/>
                <w:sz w:val="30"/>
                <w:szCs w:val="30"/>
              </w:rPr>
              <w:t>开  户 行</w:t>
            </w:r>
          </w:p>
          <w:p>
            <w:pPr>
              <w:widowControl w:val="0"/>
              <w:spacing w:after="0" w:line="560" w:lineRule="exact"/>
              <w:jc w:val="center"/>
              <w:rPr>
                <w:rFonts w:ascii="仿宋_GB2312" w:eastAsia="仿宋_GB2312"/>
                <w:sz w:val="30"/>
                <w:szCs w:val="30"/>
              </w:rPr>
            </w:pPr>
            <w:r>
              <w:rPr>
                <w:rFonts w:hint="eastAsia" w:ascii="仿宋_GB2312" w:eastAsia="仿宋_GB2312"/>
                <w:sz w:val="30"/>
                <w:szCs w:val="30"/>
              </w:rPr>
              <w:t>名  称</w:t>
            </w:r>
          </w:p>
        </w:tc>
        <w:tc>
          <w:tcPr>
            <w:tcW w:w="1559" w:type="dxa"/>
            <w:tcBorders>
              <w:top w:val="single" w:color="auto" w:sz="4" w:space="0"/>
              <w:left w:val="single" w:color="auto" w:sz="4" w:space="0"/>
              <w:bottom w:val="single" w:color="auto" w:sz="4" w:space="0"/>
              <w:right w:val="single" w:color="auto" w:sz="4" w:space="0"/>
            </w:tcBorders>
            <w:vAlign w:val="center"/>
          </w:tcPr>
          <w:p>
            <w:pPr>
              <w:widowControl w:val="0"/>
              <w:spacing w:after="0" w:line="560" w:lineRule="exact"/>
              <w:jc w:val="center"/>
              <w:rPr>
                <w:rFonts w:ascii="仿宋_GB2312" w:eastAsia="仿宋_GB2312"/>
                <w:sz w:val="30"/>
                <w:szCs w:val="30"/>
              </w:rPr>
            </w:pPr>
            <w:r>
              <w:rPr>
                <w:rFonts w:hint="eastAsia" w:ascii="仿宋_GB2312" w:eastAsia="仿宋_GB2312"/>
                <w:sz w:val="30"/>
                <w:szCs w:val="30"/>
              </w:rPr>
              <w:t>备   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Borders>
              <w:top w:val="single" w:color="auto" w:sz="4" w:space="0"/>
              <w:left w:val="single" w:color="auto" w:sz="4" w:space="0"/>
              <w:bottom w:val="single" w:color="auto" w:sz="4" w:space="0"/>
              <w:right w:val="single" w:color="auto" w:sz="4" w:space="0"/>
            </w:tcBorders>
            <w:vAlign w:val="center"/>
          </w:tcPr>
          <w:p>
            <w:pPr>
              <w:widowControl w:val="0"/>
              <w:spacing w:after="0" w:line="560" w:lineRule="exact"/>
              <w:jc w:val="center"/>
              <w:rPr>
                <w:rFonts w:ascii="仿宋_GB2312" w:eastAsia="仿宋_GB2312"/>
                <w:sz w:val="30"/>
                <w:szCs w:val="30"/>
              </w:rPr>
            </w:pPr>
            <w:r>
              <w:rPr>
                <w:rFonts w:hint="eastAsia" w:ascii="仿宋_GB2312" w:eastAsia="仿宋_GB2312"/>
                <w:sz w:val="30"/>
                <w:szCs w:val="30"/>
              </w:rPr>
              <w:t>1</w:t>
            </w:r>
          </w:p>
        </w:tc>
        <w:tc>
          <w:tcPr>
            <w:tcW w:w="2449" w:type="dxa"/>
            <w:tcBorders>
              <w:top w:val="single" w:color="auto" w:sz="4" w:space="0"/>
              <w:left w:val="single" w:color="auto" w:sz="4" w:space="0"/>
              <w:bottom w:val="single" w:color="auto" w:sz="4" w:space="0"/>
              <w:right w:val="single" w:color="auto" w:sz="4" w:space="0"/>
            </w:tcBorders>
            <w:vAlign w:val="center"/>
          </w:tcPr>
          <w:p>
            <w:pPr>
              <w:widowControl w:val="0"/>
              <w:spacing w:after="0" w:line="560" w:lineRule="exact"/>
              <w:jc w:val="center"/>
              <w:rPr>
                <w:rFonts w:ascii="仿宋_GB2312" w:eastAsia="仿宋_GB2312"/>
                <w:sz w:val="30"/>
                <w:szCs w:val="30"/>
              </w:rPr>
            </w:pPr>
          </w:p>
        </w:tc>
        <w:tc>
          <w:tcPr>
            <w:tcW w:w="1803" w:type="dxa"/>
            <w:tcBorders>
              <w:top w:val="single" w:color="auto" w:sz="4" w:space="0"/>
              <w:left w:val="single" w:color="auto" w:sz="4" w:space="0"/>
              <w:bottom w:val="single" w:color="auto" w:sz="4" w:space="0"/>
              <w:right w:val="single" w:color="auto" w:sz="4" w:space="0"/>
            </w:tcBorders>
            <w:vAlign w:val="center"/>
          </w:tcPr>
          <w:p>
            <w:pPr>
              <w:widowControl w:val="0"/>
              <w:spacing w:after="0" w:line="560" w:lineRule="exact"/>
              <w:jc w:val="center"/>
              <w:rPr>
                <w:rFonts w:ascii="仿宋_GB2312" w:eastAsia="仿宋_GB2312"/>
                <w:sz w:val="30"/>
                <w:szCs w:val="30"/>
              </w:rPr>
            </w:pPr>
          </w:p>
        </w:tc>
        <w:tc>
          <w:tcPr>
            <w:tcW w:w="2410" w:type="dxa"/>
            <w:tcBorders>
              <w:top w:val="single" w:color="auto" w:sz="4" w:space="0"/>
              <w:left w:val="single" w:color="auto" w:sz="4" w:space="0"/>
              <w:bottom w:val="single" w:color="auto" w:sz="4" w:space="0"/>
              <w:right w:val="single" w:color="auto" w:sz="4" w:space="0"/>
            </w:tcBorders>
            <w:vAlign w:val="center"/>
          </w:tcPr>
          <w:p>
            <w:pPr>
              <w:widowControl w:val="0"/>
              <w:spacing w:after="0" w:line="560" w:lineRule="exact"/>
              <w:jc w:val="center"/>
              <w:rPr>
                <w:rFonts w:ascii="仿宋_GB2312" w:eastAsia="仿宋_GB2312"/>
                <w:sz w:val="30"/>
                <w:szCs w:val="30"/>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val="0"/>
              <w:spacing w:after="0" w:line="560" w:lineRule="exact"/>
              <w:jc w:val="center"/>
              <w:rPr>
                <w:rFonts w:ascii="仿宋_GB2312" w:eastAsia="仿宋_GB2312"/>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Borders>
              <w:top w:val="single" w:color="auto" w:sz="4" w:space="0"/>
              <w:left w:val="single" w:color="auto" w:sz="4" w:space="0"/>
              <w:bottom w:val="single" w:color="auto" w:sz="4" w:space="0"/>
              <w:right w:val="single" w:color="auto" w:sz="4" w:space="0"/>
            </w:tcBorders>
            <w:vAlign w:val="center"/>
          </w:tcPr>
          <w:p>
            <w:pPr>
              <w:widowControl w:val="0"/>
              <w:spacing w:after="0" w:line="560" w:lineRule="exact"/>
              <w:jc w:val="center"/>
              <w:rPr>
                <w:rFonts w:ascii="仿宋_GB2312" w:eastAsia="仿宋_GB2312"/>
                <w:sz w:val="30"/>
                <w:szCs w:val="30"/>
              </w:rPr>
            </w:pPr>
            <w:r>
              <w:rPr>
                <w:rFonts w:hint="eastAsia" w:ascii="仿宋_GB2312" w:eastAsia="仿宋_GB2312"/>
                <w:sz w:val="30"/>
                <w:szCs w:val="30"/>
              </w:rPr>
              <w:t>2</w:t>
            </w:r>
          </w:p>
        </w:tc>
        <w:tc>
          <w:tcPr>
            <w:tcW w:w="2449" w:type="dxa"/>
            <w:tcBorders>
              <w:top w:val="single" w:color="auto" w:sz="4" w:space="0"/>
              <w:left w:val="single" w:color="auto" w:sz="4" w:space="0"/>
              <w:bottom w:val="single" w:color="auto" w:sz="4" w:space="0"/>
              <w:right w:val="single" w:color="auto" w:sz="4" w:space="0"/>
            </w:tcBorders>
            <w:vAlign w:val="center"/>
          </w:tcPr>
          <w:p>
            <w:pPr>
              <w:widowControl w:val="0"/>
              <w:spacing w:after="0" w:line="560" w:lineRule="exact"/>
              <w:jc w:val="center"/>
              <w:rPr>
                <w:rFonts w:ascii="仿宋_GB2312" w:eastAsia="仿宋_GB2312"/>
                <w:sz w:val="30"/>
                <w:szCs w:val="30"/>
              </w:rPr>
            </w:pPr>
          </w:p>
        </w:tc>
        <w:tc>
          <w:tcPr>
            <w:tcW w:w="1803" w:type="dxa"/>
            <w:tcBorders>
              <w:top w:val="single" w:color="auto" w:sz="4" w:space="0"/>
              <w:left w:val="single" w:color="auto" w:sz="4" w:space="0"/>
              <w:bottom w:val="single" w:color="auto" w:sz="4" w:space="0"/>
              <w:right w:val="single" w:color="auto" w:sz="4" w:space="0"/>
            </w:tcBorders>
            <w:vAlign w:val="center"/>
          </w:tcPr>
          <w:p>
            <w:pPr>
              <w:widowControl w:val="0"/>
              <w:spacing w:after="0" w:line="560" w:lineRule="exact"/>
              <w:jc w:val="center"/>
              <w:rPr>
                <w:rFonts w:ascii="仿宋_GB2312" w:eastAsia="仿宋_GB2312"/>
                <w:sz w:val="30"/>
                <w:szCs w:val="30"/>
              </w:rPr>
            </w:pPr>
          </w:p>
        </w:tc>
        <w:tc>
          <w:tcPr>
            <w:tcW w:w="2410" w:type="dxa"/>
            <w:tcBorders>
              <w:top w:val="single" w:color="auto" w:sz="4" w:space="0"/>
              <w:left w:val="single" w:color="auto" w:sz="4" w:space="0"/>
              <w:bottom w:val="single" w:color="auto" w:sz="4" w:space="0"/>
              <w:right w:val="single" w:color="auto" w:sz="4" w:space="0"/>
            </w:tcBorders>
            <w:vAlign w:val="center"/>
          </w:tcPr>
          <w:p>
            <w:pPr>
              <w:widowControl w:val="0"/>
              <w:spacing w:after="0" w:line="560" w:lineRule="exact"/>
              <w:jc w:val="center"/>
              <w:rPr>
                <w:rFonts w:ascii="仿宋_GB2312" w:eastAsia="仿宋_GB2312"/>
                <w:sz w:val="30"/>
                <w:szCs w:val="30"/>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val="0"/>
              <w:spacing w:after="0" w:line="560" w:lineRule="exact"/>
              <w:jc w:val="center"/>
              <w:rPr>
                <w:rFonts w:ascii="仿宋_GB2312" w:eastAsia="仿宋_GB2312"/>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9" w:type="dxa"/>
            <w:tcBorders>
              <w:top w:val="single" w:color="auto" w:sz="4" w:space="0"/>
              <w:left w:val="single" w:color="auto" w:sz="4" w:space="0"/>
              <w:bottom w:val="single" w:color="auto" w:sz="4" w:space="0"/>
              <w:right w:val="single" w:color="auto" w:sz="4" w:space="0"/>
            </w:tcBorders>
            <w:vAlign w:val="center"/>
          </w:tcPr>
          <w:p>
            <w:pPr>
              <w:widowControl w:val="0"/>
              <w:spacing w:after="0" w:line="560" w:lineRule="exact"/>
              <w:jc w:val="center"/>
              <w:rPr>
                <w:rFonts w:ascii="仿宋_GB2312" w:eastAsia="仿宋_GB2312"/>
                <w:sz w:val="30"/>
                <w:szCs w:val="30"/>
              </w:rPr>
            </w:pPr>
            <w:r>
              <w:rPr>
                <w:rFonts w:hint="eastAsia" w:ascii="仿宋_GB2312" w:eastAsia="仿宋_GB2312"/>
                <w:sz w:val="30"/>
                <w:szCs w:val="30"/>
              </w:rPr>
              <w:t>3</w:t>
            </w:r>
          </w:p>
        </w:tc>
        <w:tc>
          <w:tcPr>
            <w:tcW w:w="2449" w:type="dxa"/>
            <w:tcBorders>
              <w:top w:val="single" w:color="auto" w:sz="4" w:space="0"/>
              <w:left w:val="single" w:color="auto" w:sz="4" w:space="0"/>
              <w:bottom w:val="single" w:color="auto" w:sz="4" w:space="0"/>
              <w:right w:val="single" w:color="auto" w:sz="4" w:space="0"/>
            </w:tcBorders>
            <w:vAlign w:val="center"/>
          </w:tcPr>
          <w:p>
            <w:pPr>
              <w:widowControl w:val="0"/>
              <w:spacing w:after="0" w:line="560" w:lineRule="exact"/>
              <w:jc w:val="center"/>
              <w:rPr>
                <w:rFonts w:ascii="仿宋_GB2312" w:eastAsia="仿宋_GB2312"/>
                <w:sz w:val="30"/>
                <w:szCs w:val="30"/>
              </w:rPr>
            </w:pPr>
          </w:p>
        </w:tc>
        <w:tc>
          <w:tcPr>
            <w:tcW w:w="1803" w:type="dxa"/>
            <w:tcBorders>
              <w:top w:val="single" w:color="auto" w:sz="4" w:space="0"/>
              <w:left w:val="single" w:color="auto" w:sz="4" w:space="0"/>
              <w:bottom w:val="single" w:color="auto" w:sz="4" w:space="0"/>
              <w:right w:val="single" w:color="auto" w:sz="4" w:space="0"/>
            </w:tcBorders>
            <w:vAlign w:val="center"/>
          </w:tcPr>
          <w:p>
            <w:pPr>
              <w:widowControl w:val="0"/>
              <w:spacing w:after="0" w:line="560" w:lineRule="exact"/>
              <w:jc w:val="center"/>
              <w:rPr>
                <w:rFonts w:ascii="仿宋_GB2312" w:eastAsia="仿宋_GB2312"/>
                <w:sz w:val="30"/>
                <w:szCs w:val="30"/>
              </w:rPr>
            </w:pPr>
          </w:p>
        </w:tc>
        <w:tc>
          <w:tcPr>
            <w:tcW w:w="2410" w:type="dxa"/>
            <w:tcBorders>
              <w:top w:val="single" w:color="auto" w:sz="4" w:space="0"/>
              <w:left w:val="single" w:color="auto" w:sz="4" w:space="0"/>
              <w:bottom w:val="single" w:color="auto" w:sz="4" w:space="0"/>
              <w:right w:val="single" w:color="auto" w:sz="4" w:space="0"/>
            </w:tcBorders>
            <w:vAlign w:val="center"/>
          </w:tcPr>
          <w:p>
            <w:pPr>
              <w:widowControl w:val="0"/>
              <w:spacing w:after="0" w:line="560" w:lineRule="exact"/>
              <w:jc w:val="center"/>
              <w:rPr>
                <w:rFonts w:ascii="仿宋_GB2312" w:eastAsia="仿宋_GB2312"/>
                <w:sz w:val="30"/>
                <w:szCs w:val="30"/>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val="0"/>
              <w:spacing w:after="0" w:line="560" w:lineRule="exact"/>
              <w:jc w:val="center"/>
              <w:rPr>
                <w:rFonts w:ascii="仿宋_GB2312" w:eastAsia="仿宋_GB2312"/>
                <w:sz w:val="30"/>
                <w:szCs w:val="30"/>
              </w:rPr>
            </w:pPr>
          </w:p>
        </w:tc>
      </w:tr>
    </w:tbl>
    <w:p>
      <w:pPr>
        <w:widowControl w:val="0"/>
        <w:spacing w:after="0" w:line="560" w:lineRule="exact"/>
        <w:jc w:val="both"/>
        <w:rPr>
          <w:rFonts w:ascii="仿宋_GB2312" w:eastAsia="仿宋_GB2312"/>
          <w:sz w:val="30"/>
          <w:szCs w:val="30"/>
        </w:rPr>
      </w:pPr>
      <w:r>
        <w:rPr>
          <w:rFonts w:hint="eastAsia" w:ascii="仿宋_GB2312" w:eastAsia="仿宋_GB2312"/>
          <w:sz w:val="30"/>
          <w:szCs w:val="30"/>
        </w:rPr>
        <w:t>注：此批复书一式四份，开户申请单位一份，主管部门一份，人民银行一份，财政部门留存一份。</w:t>
      </w:r>
    </w:p>
    <w:p>
      <w:pPr>
        <w:widowControl w:val="0"/>
        <w:spacing w:after="0" w:line="560" w:lineRule="exact"/>
        <w:jc w:val="both"/>
        <w:sectPr>
          <w:pgSz w:w="11906" w:h="16838"/>
          <w:pgMar w:top="2098" w:right="1474" w:bottom="1984" w:left="1587" w:header="0" w:footer="1587" w:gutter="0"/>
          <w:pgNumType w:fmt="numberInDash"/>
          <w:cols w:space="0" w:num="1"/>
          <w:docGrid w:linePitch="360" w:charSpace="0"/>
        </w:sectPr>
      </w:pPr>
    </w:p>
    <w:p>
      <w:pPr>
        <w:widowControl w:val="0"/>
        <w:spacing w:after="0" w:line="560" w:lineRule="exact"/>
        <w:jc w:val="both"/>
        <w:rPr>
          <w:rFonts w:ascii="黑体" w:hAnsi="黑体" w:eastAsia="黑体" w:cs="黑体"/>
          <w:sz w:val="32"/>
          <w:szCs w:val="32"/>
        </w:rPr>
      </w:pPr>
      <w:r>
        <w:rPr>
          <w:rFonts w:hint="eastAsia" w:ascii="黑体" w:hAnsi="黑体" w:eastAsia="黑体" w:cs="黑体"/>
          <w:sz w:val="32"/>
          <w:szCs w:val="32"/>
        </w:rPr>
        <w:t>附件3</w:t>
      </w:r>
    </w:p>
    <w:tbl>
      <w:tblPr>
        <w:tblStyle w:val="6"/>
        <w:tblW w:w="14916" w:type="dxa"/>
        <w:jc w:val="center"/>
        <w:tblLayout w:type="fixed"/>
        <w:tblCellMar>
          <w:top w:w="0" w:type="dxa"/>
          <w:left w:w="108" w:type="dxa"/>
          <w:bottom w:w="0" w:type="dxa"/>
          <w:right w:w="108" w:type="dxa"/>
        </w:tblCellMar>
      </w:tblPr>
      <w:tblGrid>
        <w:gridCol w:w="639"/>
        <w:gridCol w:w="1031"/>
        <w:gridCol w:w="1408"/>
        <w:gridCol w:w="1015"/>
        <w:gridCol w:w="1408"/>
        <w:gridCol w:w="1408"/>
        <w:gridCol w:w="1408"/>
        <w:gridCol w:w="1408"/>
        <w:gridCol w:w="2437"/>
        <w:gridCol w:w="1408"/>
        <w:gridCol w:w="1346"/>
      </w:tblGrid>
      <w:tr>
        <w:tblPrEx>
          <w:tblCellMar>
            <w:top w:w="0" w:type="dxa"/>
            <w:left w:w="108" w:type="dxa"/>
            <w:bottom w:w="0" w:type="dxa"/>
            <w:right w:w="108" w:type="dxa"/>
          </w:tblCellMar>
        </w:tblPrEx>
        <w:trPr>
          <w:trHeight w:val="540" w:hRule="atLeast"/>
          <w:jc w:val="center"/>
        </w:trPr>
        <w:tc>
          <w:tcPr>
            <w:tcW w:w="14916" w:type="dxa"/>
            <w:gridSpan w:val="11"/>
            <w:tcBorders>
              <w:top w:val="nil"/>
              <w:left w:val="nil"/>
              <w:bottom w:val="nil"/>
              <w:right w:val="nil"/>
            </w:tcBorders>
            <w:shd w:val="clear" w:color="auto" w:fill="auto"/>
            <w:vAlign w:val="center"/>
          </w:tcPr>
          <w:p>
            <w:pPr>
              <w:adjustRightInd/>
              <w:snapToGrid/>
              <w:spacing w:after="0"/>
              <w:jc w:val="center"/>
              <w:rPr>
                <w:rFonts w:ascii="方正小标宋简体" w:hAnsi="宋体" w:eastAsia="方正小标宋简体" w:cs="宋体"/>
                <w:sz w:val="44"/>
                <w:szCs w:val="44"/>
              </w:rPr>
            </w:pPr>
            <w:r>
              <w:rPr>
                <w:rFonts w:hint="eastAsia" w:ascii="方正小标宋简体" w:hAnsi="宋体" w:eastAsia="方正小标宋简体" w:cs="宋体"/>
                <w:sz w:val="44"/>
                <w:szCs w:val="44"/>
              </w:rPr>
              <w:t>金东区区级预算单位开立银行账户备案表</w:t>
            </w:r>
          </w:p>
        </w:tc>
      </w:tr>
      <w:tr>
        <w:tblPrEx>
          <w:tblCellMar>
            <w:top w:w="0" w:type="dxa"/>
            <w:left w:w="108" w:type="dxa"/>
            <w:bottom w:w="0" w:type="dxa"/>
            <w:right w:w="108" w:type="dxa"/>
          </w:tblCellMar>
        </w:tblPrEx>
        <w:trPr>
          <w:trHeight w:val="379" w:hRule="atLeast"/>
          <w:jc w:val="center"/>
        </w:trPr>
        <w:tc>
          <w:tcPr>
            <w:tcW w:w="5501" w:type="dxa"/>
            <w:gridSpan w:val="5"/>
            <w:tcBorders>
              <w:top w:val="nil"/>
              <w:left w:val="nil"/>
              <w:bottom w:val="single" w:color="auto" w:sz="4" w:space="0"/>
              <w:right w:val="nil"/>
            </w:tcBorders>
            <w:shd w:val="clear" w:color="auto" w:fill="auto"/>
            <w:vAlign w:val="center"/>
          </w:tcPr>
          <w:p>
            <w:pPr>
              <w:adjustRightInd/>
              <w:snapToGrid/>
              <w:spacing w:after="0"/>
              <w:rPr>
                <w:rFonts w:ascii="宋体" w:hAnsi="宋体" w:eastAsia="宋体" w:cs="宋体"/>
              </w:rPr>
            </w:pPr>
            <w:r>
              <w:rPr>
                <w:rFonts w:hint="eastAsia" w:ascii="宋体" w:hAnsi="宋体" w:eastAsia="宋体" w:cs="宋体"/>
              </w:rPr>
              <w:t>预算单位名称（公章）：</w:t>
            </w:r>
          </w:p>
        </w:tc>
        <w:tc>
          <w:tcPr>
            <w:tcW w:w="1408" w:type="dxa"/>
            <w:tcBorders>
              <w:top w:val="nil"/>
              <w:left w:val="nil"/>
              <w:bottom w:val="nil"/>
              <w:right w:val="nil"/>
            </w:tcBorders>
            <w:shd w:val="clear" w:color="auto" w:fill="auto"/>
            <w:vAlign w:val="center"/>
          </w:tcPr>
          <w:p>
            <w:pPr>
              <w:adjustRightInd/>
              <w:snapToGrid/>
              <w:spacing w:after="0"/>
              <w:rPr>
                <w:rFonts w:ascii="宋体" w:hAnsi="宋体" w:eastAsia="宋体" w:cs="宋体"/>
              </w:rPr>
            </w:pPr>
          </w:p>
        </w:tc>
        <w:tc>
          <w:tcPr>
            <w:tcW w:w="1408" w:type="dxa"/>
            <w:tcBorders>
              <w:top w:val="nil"/>
              <w:left w:val="nil"/>
              <w:bottom w:val="nil"/>
              <w:right w:val="nil"/>
            </w:tcBorders>
            <w:shd w:val="clear" w:color="auto" w:fill="auto"/>
            <w:vAlign w:val="center"/>
          </w:tcPr>
          <w:p>
            <w:pPr>
              <w:adjustRightInd/>
              <w:snapToGrid/>
              <w:spacing w:after="0"/>
              <w:rPr>
                <w:rFonts w:ascii="宋体" w:hAnsi="宋体" w:eastAsia="宋体" w:cs="宋体"/>
              </w:rPr>
            </w:pPr>
          </w:p>
        </w:tc>
        <w:tc>
          <w:tcPr>
            <w:tcW w:w="1408" w:type="dxa"/>
            <w:tcBorders>
              <w:top w:val="nil"/>
              <w:left w:val="nil"/>
              <w:bottom w:val="nil"/>
              <w:right w:val="nil"/>
            </w:tcBorders>
            <w:shd w:val="clear" w:color="auto" w:fill="auto"/>
            <w:vAlign w:val="center"/>
          </w:tcPr>
          <w:p>
            <w:pPr>
              <w:adjustRightInd/>
              <w:snapToGrid/>
              <w:spacing w:after="0"/>
              <w:rPr>
                <w:rFonts w:ascii="宋体" w:hAnsi="宋体" w:eastAsia="宋体" w:cs="宋体"/>
              </w:rPr>
            </w:pPr>
          </w:p>
        </w:tc>
        <w:tc>
          <w:tcPr>
            <w:tcW w:w="2437" w:type="dxa"/>
            <w:tcBorders>
              <w:top w:val="nil"/>
              <w:left w:val="nil"/>
              <w:bottom w:val="nil"/>
              <w:right w:val="nil"/>
            </w:tcBorders>
            <w:shd w:val="clear" w:color="auto" w:fill="auto"/>
            <w:vAlign w:val="center"/>
          </w:tcPr>
          <w:p>
            <w:pPr>
              <w:adjustRightInd/>
              <w:snapToGrid/>
              <w:spacing w:after="0"/>
              <w:jc w:val="center"/>
              <w:rPr>
                <w:rFonts w:ascii="宋体" w:hAnsi="宋体" w:eastAsia="宋体" w:cs="宋体"/>
              </w:rPr>
            </w:pPr>
            <w:r>
              <w:rPr>
                <w:rFonts w:hint="eastAsia" w:ascii="宋体" w:hAnsi="宋体" w:eastAsia="宋体" w:cs="宋体"/>
              </w:rPr>
              <w:t>单位预算编码：</w:t>
            </w:r>
          </w:p>
        </w:tc>
        <w:tc>
          <w:tcPr>
            <w:tcW w:w="2754" w:type="dxa"/>
            <w:gridSpan w:val="2"/>
            <w:tcBorders>
              <w:top w:val="nil"/>
              <w:left w:val="nil"/>
              <w:bottom w:val="nil"/>
              <w:right w:val="nil"/>
            </w:tcBorders>
            <w:shd w:val="clear" w:color="auto" w:fill="auto"/>
            <w:vAlign w:val="center"/>
          </w:tcPr>
          <w:p>
            <w:pPr>
              <w:adjustRightInd/>
              <w:snapToGrid/>
              <w:spacing w:after="0"/>
              <w:rPr>
                <w:rFonts w:ascii="宋体" w:hAnsi="宋体" w:eastAsia="宋体" w:cs="宋体"/>
                <w:sz w:val="24"/>
                <w:szCs w:val="24"/>
                <w:u w:val="single"/>
              </w:rPr>
            </w:pPr>
          </w:p>
        </w:tc>
      </w:tr>
      <w:tr>
        <w:tblPrEx>
          <w:tblCellMar>
            <w:top w:w="0" w:type="dxa"/>
            <w:left w:w="108" w:type="dxa"/>
            <w:bottom w:w="0" w:type="dxa"/>
            <w:right w:w="108" w:type="dxa"/>
          </w:tblCellMar>
        </w:tblPrEx>
        <w:trPr>
          <w:trHeight w:val="360" w:hRule="atLeast"/>
          <w:jc w:val="center"/>
        </w:trPr>
        <w:tc>
          <w:tcPr>
            <w:tcW w:w="639" w:type="dxa"/>
            <w:vMerge w:val="restart"/>
            <w:tcBorders>
              <w:top w:val="nil"/>
              <w:left w:val="single" w:color="auto" w:sz="4" w:space="0"/>
              <w:bottom w:val="single" w:color="000000" w:sz="4" w:space="0"/>
              <w:right w:val="single" w:color="auto" w:sz="4" w:space="0"/>
            </w:tcBorders>
            <w:shd w:val="clear" w:color="auto" w:fill="auto"/>
            <w:vAlign w:val="center"/>
          </w:tcPr>
          <w:p>
            <w:pPr>
              <w:adjustRightInd/>
              <w:snapToGrid/>
              <w:spacing w:after="0"/>
              <w:jc w:val="center"/>
              <w:rPr>
                <w:rFonts w:ascii="宋体" w:hAnsi="宋体" w:eastAsia="宋体" w:cs="宋体"/>
                <w:b/>
                <w:bCs/>
              </w:rPr>
            </w:pPr>
            <w:r>
              <w:rPr>
                <w:rFonts w:hint="eastAsia" w:ascii="宋体" w:hAnsi="宋体" w:eastAsia="宋体" w:cs="宋体"/>
                <w:b/>
                <w:bCs/>
              </w:rPr>
              <w:t>序号</w:t>
            </w:r>
          </w:p>
        </w:tc>
        <w:tc>
          <w:tcPr>
            <w:tcW w:w="7678" w:type="dxa"/>
            <w:gridSpan w:val="6"/>
            <w:tcBorders>
              <w:top w:val="single" w:color="auto" w:sz="4" w:space="0"/>
              <w:left w:val="nil"/>
              <w:bottom w:val="single" w:color="auto" w:sz="4" w:space="0"/>
              <w:right w:val="single" w:color="000000" w:sz="4" w:space="0"/>
            </w:tcBorders>
            <w:shd w:val="clear" w:color="auto" w:fill="auto"/>
            <w:vAlign w:val="center"/>
          </w:tcPr>
          <w:p>
            <w:pPr>
              <w:adjustRightInd/>
              <w:snapToGrid/>
              <w:spacing w:after="0"/>
              <w:jc w:val="center"/>
              <w:rPr>
                <w:rFonts w:ascii="宋体" w:hAnsi="宋体" w:eastAsia="宋体" w:cs="宋体"/>
                <w:b/>
                <w:bCs/>
              </w:rPr>
            </w:pPr>
            <w:r>
              <w:rPr>
                <w:rFonts w:hint="eastAsia" w:ascii="宋体" w:hAnsi="宋体" w:eastAsia="宋体" w:cs="宋体"/>
                <w:b/>
                <w:bCs/>
              </w:rPr>
              <w:t>现 银 行 账 户 情 况</w:t>
            </w:r>
          </w:p>
        </w:tc>
        <w:tc>
          <w:tcPr>
            <w:tcW w:w="5253" w:type="dxa"/>
            <w:gridSpan w:val="3"/>
            <w:tcBorders>
              <w:top w:val="single" w:color="auto" w:sz="4" w:space="0"/>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b/>
                <w:bCs/>
              </w:rPr>
            </w:pPr>
            <w:r>
              <w:rPr>
                <w:rFonts w:hint="eastAsia" w:ascii="宋体" w:hAnsi="宋体" w:eastAsia="宋体" w:cs="宋体"/>
                <w:b/>
                <w:bCs/>
              </w:rPr>
              <w:t>原 银 行 账 户 情 况</w:t>
            </w:r>
          </w:p>
        </w:tc>
        <w:tc>
          <w:tcPr>
            <w:tcW w:w="1346" w:type="dxa"/>
            <w:vMerge w:val="restart"/>
            <w:tcBorders>
              <w:top w:val="single" w:color="auto" w:sz="4" w:space="0"/>
              <w:left w:val="single" w:color="auto" w:sz="4" w:space="0"/>
              <w:bottom w:val="single" w:color="000000" w:sz="4" w:space="0"/>
              <w:right w:val="single" w:color="auto" w:sz="4" w:space="0"/>
            </w:tcBorders>
            <w:shd w:val="clear" w:color="auto" w:fill="auto"/>
            <w:vAlign w:val="center"/>
          </w:tcPr>
          <w:p>
            <w:pPr>
              <w:adjustRightInd/>
              <w:snapToGrid/>
              <w:spacing w:after="0"/>
              <w:jc w:val="center"/>
              <w:rPr>
                <w:rFonts w:ascii="宋体" w:hAnsi="宋体" w:eastAsia="宋体" w:cs="宋体"/>
                <w:b/>
                <w:bCs/>
              </w:rPr>
            </w:pPr>
            <w:r>
              <w:rPr>
                <w:rFonts w:hint="eastAsia" w:ascii="宋体" w:hAnsi="宋体" w:eastAsia="宋体" w:cs="宋体"/>
                <w:b/>
                <w:bCs/>
              </w:rPr>
              <w:t>变更、撤户说明</w:t>
            </w:r>
          </w:p>
        </w:tc>
      </w:tr>
      <w:tr>
        <w:tblPrEx>
          <w:tblCellMar>
            <w:top w:w="0" w:type="dxa"/>
            <w:left w:w="108" w:type="dxa"/>
            <w:bottom w:w="0" w:type="dxa"/>
            <w:right w:w="108" w:type="dxa"/>
          </w:tblCellMar>
        </w:tblPrEx>
        <w:trPr>
          <w:trHeight w:val="540" w:hRule="atLeast"/>
          <w:jc w:val="center"/>
        </w:trPr>
        <w:tc>
          <w:tcPr>
            <w:tcW w:w="639" w:type="dxa"/>
            <w:vMerge w:val="continue"/>
            <w:tcBorders>
              <w:top w:val="nil"/>
              <w:left w:val="single" w:color="auto" w:sz="4" w:space="0"/>
              <w:bottom w:val="single" w:color="000000" w:sz="4" w:space="0"/>
              <w:right w:val="single" w:color="auto" w:sz="4" w:space="0"/>
            </w:tcBorders>
            <w:vAlign w:val="center"/>
          </w:tcPr>
          <w:p>
            <w:pPr>
              <w:adjustRightInd/>
              <w:snapToGrid/>
              <w:spacing w:after="0"/>
              <w:rPr>
                <w:rFonts w:ascii="宋体" w:hAnsi="宋体" w:eastAsia="宋体" w:cs="宋体"/>
                <w:b/>
                <w:bCs/>
              </w:rPr>
            </w:pPr>
          </w:p>
        </w:tc>
        <w:tc>
          <w:tcPr>
            <w:tcW w:w="1031"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b/>
                <w:bCs/>
              </w:rPr>
            </w:pPr>
            <w:r>
              <w:rPr>
                <w:rFonts w:hint="eastAsia" w:ascii="宋体" w:hAnsi="宋体" w:eastAsia="宋体" w:cs="宋体"/>
                <w:b/>
                <w:bCs/>
              </w:rPr>
              <w:t>开户日期</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b/>
                <w:bCs/>
              </w:rPr>
            </w:pPr>
            <w:r>
              <w:rPr>
                <w:rFonts w:hint="eastAsia" w:ascii="宋体" w:hAnsi="宋体" w:eastAsia="宋体" w:cs="宋体"/>
                <w:b/>
                <w:bCs/>
              </w:rPr>
              <w:t>账户名称</w:t>
            </w:r>
          </w:p>
        </w:tc>
        <w:tc>
          <w:tcPr>
            <w:tcW w:w="1015"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b/>
                <w:bCs/>
              </w:rPr>
            </w:pPr>
            <w:r>
              <w:rPr>
                <w:rFonts w:hint="eastAsia" w:ascii="宋体" w:hAnsi="宋体" w:eastAsia="宋体" w:cs="宋体"/>
                <w:b/>
                <w:bCs/>
              </w:rPr>
              <w:t>预留印鉴名称</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b/>
                <w:bCs/>
              </w:rPr>
            </w:pPr>
            <w:r>
              <w:rPr>
                <w:rFonts w:hint="eastAsia" w:ascii="宋体" w:hAnsi="宋体" w:eastAsia="宋体" w:cs="宋体"/>
                <w:b/>
                <w:bCs/>
              </w:rPr>
              <w:t>开户银行选择方式</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b/>
                <w:bCs/>
              </w:rPr>
            </w:pPr>
            <w:r>
              <w:rPr>
                <w:rFonts w:hint="eastAsia" w:ascii="宋体" w:hAnsi="宋体" w:eastAsia="宋体" w:cs="宋体"/>
                <w:b/>
                <w:bCs/>
              </w:rPr>
              <w:t>开户银行</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b/>
                <w:bCs/>
              </w:rPr>
            </w:pPr>
            <w:r>
              <w:rPr>
                <w:rFonts w:hint="eastAsia" w:ascii="宋体" w:hAnsi="宋体" w:eastAsia="宋体" w:cs="宋体"/>
                <w:b/>
                <w:bCs/>
              </w:rPr>
              <w:t>银行账号</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b/>
                <w:bCs/>
              </w:rPr>
            </w:pPr>
            <w:r>
              <w:rPr>
                <w:rFonts w:hint="eastAsia" w:ascii="宋体" w:hAnsi="宋体" w:eastAsia="宋体" w:cs="宋体"/>
                <w:b/>
                <w:bCs/>
              </w:rPr>
              <w:t>账户名称</w:t>
            </w:r>
          </w:p>
        </w:tc>
        <w:tc>
          <w:tcPr>
            <w:tcW w:w="2437"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b/>
                <w:bCs/>
              </w:rPr>
            </w:pPr>
            <w:r>
              <w:rPr>
                <w:rFonts w:hint="eastAsia" w:ascii="宋体" w:hAnsi="宋体" w:eastAsia="宋体" w:cs="宋体"/>
                <w:b/>
                <w:bCs/>
              </w:rPr>
              <w:t>银行账号</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b/>
                <w:bCs/>
              </w:rPr>
            </w:pPr>
            <w:r>
              <w:rPr>
                <w:rFonts w:hint="eastAsia" w:ascii="宋体" w:hAnsi="宋体" w:eastAsia="宋体" w:cs="宋体"/>
                <w:b/>
                <w:bCs/>
              </w:rPr>
              <w:t>开户银行</w:t>
            </w:r>
          </w:p>
        </w:tc>
        <w:tc>
          <w:tcPr>
            <w:tcW w:w="1346" w:type="dxa"/>
            <w:vMerge w:val="continue"/>
            <w:tcBorders>
              <w:top w:val="single" w:color="auto" w:sz="4" w:space="0"/>
              <w:left w:val="single" w:color="auto" w:sz="4" w:space="0"/>
              <w:bottom w:val="single" w:color="000000" w:sz="4" w:space="0"/>
              <w:right w:val="single" w:color="auto" w:sz="4" w:space="0"/>
            </w:tcBorders>
            <w:vAlign w:val="center"/>
          </w:tcPr>
          <w:p>
            <w:pPr>
              <w:adjustRightInd/>
              <w:snapToGrid/>
              <w:spacing w:after="0"/>
              <w:rPr>
                <w:rFonts w:ascii="宋体" w:hAnsi="宋体" w:eastAsia="宋体" w:cs="宋体"/>
                <w:b/>
                <w:bCs/>
              </w:rPr>
            </w:pPr>
          </w:p>
        </w:tc>
      </w:tr>
      <w:tr>
        <w:tblPrEx>
          <w:tblCellMar>
            <w:top w:w="0" w:type="dxa"/>
            <w:left w:w="108" w:type="dxa"/>
            <w:bottom w:w="0" w:type="dxa"/>
            <w:right w:w="108" w:type="dxa"/>
          </w:tblCellMar>
        </w:tblPrEx>
        <w:trPr>
          <w:trHeight w:val="660" w:hRule="atLeast"/>
          <w:jc w:val="center"/>
        </w:trPr>
        <w:tc>
          <w:tcPr>
            <w:tcW w:w="639" w:type="dxa"/>
            <w:tcBorders>
              <w:top w:val="nil"/>
              <w:left w:val="single" w:color="auto" w:sz="4" w:space="0"/>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4"/>
                <w:szCs w:val="24"/>
              </w:rPr>
            </w:pPr>
            <w:r>
              <w:rPr>
                <w:rFonts w:hint="eastAsia" w:ascii="宋体" w:hAnsi="宋体" w:eastAsia="宋体" w:cs="宋体"/>
                <w:sz w:val="24"/>
                <w:szCs w:val="24"/>
              </w:rPr>
              <w:t>1</w:t>
            </w:r>
          </w:p>
        </w:tc>
        <w:tc>
          <w:tcPr>
            <w:tcW w:w="1031"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015"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2437"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346"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r>
      <w:tr>
        <w:tblPrEx>
          <w:tblCellMar>
            <w:top w:w="0" w:type="dxa"/>
            <w:left w:w="108" w:type="dxa"/>
            <w:bottom w:w="0" w:type="dxa"/>
            <w:right w:w="108" w:type="dxa"/>
          </w:tblCellMar>
        </w:tblPrEx>
        <w:trPr>
          <w:trHeight w:val="660" w:hRule="atLeast"/>
          <w:jc w:val="center"/>
        </w:trPr>
        <w:tc>
          <w:tcPr>
            <w:tcW w:w="639" w:type="dxa"/>
            <w:tcBorders>
              <w:top w:val="nil"/>
              <w:left w:val="single" w:color="auto" w:sz="4" w:space="0"/>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4"/>
                <w:szCs w:val="24"/>
              </w:rPr>
            </w:pPr>
            <w:r>
              <w:rPr>
                <w:rFonts w:hint="eastAsia" w:ascii="宋体" w:hAnsi="宋体" w:eastAsia="宋体" w:cs="宋体"/>
                <w:sz w:val="24"/>
                <w:szCs w:val="24"/>
              </w:rPr>
              <w:t>2</w:t>
            </w:r>
          </w:p>
        </w:tc>
        <w:tc>
          <w:tcPr>
            <w:tcW w:w="1031"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015"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2437"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346"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r>
      <w:tr>
        <w:tblPrEx>
          <w:tblCellMar>
            <w:top w:w="0" w:type="dxa"/>
            <w:left w:w="108" w:type="dxa"/>
            <w:bottom w:w="0" w:type="dxa"/>
            <w:right w:w="108" w:type="dxa"/>
          </w:tblCellMar>
        </w:tblPrEx>
        <w:trPr>
          <w:trHeight w:val="660" w:hRule="atLeast"/>
          <w:jc w:val="center"/>
        </w:trPr>
        <w:tc>
          <w:tcPr>
            <w:tcW w:w="639" w:type="dxa"/>
            <w:tcBorders>
              <w:top w:val="nil"/>
              <w:left w:val="single" w:color="auto" w:sz="4" w:space="0"/>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4"/>
                <w:szCs w:val="24"/>
              </w:rPr>
            </w:pPr>
            <w:r>
              <w:rPr>
                <w:rFonts w:hint="eastAsia" w:ascii="宋体" w:hAnsi="宋体" w:eastAsia="宋体" w:cs="宋体"/>
                <w:sz w:val="24"/>
                <w:szCs w:val="24"/>
              </w:rPr>
              <w:t>3</w:t>
            </w:r>
          </w:p>
        </w:tc>
        <w:tc>
          <w:tcPr>
            <w:tcW w:w="1031"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015"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2437"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346"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r>
      <w:tr>
        <w:tblPrEx>
          <w:tblCellMar>
            <w:top w:w="0" w:type="dxa"/>
            <w:left w:w="108" w:type="dxa"/>
            <w:bottom w:w="0" w:type="dxa"/>
            <w:right w:w="108" w:type="dxa"/>
          </w:tblCellMar>
        </w:tblPrEx>
        <w:trPr>
          <w:trHeight w:val="660" w:hRule="atLeast"/>
          <w:jc w:val="center"/>
        </w:trPr>
        <w:tc>
          <w:tcPr>
            <w:tcW w:w="639" w:type="dxa"/>
            <w:tcBorders>
              <w:top w:val="nil"/>
              <w:left w:val="single" w:color="auto" w:sz="4" w:space="0"/>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4"/>
                <w:szCs w:val="24"/>
              </w:rPr>
            </w:pPr>
            <w:r>
              <w:rPr>
                <w:rFonts w:hint="eastAsia" w:ascii="宋体" w:hAnsi="宋体" w:eastAsia="宋体" w:cs="宋体"/>
                <w:sz w:val="24"/>
                <w:szCs w:val="24"/>
              </w:rPr>
              <w:t>4</w:t>
            </w:r>
          </w:p>
        </w:tc>
        <w:tc>
          <w:tcPr>
            <w:tcW w:w="1031"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015"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2437"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346"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r>
      <w:tr>
        <w:tblPrEx>
          <w:tblCellMar>
            <w:top w:w="0" w:type="dxa"/>
            <w:left w:w="108" w:type="dxa"/>
            <w:bottom w:w="0" w:type="dxa"/>
            <w:right w:w="108" w:type="dxa"/>
          </w:tblCellMar>
        </w:tblPrEx>
        <w:trPr>
          <w:trHeight w:val="660" w:hRule="atLeast"/>
          <w:jc w:val="center"/>
        </w:trPr>
        <w:tc>
          <w:tcPr>
            <w:tcW w:w="639" w:type="dxa"/>
            <w:tcBorders>
              <w:top w:val="nil"/>
              <w:left w:val="single" w:color="auto" w:sz="4" w:space="0"/>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4"/>
                <w:szCs w:val="24"/>
              </w:rPr>
            </w:pPr>
            <w:r>
              <w:rPr>
                <w:rFonts w:hint="eastAsia" w:ascii="宋体" w:hAnsi="宋体" w:eastAsia="宋体" w:cs="宋体"/>
                <w:sz w:val="24"/>
                <w:szCs w:val="24"/>
              </w:rPr>
              <w:t>5</w:t>
            </w:r>
          </w:p>
        </w:tc>
        <w:tc>
          <w:tcPr>
            <w:tcW w:w="1031"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015"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2437"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408"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c>
          <w:tcPr>
            <w:tcW w:w="1346" w:type="dxa"/>
            <w:tcBorders>
              <w:top w:val="nil"/>
              <w:left w:val="nil"/>
              <w:bottom w:val="single" w:color="auto" w:sz="4" w:space="0"/>
              <w:right w:val="single" w:color="auto" w:sz="4" w:space="0"/>
            </w:tcBorders>
            <w:shd w:val="clear" w:color="auto" w:fill="auto"/>
            <w:vAlign w:val="center"/>
          </w:tcPr>
          <w:p>
            <w:pPr>
              <w:adjustRightInd/>
              <w:snapToGrid/>
              <w:spacing w:after="0"/>
              <w:jc w:val="center"/>
              <w:rPr>
                <w:rFonts w:ascii="宋体" w:hAnsi="宋体" w:eastAsia="宋体" w:cs="宋体"/>
                <w:sz w:val="20"/>
                <w:szCs w:val="20"/>
              </w:rPr>
            </w:pPr>
            <w:r>
              <w:rPr>
                <w:rFonts w:hint="eastAsia" w:ascii="宋体" w:hAnsi="宋体" w:eastAsia="宋体" w:cs="宋体"/>
                <w:sz w:val="20"/>
                <w:szCs w:val="20"/>
              </w:rPr>
              <w:t>　</w:t>
            </w:r>
          </w:p>
        </w:tc>
      </w:tr>
      <w:tr>
        <w:tblPrEx>
          <w:tblCellMar>
            <w:top w:w="0" w:type="dxa"/>
            <w:left w:w="108" w:type="dxa"/>
            <w:bottom w:w="0" w:type="dxa"/>
            <w:right w:w="108" w:type="dxa"/>
          </w:tblCellMar>
        </w:tblPrEx>
        <w:trPr>
          <w:trHeight w:val="285" w:hRule="atLeast"/>
          <w:jc w:val="center"/>
        </w:trPr>
        <w:tc>
          <w:tcPr>
            <w:tcW w:w="14916" w:type="dxa"/>
            <w:gridSpan w:val="11"/>
            <w:tcBorders>
              <w:top w:val="nil"/>
              <w:left w:val="nil"/>
              <w:bottom w:val="nil"/>
              <w:right w:val="nil"/>
            </w:tcBorders>
            <w:shd w:val="clear" w:color="auto" w:fill="auto"/>
            <w:vAlign w:val="center"/>
          </w:tcPr>
          <w:p>
            <w:pPr>
              <w:adjustRightInd/>
              <w:snapToGrid/>
              <w:spacing w:after="0"/>
              <w:rPr>
                <w:rFonts w:ascii="宋体" w:hAnsi="宋体" w:eastAsia="宋体" w:cs="宋体"/>
                <w:sz w:val="24"/>
                <w:szCs w:val="24"/>
              </w:rPr>
            </w:pPr>
            <w:r>
              <w:rPr>
                <w:rFonts w:hint="eastAsia" w:ascii="宋体" w:hAnsi="宋体" w:eastAsia="宋体" w:cs="宋体"/>
                <w:sz w:val="24"/>
                <w:szCs w:val="24"/>
              </w:rPr>
              <w:t>单位负责人（签章）                财务负责人（签章）                  经办人（签章）                联系电话：</w:t>
            </w:r>
          </w:p>
        </w:tc>
      </w:tr>
      <w:tr>
        <w:tblPrEx>
          <w:tblCellMar>
            <w:top w:w="0" w:type="dxa"/>
            <w:left w:w="108" w:type="dxa"/>
            <w:bottom w:w="0" w:type="dxa"/>
            <w:right w:w="108" w:type="dxa"/>
          </w:tblCellMar>
        </w:tblPrEx>
        <w:trPr>
          <w:trHeight w:val="285" w:hRule="atLeast"/>
          <w:jc w:val="center"/>
        </w:trPr>
        <w:tc>
          <w:tcPr>
            <w:tcW w:w="14916" w:type="dxa"/>
            <w:gridSpan w:val="11"/>
            <w:tcBorders>
              <w:top w:val="nil"/>
              <w:left w:val="nil"/>
              <w:bottom w:val="nil"/>
              <w:right w:val="nil"/>
            </w:tcBorders>
            <w:shd w:val="clear" w:color="auto" w:fill="auto"/>
            <w:vAlign w:val="center"/>
          </w:tcPr>
          <w:p>
            <w:pPr>
              <w:adjustRightInd/>
              <w:snapToGrid/>
              <w:spacing w:after="0"/>
              <w:rPr>
                <w:rFonts w:ascii="宋体" w:hAnsi="宋体" w:eastAsia="宋体" w:cs="宋体"/>
                <w:sz w:val="24"/>
                <w:szCs w:val="24"/>
              </w:rPr>
            </w:pPr>
            <w:r>
              <w:rPr>
                <w:rFonts w:hint="eastAsia" w:ascii="宋体" w:hAnsi="宋体" w:eastAsia="宋体" w:cs="宋体"/>
                <w:sz w:val="24"/>
                <w:szCs w:val="24"/>
              </w:rPr>
              <w:t xml:space="preserve">  年   月   日                       年   月   日                      年   月   日</w:t>
            </w:r>
          </w:p>
        </w:tc>
      </w:tr>
      <w:tr>
        <w:tblPrEx>
          <w:tblCellMar>
            <w:top w:w="0" w:type="dxa"/>
            <w:left w:w="108" w:type="dxa"/>
            <w:bottom w:w="0" w:type="dxa"/>
            <w:right w:w="108" w:type="dxa"/>
          </w:tblCellMar>
        </w:tblPrEx>
        <w:trPr>
          <w:trHeight w:val="360" w:hRule="atLeast"/>
          <w:jc w:val="center"/>
        </w:trPr>
        <w:tc>
          <w:tcPr>
            <w:tcW w:w="14916" w:type="dxa"/>
            <w:gridSpan w:val="11"/>
            <w:tcBorders>
              <w:top w:val="nil"/>
              <w:left w:val="nil"/>
              <w:bottom w:val="nil"/>
              <w:right w:val="nil"/>
            </w:tcBorders>
            <w:shd w:val="clear" w:color="auto" w:fill="auto"/>
            <w:vAlign w:val="center"/>
          </w:tcPr>
          <w:p>
            <w:pPr>
              <w:adjustRightInd/>
              <w:snapToGrid/>
              <w:spacing w:after="0"/>
              <w:rPr>
                <w:rFonts w:ascii="宋体" w:hAnsi="宋体" w:eastAsia="宋体" w:cs="宋体"/>
                <w:sz w:val="24"/>
                <w:szCs w:val="24"/>
              </w:rPr>
            </w:pPr>
          </w:p>
          <w:p>
            <w:pPr>
              <w:adjustRightInd/>
              <w:snapToGrid/>
              <w:spacing w:after="0"/>
              <w:rPr>
                <w:rFonts w:ascii="宋体" w:hAnsi="宋体" w:eastAsia="宋体" w:cs="宋体"/>
                <w:sz w:val="24"/>
                <w:szCs w:val="24"/>
              </w:rPr>
            </w:pPr>
            <w:r>
              <w:rPr>
                <w:rFonts w:hint="eastAsia" w:ascii="宋体" w:hAnsi="宋体" w:eastAsia="宋体" w:cs="宋体"/>
                <w:sz w:val="24"/>
                <w:szCs w:val="24"/>
              </w:rPr>
              <w:t>注：1．本表适用于新开账户、账户变更和撤户备案。表格一式两份，报财政部门一份，主管部门一份。</w:t>
            </w:r>
          </w:p>
        </w:tc>
      </w:tr>
      <w:tr>
        <w:tblPrEx>
          <w:tblCellMar>
            <w:top w:w="0" w:type="dxa"/>
            <w:left w:w="108" w:type="dxa"/>
            <w:bottom w:w="0" w:type="dxa"/>
            <w:right w:w="108" w:type="dxa"/>
          </w:tblCellMar>
        </w:tblPrEx>
        <w:trPr>
          <w:trHeight w:val="360" w:hRule="atLeast"/>
          <w:jc w:val="center"/>
        </w:trPr>
        <w:tc>
          <w:tcPr>
            <w:tcW w:w="14916" w:type="dxa"/>
            <w:gridSpan w:val="11"/>
            <w:tcBorders>
              <w:top w:val="nil"/>
              <w:left w:val="nil"/>
              <w:bottom w:val="nil"/>
              <w:right w:val="nil"/>
            </w:tcBorders>
            <w:shd w:val="clear" w:color="auto" w:fill="auto"/>
            <w:vAlign w:val="center"/>
          </w:tcPr>
          <w:p>
            <w:pPr>
              <w:adjustRightInd/>
              <w:snapToGrid/>
              <w:spacing w:after="0"/>
              <w:rPr>
                <w:rFonts w:ascii="宋体" w:hAnsi="宋体" w:eastAsia="宋体" w:cs="宋体"/>
                <w:sz w:val="24"/>
                <w:szCs w:val="24"/>
              </w:rPr>
            </w:pPr>
            <w:r>
              <w:rPr>
                <w:rFonts w:hint="eastAsia" w:ascii="宋体" w:hAnsi="宋体" w:eastAsia="宋体" w:cs="宋体"/>
                <w:sz w:val="24"/>
                <w:szCs w:val="24"/>
              </w:rPr>
              <w:t xml:space="preserve">    2．新开账户备案时，“现银行账户情况”填写新开账户内容，“原银行账户情况”空白，“备注”中填写“新开户”。</w:t>
            </w:r>
          </w:p>
        </w:tc>
      </w:tr>
      <w:tr>
        <w:tblPrEx>
          <w:tblCellMar>
            <w:top w:w="0" w:type="dxa"/>
            <w:left w:w="108" w:type="dxa"/>
            <w:bottom w:w="0" w:type="dxa"/>
            <w:right w:w="108" w:type="dxa"/>
          </w:tblCellMar>
        </w:tblPrEx>
        <w:trPr>
          <w:trHeight w:val="360" w:hRule="atLeast"/>
          <w:jc w:val="center"/>
        </w:trPr>
        <w:tc>
          <w:tcPr>
            <w:tcW w:w="14916" w:type="dxa"/>
            <w:gridSpan w:val="11"/>
            <w:tcBorders>
              <w:top w:val="nil"/>
              <w:left w:val="nil"/>
              <w:bottom w:val="nil"/>
              <w:right w:val="nil"/>
            </w:tcBorders>
            <w:shd w:val="clear" w:color="auto" w:fill="auto"/>
            <w:vAlign w:val="center"/>
          </w:tcPr>
          <w:p>
            <w:pPr>
              <w:adjustRightInd/>
              <w:snapToGrid/>
              <w:spacing w:after="0"/>
              <w:rPr>
                <w:rFonts w:ascii="宋体" w:hAnsi="宋体" w:eastAsia="宋体" w:cs="宋体"/>
                <w:sz w:val="24"/>
                <w:szCs w:val="24"/>
              </w:rPr>
            </w:pPr>
            <w:r>
              <w:rPr>
                <w:rFonts w:hint="eastAsia" w:ascii="宋体" w:hAnsi="宋体" w:eastAsia="宋体" w:cs="宋体"/>
                <w:sz w:val="24"/>
                <w:szCs w:val="24"/>
              </w:rPr>
              <w:t xml:space="preserve">    3．新开或变更银行账户的，在“开户银行选择方式”栏选择“公开招投标”或“集体决策”。</w:t>
            </w:r>
          </w:p>
        </w:tc>
      </w:tr>
      <w:tr>
        <w:tblPrEx>
          <w:tblCellMar>
            <w:top w:w="0" w:type="dxa"/>
            <w:left w:w="108" w:type="dxa"/>
            <w:bottom w:w="0" w:type="dxa"/>
            <w:right w:w="108" w:type="dxa"/>
          </w:tblCellMar>
        </w:tblPrEx>
        <w:trPr>
          <w:trHeight w:val="360" w:hRule="atLeast"/>
          <w:jc w:val="center"/>
        </w:trPr>
        <w:tc>
          <w:tcPr>
            <w:tcW w:w="14916" w:type="dxa"/>
            <w:gridSpan w:val="11"/>
            <w:tcBorders>
              <w:top w:val="nil"/>
              <w:left w:val="nil"/>
              <w:bottom w:val="nil"/>
              <w:right w:val="nil"/>
            </w:tcBorders>
            <w:shd w:val="clear" w:color="auto" w:fill="auto"/>
            <w:vAlign w:val="center"/>
          </w:tcPr>
          <w:p>
            <w:pPr>
              <w:adjustRightInd/>
              <w:snapToGrid/>
              <w:spacing w:after="0"/>
              <w:rPr>
                <w:rFonts w:ascii="宋体" w:hAnsi="宋体" w:eastAsia="宋体" w:cs="宋体"/>
                <w:sz w:val="24"/>
                <w:szCs w:val="24"/>
              </w:rPr>
            </w:pPr>
            <w:r>
              <w:rPr>
                <w:rFonts w:hint="eastAsia" w:ascii="宋体" w:hAnsi="宋体" w:eastAsia="宋体" w:cs="宋体"/>
                <w:sz w:val="24"/>
                <w:szCs w:val="24"/>
              </w:rPr>
              <w:t xml:space="preserve">    4．撤户时“原银行账户情况”填写原账户内容，“现银行账户情况”空白，“备注”中填“撤户”。</w:t>
            </w:r>
          </w:p>
        </w:tc>
      </w:tr>
    </w:tbl>
    <w:p/>
    <w:sectPr>
      <w:pgSz w:w="16838" w:h="11906" w:orient="landscape"/>
      <w:pgMar w:top="1587" w:right="1440" w:bottom="1417" w:left="1440" w:header="851" w:footer="992" w:gutter="0"/>
      <w:pgNumType w:fmt="numberInDash"/>
      <w:cols w:space="0" w:num="1"/>
      <w:docGrid w:type="lines" w:linePitch="32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80F3C52" w:usb2="00000016" w:usb3="00000000" w:csb0="0004001F" w:csb1="00000000"/>
  </w:font>
  <w:font w:name="Helvetica">
    <w:altName w:val="Arial"/>
    <w:panose1 w:val="020B0604020202020204"/>
    <w:charset w:val="00"/>
    <w:family w:val="swiss"/>
    <w:pitch w:val="default"/>
    <w:sig w:usb0="00000000" w:usb1="00000000" w:usb2="00000008" w:usb3="00000000" w:csb0="000001FF" w:csb1="00000000"/>
  </w:font>
  <w:font w:name="Arial">
    <w:panose1 w:val="020B0604020202020204"/>
    <w:charset w:val="00"/>
    <w:family w:val="auto"/>
    <w:pitch w:val="default"/>
    <w:sig w:usb0="E0002AFF" w:usb1="C0007843" w:usb2="00000009" w:usb3="00000000" w:csb0="400001FF" w:csb1="FFFF0000"/>
  </w:font>
  <w:font w:name="方正小标宋简体">
    <w:panose1 w:val="02010601030101010101"/>
    <w:charset w:val="86"/>
    <w:family w:val="auto"/>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sz w:val="28"/>
        <w:szCs w:val="28"/>
      </w:rPr>
      <w:id w:val="5686103"/>
      <w:docPartObj>
        <w:docPartGallery w:val="autotext"/>
      </w:docPartObj>
    </w:sdtPr>
    <w:sdtEndPr>
      <w:rPr>
        <w:rFonts w:asciiTheme="minorEastAsia" w:hAnsiTheme="minorEastAsia"/>
        <w:sz w:val="28"/>
        <w:szCs w:val="28"/>
      </w:rPr>
    </w:sdtEndPr>
    <w:sdtContent>
      <w:p>
        <w:pPr>
          <w:pStyle w:val="3"/>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 PAGE   \* MERGEFORMAT </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3 -</w:t>
        </w:r>
        <w:r>
          <w:rPr>
            <w:rFonts w:asciiTheme="minorEastAsia" w:hAnsiTheme="minorEastAsia"/>
            <w:sz w:val="28"/>
            <w:szCs w:val="28"/>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sz w:val="28"/>
        <w:szCs w:val="28"/>
      </w:rPr>
      <w:id w:val="3442905"/>
      <w:docPartObj>
        <w:docPartGallery w:val="autotext"/>
      </w:docPartObj>
    </w:sdtPr>
    <w:sdtEndPr>
      <w:rPr>
        <w:rFonts w:asciiTheme="minorEastAsia" w:hAnsiTheme="minorEastAsia"/>
        <w:sz w:val="28"/>
        <w:szCs w:val="28"/>
      </w:rPr>
    </w:sdtEndPr>
    <w:sdtContent>
      <w:p>
        <w:pPr>
          <w:pStyle w:val="3"/>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 PAGE   \* MERGEFORMAT </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2 -</w:t>
        </w:r>
        <w:r>
          <w:rPr>
            <w:rFonts w:asciiTheme="minorEastAsia" w:hAnsiTheme="minorEastAsia"/>
            <w:sz w:val="28"/>
            <w:szCs w:val="2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evenAndOddHeaders w:val="1"/>
  <w:drawingGridHorizontalSpacing w:val="11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3F81"/>
    <w:rsid w:val="00024C3F"/>
    <w:rsid w:val="00055E43"/>
    <w:rsid w:val="00082AD6"/>
    <w:rsid w:val="000C5389"/>
    <w:rsid w:val="00133267"/>
    <w:rsid w:val="00136D4D"/>
    <w:rsid w:val="00143936"/>
    <w:rsid w:val="00181782"/>
    <w:rsid w:val="001A4E9F"/>
    <w:rsid w:val="001B54C0"/>
    <w:rsid w:val="001C604C"/>
    <w:rsid w:val="001D4F0B"/>
    <w:rsid w:val="00200739"/>
    <w:rsid w:val="00212257"/>
    <w:rsid w:val="00242F38"/>
    <w:rsid w:val="002473B9"/>
    <w:rsid w:val="00255FB1"/>
    <w:rsid w:val="00257B13"/>
    <w:rsid w:val="002D2B68"/>
    <w:rsid w:val="003002A5"/>
    <w:rsid w:val="00307088"/>
    <w:rsid w:val="0033628D"/>
    <w:rsid w:val="00352868"/>
    <w:rsid w:val="0035465A"/>
    <w:rsid w:val="00361241"/>
    <w:rsid w:val="00430BAD"/>
    <w:rsid w:val="004A10B4"/>
    <w:rsid w:val="004C0FBD"/>
    <w:rsid w:val="004D28F3"/>
    <w:rsid w:val="004F37DB"/>
    <w:rsid w:val="005A5186"/>
    <w:rsid w:val="005A7927"/>
    <w:rsid w:val="005E2B83"/>
    <w:rsid w:val="005E53A6"/>
    <w:rsid w:val="005F44E6"/>
    <w:rsid w:val="00606B49"/>
    <w:rsid w:val="00661D34"/>
    <w:rsid w:val="00713F81"/>
    <w:rsid w:val="007370F2"/>
    <w:rsid w:val="007448CE"/>
    <w:rsid w:val="00762A4D"/>
    <w:rsid w:val="0077643F"/>
    <w:rsid w:val="00784538"/>
    <w:rsid w:val="007940F3"/>
    <w:rsid w:val="00795929"/>
    <w:rsid w:val="007A1764"/>
    <w:rsid w:val="007D348B"/>
    <w:rsid w:val="00812412"/>
    <w:rsid w:val="008235F1"/>
    <w:rsid w:val="00877656"/>
    <w:rsid w:val="008814E1"/>
    <w:rsid w:val="008A27C7"/>
    <w:rsid w:val="008C5A28"/>
    <w:rsid w:val="008D7A5D"/>
    <w:rsid w:val="00901D7C"/>
    <w:rsid w:val="00922091"/>
    <w:rsid w:val="00974D4A"/>
    <w:rsid w:val="009925CD"/>
    <w:rsid w:val="009F5B44"/>
    <w:rsid w:val="00A275C0"/>
    <w:rsid w:val="00A71999"/>
    <w:rsid w:val="00A956B8"/>
    <w:rsid w:val="00AB0B3D"/>
    <w:rsid w:val="00AC661D"/>
    <w:rsid w:val="00B072C9"/>
    <w:rsid w:val="00B87406"/>
    <w:rsid w:val="00B87A2B"/>
    <w:rsid w:val="00BB0DC9"/>
    <w:rsid w:val="00C80677"/>
    <w:rsid w:val="00CB3D94"/>
    <w:rsid w:val="00CC4453"/>
    <w:rsid w:val="00D363AA"/>
    <w:rsid w:val="00D418A5"/>
    <w:rsid w:val="00D53930"/>
    <w:rsid w:val="00D56D77"/>
    <w:rsid w:val="00D9219F"/>
    <w:rsid w:val="00D96BCA"/>
    <w:rsid w:val="00DB76B5"/>
    <w:rsid w:val="00DC3086"/>
    <w:rsid w:val="00DC3D93"/>
    <w:rsid w:val="00E12A79"/>
    <w:rsid w:val="00E75882"/>
    <w:rsid w:val="00EA34B8"/>
    <w:rsid w:val="00EC6854"/>
    <w:rsid w:val="00EF7833"/>
    <w:rsid w:val="00F07130"/>
    <w:rsid w:val="00F363DF"/>
    <w:rsid w:val="00F44523"/>
    <w:rsid w:val="00F46EFA"/>
    <w:rsid w:val="00FB7B3D"/>
    <w:rsid w:val="0A2E7F61"/>
    <w:rsid w:val="9D27EEB2"/>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sz w:val="22"/>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1"/>
    <w:semiHidden/>
    <w:unhideWhenUsed/>
    <w:qFormat/>
    <w:uiPriority w:val="99"/>
    <w:pPr>
      <w:ind w:left="100" w:leftChars="2500"/>
    </w:pPr>
  </w:style>
  <w:style w:type="paragraph" w:styleId="3">
    <w:name w:val="footer"/>
    <w:basedOn w:val="1"/>
    <w:link w:val="9"/>
    <w:unhideWhenUsed/>
    <w:qFormat/>
    <w:uiPriority w:val="99"/>
    <w:pPr>
      <w:widowControl w:val="0"/>
      <w:tabs>
        <w:tab w:val="center" w:pos="4153"/>
        <w:tab w:val="right" w:pos="8306"/>
      </w:tabs>
      <w:adjustRightInd/>
      <w:spacing w:after="0"/>
    </w:pPr>
    <w:rPr>
      <w:rFonts w:asciiTheme="minorHAnsi" w:hAnsiTheme="minorHAnsi" w:eastAsiaTheme="minorEastAsia"/>
      <w:kern w:val="2"/>
      <w:sz w:val="18"/>
      <w:szCs w:val="18"/>
    </w:rPr>
  </w:style>
  <w:style w:type="paragraph" w:styleId="4">
    <w:name w:val="header"/>
    <w:basedOn w:val="1"/>
    <w:link w:val="8"/>
    <w:semiHidden/>
    <w:unhideWhenUsed/>
    <w:qFormat/>
    <w:uiPriority w:val="99"/>
    <w:pPr>
      <w:widowControl w:val="0"/>
      <w:pBdr>
        <w:bottom w:val="single" w:color="auto" w:sz="6" w:space="1"/>
      </w:pBdr>
      <w:tabs>
        <w:tab w:val="center" w:pos="4153"/>
        <w:tab w:val="right" w:pos="8306"/>
      </w:tabs>
      <w:adjustRightInd/>
      <w:spacing w:after="0"/>
      <w:jc w:val="center"/>
    </w:pPr>
    <w:rPr>
      <w:rFonts w:asciiTheme="minorHAnsi" w:hAnsiTheme="minorHAnsi" w:eastAsiaTheme="minorEastAsia"/>
      <w:kern w:val="2"/>
      <w:sz w:val="18"/>
      <w:szCs w:val="18"/>
    </w:rPr>
  </w:style>
  <w:style w:type="paragraph" w:styleId="5">
    <w:name w:val="Normal (Web)"/>
    <w:basedOn w:val="1"/>
    <w:semiHidden/>
    <w:unhideWhenUsed/>
    <w:qFormat/>
    <w:uiPriority w:val="99"/>
    <w:pPr>
      <w:adjustRightInd/>
      <w:snapToGrid/>
      <w:spacing w:before="100" w:beforeAutospacing="1" w:after="100" w:afterAutospacing="1"/>
    </w:pPr>
    <w:rPr>
      <w:rFonts w:ascii="宋体" w:hAnsi="宋体" w:eastAsia="宋体" w:cs="宋体"/>
      <w:sz w:val="24"/>
      <w:szCs w:val="24"/>
    </w:rPr>
  </w:style>
  <w:style w:type="character" w:customStyle="1" w:styleId="8">
    <w:name w:val="页眉 Char"/>
    <w:basedOn w:val="7"/>
    <w:link w:val="4"/>
    <w:semiHidden/>
    <w:qFormat/>
    <w:uiPriority w:val="99"/>
    <w:rPr>
      <w:sz w:val="18"/>
      <w:szCs w:val="18"/>
    </w:rPr>
  </w:style>
  <w:style w:type="character" w:customStyle="1" w:styleId="9">
    <w:name w:val="页脚 Char"/>
    <w:basedOn w:val="7"/>
    <w:link w:val="3"/>
    <w:qFormat/>
    <w:uiPriority w:val="99"/>
    <w:rPr>
      <w:sz w:val="18"/>
      <w:szCs w:val="18"/>
    </w:rPr>
  </w:style>
  <w:style w:type="paragraph" w:customStyle="1" w:styleId="10">
    <w:name w:val="列出段落1"/>
    <w:basedOn w:val="1"/>
    <w:qFormat/>
    <w:uiPriority w:val="34"/>
    <w:pPr>
      <w:widowControl w:val="0"/>
      <w:adjustRightInd/>
      <w:snapToGrid/>
      <w:spacing w:after="0"/>
      <w:ind w:firstLine="420" w:firstLineChars="200"/>
      <w:jc w:val="both"/>
    </w:pPr>
    <w:rPr>
      <w:rFonts w:ascii="Times New Roman" w:hAnsi="Times New Roman" w:eastAsia="宋体" w:cs="Times New Roman"/>
      <w:kern w:val="2"/>
      <w:sz w:val="21"/>
      <w:szCs w:val="24"/>
    </w:rPr>
  </w:style>
  <w:style w:type="character" w:customStyle="1" w:styleId="11">
    <w:name w:val="日期 Char"/>
    <w:basedOn w:val="7"/>
    <w:link w:val="2"/>
    <w:semiHidden/>
    <w:qFormat/>
    <w:uiPriority w:val="99"/>
    <w:rPr>
      <w:rFonts w:ascii="Tahoma" w:hAnsi="Tahoma" w:eastAsia="微软雅黑"/>
      <w:sz w:val="22"/>
      <w:szCs w:val="22"/>
    </w:rPr>
  </w:style>
  <w:style w:type="paragraph" w:customStyle="1" w:styleId="12">
    <w:name w:val="f1"/>
    <w:basedOn w:val="1"/>
    <w:qFormat/>
    <w:uiPriority w:val="0"/>
    <w:pPr>
      <w:adjustRightInd/>
      <w:snapToGrid/>
      <w:spacing w:before="100" w:beforeAutospacing="1" w:after="100" w:afterAutospacing="1"/>
      <w:jc w:val="center"/>
    </w:pPr>
    <w:rPr>
      <w:rFonts w:ascii="Helvetica" w:hAnsi="Helvetica" w:eastAsia="宋体" w:cs="Helvetica"/>
      <w:b/>
      <w:bCs/>
      <w:color w:val="FF8080"/>
      <w:spacing w:val="160"/>
      <w:sz w:val="80"/>
      <w:szCs w:val="8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9F75D8-271D-4918-A90D-B76678E72EA9}">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1381</Words>
  <Characters>7877</Characters>
  <Lines>65</Lines>
  <Paragraphs>18</Paragraphs>
  <TotalTime>12</TotalTime>
  <ScaleCrop>false</ScaleCrop>
  <LinksUpToDate>false</LinksUpToDate>
  <CharactersWithSpaces>9240</CharactersWithSpaces>
  <Application>WPS Office_11.8.2.11542_F1E327BC-269C-435d-A152-05C5408002CA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2022-10-24T01:26:00Z</dcterms:created>
  <dc:creator>杜俊</dc:creator>
  <cp:lastModifiedBy>财政局</cp:lastModifiedBy>
  <cp:lastPrinted>2022-08-22T09:07:00Z</cp:lastPrinted>
  <dcterms:modified xsi:type="dcterms:W3CDTF">2022-10-24T08:07:32Z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TemplateTypoMode" linkTarget="0">
    <vt:lpwstr>web</vt:lpwstr>
  </property>
  <property fmtid="{D5CDD505-2E9C-101B-9397-08002B2CF9AE}" pid="3" name="woTemplate" linkTarget="0">
    <vt:i4>1</vt:i4>
  </property>
  <property fmtid="{D5CDD505-2E9C-101B-9397-08002B2CF9AE}" pid="4" name="KSOProductBuildVer">
    <vt:lpwstr>2052-11.8.2.11542</vt:lpwstr>
  </property>
  <property fmtid="{D5CDD505-2E9C-101B-9397-08002B2CF9AE}" pid="5" name="ICV">
    <vt:lpwstr>B13D0CB2505042858E0281350D0B8527</vt:lpwstr>
  </property>
</Properties>
</file>