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162" w:rsidRDefault="007B0A09" w:rsidP="00432F69">
      <w:pPr>
        <w:pStyle w:val="Web"/>
        <w:overflowPunct w:val="0"/>
        <w:spacing w:beforeLines="1" w:before="2" w:beforeAutospacing="0" w:after="0" w:afterAutospacing="0" w:line="400" w:lineRule="exact"/>
        <w:divId w:val="1542208491"/>
        <w:rPr>
          <w:b/>
          <w:bCs/>
          <w:sz w:val="28"/>
          <w:szCs w:val="28"/>
        </w:rPr>
      </w:pPr>
      <w:bookmarkStart w:id="0" w:name="_GoBack"/>
      <w:bookmarkEnd w:id="0"/>
      <w:r>
        <w:rPr>
          <w:rFonts w:hint="eastAsia"/>
          <w:b/>
          <w:bCs/>
          <w:sz w:val="28"/>
          <w:szCs w:val="28"/>
        </w:rPr>
        <w:t>公平交易委員會105年度施政目標與重點</w:t>
      </w:r>
    </w:p>
    <w:p w:rsidR="00930B1B" w:rsidRDefault="00930B1B" w:rsidP="00930B1B">
      <w:pPr>
        <w:pStyle w:val="Web"/>
        <w:overflowPunct w:val="0"/>
        <w:spacing w:before="0" w:beforeAutospacing="0" w:after="0" w:afterAutospacing="0"/>
        <w:divId w:val="1542208491"/>
        <w:rPr>
          <w:sz w:val="28"/>
          <w:szCs w:val="28"/>
        </w:rPr>
      </w:pPr>
    </w:p>
    <w:p w:rsidR="00930B1B" w:rsidRDefault="007B0A09" w:rsidP="00930B1B">
      <w:pPr>
        <w:pStyle w:val="Web"/>
        <w:overflowPunct w:val="0"/>
        <w:spacing w:before="0" w:beforeAutospacing="0" w:after="0" w:afterAutospacing="0"/>
        <w:ind w:firstLine="480"/>
        <w:divId w:val="1542208491"/>
      </w:pPr>
      <w:r>
        <w:t>本會為我國競爭法主管機關，負責擬訂公平交易政策與法規，執行公平交易法及多層次傳銷管理法。 105年將以「審慎查處涉法案件，提升執法效率品質」、「檢修公平交易法規，完善競爭法規制度」、「倡議公平交易理念，傳揚優質競爭文化」、「維繫國際社群參與，建構執法合作網絡」等四大面向作為施政重點，以創備優質的公平競爭環境，提高市場競爭機能，強化產業的發展活力。</w:t>
      </w:r>
    </w:p>
    <w:p w:rsidR="00886162" w:rsidRDefault="007B0A09" w:rsidP="00930B1B">
      <w:pPr>
        <w:pStyle w:val="Web"/>
        <w:overflowPunct w:val="0"/>
        <w:spacing w:before="0" w:beforeAutospacing="0" w:after="0" w:afterAutospacing="0"/>
        <w:ind w:firstLine="480"/>
        <w:divId w:val="1542208491"/>
      </w:pPr>
      <w:r>
        <w:rPr>
          <w:rFonts w:hint="eastAsia"/>
        </w:rPr>
        <w:t>本會依據行政院105年度施政方針，配合中程施政計畫及核定預算額度，並針對經社情勢變化及本會未來發展需要，編定105年度施政計畫，其目標及重點如次：</w:t>
      </w:r>
    </w:p>
    <w:p w:rsidR="00886162" w:rsidRDefault="00886162" w:rsidP="00930B1B">
      <w:pPr>
        <w:overflowPunct w:val="0"/>
        <w:jc w:val="both"/>
        <w:divId w:val="1542208491"/>
      </w:pPr>
    </w:p>
    <w:p w:rsidR="00886162" w:rsidRDefault="007B0A09" w:rsidP="00432F69">
      <w:pPr>
        <w:pStyle w:val="Web"/>
        <w:overflowPunct w:val="0"/>
        <w:spacing w:beforeLines="1" w:before="2" w:beforeAutospacing="0" w:after="0" w:afterAutospacing="0" w:line="400" w:lineRule="exact"/>
        <w:divId w:val="1542208491"/>
        <w:rPr>
          <w:sz w:val="28"/>
          <w:szCs w:val="28"/>
        </w:rPr>
      </w:pPr>
      <w:r>
        <w:rPr>
          <w:rFonts w:hint="eastAsia"/>
          <w:b/>
          <w:bCs/>
          <w:sz w:val="28"/>
          <w:szCs w:val="28"/>
        </w:rPr>
        <w:t>壹、年度施政目標</w:t>
      </w:r>
    </w:p>
    <w:p w:rsidR="00886162" w:rsidRDefault="007B0A09" w:rsidP="00432F69">
      <w:pPr>
        <w:pStyle w:val="Web"/>
        <w:overflowPunct w:val="0"/>
        <w:spacing w:before="0" w:beforeAutospacing="0" w:after="0" w:afterAutospacing="0" w:line="320" w:lineRule="exact"/>
        <w:divId w:val="1542208491"/>
      </w:pPr>
      <w:r>
        <w:rPr>
          <w:rFonts w:hint="eastAsia"/>
        </w:rPr>
        <w:t>※關鍵策略目標</w:t>
      </w:r>
    </w:p>
    <w:p w:rsidR="00886162" w:rsidRDefault="007B0A09" w:rsidP="00432F69">
      <w:pPr>
        <w:pStyle w:val="Web"/>
        <w:overflowPunct w:val="0"/>
        <w:spacing w:before="0" w:beforeAutospacing="0" w:after="0" w:afterAutospacing="0" w:line="320" w:lineRule="exact"/>
        <w:divId w:val="1542208491"/>
      </w:pPr>
      <w:r>
        <w:rPr>
          <w:rFonts w:hint="eastAsia"/>
        </w:rPr>
        <w:t>◎機關目標</w:t>
      </w:r>
    </w:p>
    <w:p w:rsidR="00886162" w:rsidRDefault="007B0A09" w:rsidP="00432F69">
      <w:pPr>
        <w:overflowPunct w:val="0"/>
        <w:jc w:val="both"/>
        <w:divId w:val="1542208491"/>
      </w:pPr>
      <w:r>
        <w:t>一、執行公平交易法及多層次傳銷管理法，維護市場交易秩序</w:t>
      </w:r>
    </w:p>
    <w:p w:rsidR="00886162" w:rsidRDefault="007B0A09" w:rsidP="00432F69">
      <w:pPr>
        <w:pStyle w:val="Web"/>
        <w:overflowPunct w:val="0"/>
        <w:spacing w:before="0" w:beforeAutospacing="0" w:after="0" w:afterAutospacing="0"/>
        <w:ind w:left="720" w:hanging="720"/>
        <w:divId w:val="1542208491"/>
      </w:pPr>
      <w:r>
        <w:t>（一）積極查處事業涉及違反公平交易法及多層次傳銷管理法案件，維護市場交易秩序。</w:t>
      </w:r>
    </w:p>
    <w:p w:rsidR="00886162" w:rsidRDefault="007B0A09" w:rsidP="00432F69">
      <w:pPr>
        <w:pStyle w:val="Web"/>
        <w:overflowPunct w:val="0"/>
        <w:spacing w:before="0" w:beforeAutospacing="0" w:after="0" w:afterAutospacing="0"/>
        <w:ind w:left="720" w:hanging="720"/>
        <w:divId w:val="1542208491"/>
      </w:pPr>
      <w:r>
        <w:t>（二）持續運作「防制人為操縱物價專案小組」，掌握相關市場動態，防制事業聯合壟斷或以人為方式操縱物價，確保市場機制正常運作。</w:t>
      </w:r>
    </w:p>
    <w:p w:rsidR="00886162" w:rsidRDefault="007B0A09" w:rsidP="00432F69">
      <w:pPr>
        <w:pStyle w:val="Web"/>
        <w:overflowPunct w:val="0"/>
        <w:spacing w:before="0" w:beforeAutospacing="0" w:after="0" w:afterAutospacing="0"/>
        <w:ind w:left="720" w:hanging="720"/>
        <w:divId w:val="1542208491"/>
      </w:pPr>
      <w:r>
        <w:t>（三）查處重大違法聯合行為案件，有效遏止不法行為，規整市場競爭秩序。</w:t>
      </w:r>
    </w:p>
    <w:p w:rsidR="00886162" w:rsidRDefault="007B0A09" w:rsidP="00432F69">
      <w:pPr>
        <w:pStyle w:val="Web"/>
        <w:overflowPunct w:val="0"/>
        <w:spacing w:before="0" w:beforeAutospacing="0" w:after="0" w:afterAutospacing="0"/>
        <w:ind w:left="720" w:hanging="720"/>
        <w:divId w:val="1542208491"/>
      </w:pPr>
      <w:r>
        <w:t>（四）迅速審理事業結合申報案件，兼顧事業經營效率。</w:t>
      </w:r>
    </w:p>
    <w:p w:rsidR="00886162" w:rsidRDefault="007B0A09" w:rsidP="00432F69">
      <w:pPr>
        <w:pStyle w:val="Web"/>
        <w:overflowPunct w:val="0"/>
        <w:spacing w:before="0" w:beforeAutospacing="0" w:after="0" w:afterAutospacing="0"/>
        <w:ind w:left="720" w:hanging="720"/>
        <w:divId w:val="1542208491"/>
      </w:pPr>
      <w:r>
        <w:t>（五）協調相關機關落實競爭政策，共同促進市場公平競爭。</w:t>
      </w:r>
    </w:p>
    <w:p w:rsidR="00886162" w:rsidRDefault="007B0A09" w:rsidP="00432F69">
      <w:pPr>
        <w:overflowPunct w:val="0"/>
        <w:jc w:val="both"/>
        <w:divId w:val="1542208491"/>
      </w:pPr>
      <w:r>
        <w:t>二、規制產業競爭行為，建構良好競爭環境</w:t>
      </w:r>
    </w:p>
    <w:p w:rsidR="00886162" w:rsidRDefault="007B0A09" w:rsidP="00432F69">
      <w:pPr>
        <w:pStyle w:val="Web"/>
        <w:overflowPunct w:val="0"/>
        <w:spacing w:before="0" w:beforeAutospacing="0" w:after="0" w:afterAutospacing="0"/>
        <w:ind w:left="720" w:hanging="720"/>
        <w:divId w:val="1542208491"/>
      </w:pPr>
      <w:r>
        <w:t>（一）擇定重點產業，實施特定產業重點督導計畫，監控並規整產業經營行為。</w:t>
      </w:r>
    </w:p>
    <w:p w:rsidR="00886162" w:rsidRDefault="007B0A09" w:rsidP="00432F69">
      <w:pPr>
        <w:pStyle w:val="Web"/>
        <w:overflowPunct w:val="0"/>
        <w:spacing w:before="0" w:beforeAutospacing="0" w:after="0" w:afterAutospacing="0"/>
        <w:ind w:left="720" w:hanging="720"/>
        <w:divId w:val="1542208491"/>
      </w:pPr>
      <w:r>
        <w:t>（二）篩選違法風險高之傳銷事業，辦理業務檢查，採行多項管理及輔導傳銷事業措施，降低事業及傳銷商之違法風險。</w:t>
      </w:r>
    </w:p>
    <w:p w:rsidR="00886162" w:rsidRDefault="007B0A09" w:rsidP="00432F69">
      <w:pPr>
        <w:pStyle w:val="Web"/>
        <w:overflowPunct w:val="0"/>
        <w:spacing w:before="0" w:beforeAutospacing="0" w:after="0" w:afterAutospacing="0"/>
        <w:ind w:left="720" w:hanging="720"/>
        <w:divId w:val="1542208491"/>
      </w:pPr>
      <w:r>
        <w:t>（三）協助推動多層次傳銷保護基金會業務運作，健全多層次傳銷之交易秩序，保護傳銷商與消費者權益。</w:t>
      </w:r>
    </w:p>
    <w:p w:rsidR="00886162" w:rsidRDefault="007B0A09" w:rsidP="00432F69">
      <w:pPr>
        <w:overflowPunct w:val="0"/>
        <w:jc w:val="both"/>
        <w:divId w:val="1542208491"/>
      </w:pPr>
      <w:r>
        <w:t>三、完備市場競爭法規，整合建置產業資料</w:t>
      </w:r>
    </w:p>
    <w:p w:rsidR="00886162" w:rsidRDefault="007B0A09" w:rsidP="00432F69">
      <w:pPr>
        <w:pStyle w:val="Web"/>
        <w:overflowPunct w:val="0"/>
        <w:spacing w:before="0" w:beforeAutospacing="0" w:after="0" w:afterAutospacing="0"/>
        <w:ind w:left="720" w:hanging="720"/>
        <w:divId w:val="1542208491"/>
      </w:pPr>
      <w:r>
        <w:t>（一）配合公平交易法修正，進行相關法制事項配套作業。</w:t>
      </w:r>
    </w:p>
    <w:p w:rsidR="00886162" w:rsidRDefault="007B0A09" w:rsidP="00432F69">
      <w:pPr>
        <w:pStyle w:val="Web"/>
        <w:overflowPunct w:val="0"/>
        <w:spacing w:before="0" w:beforeAutospacing="0" w:after="0" w:afterAutospacing="0"/>
        <w:ind w:left="720" w:hanging="720"/>
        <w:divId w:val="1542208491"/>
      </w:pPr>
      <w:r>
        <w:t>（二）執行行政規則全面檢討計畫，適度修正並鬆綁法規，建立優質競爭環境。</w:t>
      </w:r>
    </w:p>
    <w:p w:rsidR="00886162" w:rsidRDefault="007B0A09" w:rsidP="00432F69">
      <w:pPr>
        <w:pStyle w:val="Web"/>
        <w:overflowPunct w:val="0"/>
        <w:spacing w:before="0" w:beforeAutospacing="0" w:after="0" w:afterAutospacing="0"/>
        <w:ind w:left="720" w:hanging="720"/>
        <w:divId w:val="1542208491"/>
      </w:pPr>
      <w:r>
        <w:t>（三）辦理產業市場結構調查，建構完整競爭法產業資料庫，提升案件審理品質。</w:t>
      </w:r>
    </w:p>
    <w:p w:rsidR="00886162" w:rsidRDefault="007B0A09" w:rsidP="00432F69">
      <w:pPr>
        <w:overflowPunct w:val="0"/>
        <w:jc w:val="both"/>
        <w:divId w:val="1542208491"/>
      </w:pPr>
      <w:r>
        <w:t>四、倡議自由公平競爭，形塑優質競爭文化</w:t>
      </w:r>
    </w:p>
    <w:p w:rsidR="00886162" w:rsidRDefault="007B0A09" w:rsidP="00432F69">
      <w:pPr>
        <w:pStyle w:val="Web"/>
        <w:overflowPunct w:val="0"/>
        <w:spacing w:before="0" w:beforeAutospacing="0" w:after="0" w:afterAutospacing="0"/>
        <w:ind w:left="720" w:hanging="720"/>
        <w:divId w:val="1542208491"/>
      </w:pPr>
      <w:r>
        <w:t>（一）推動年度競爭倡議計畫，多元管道倡議競爭，深化公平交易理念。</w:t>
      </w:r>
    </w:p>
    <w:p w:rsidR="00886162" w:rsidRDefault="007B0A09" w:rsidP="00432F69">
      <w:pPr>
        <w:pStyle w:val="Web"/>
        <w:overflowPunct w:val="0"/>
        <w:spacing w:before="0" w:beforeAutospacing="0" w:after="0" w:afterAutospacing="0"/>
        <w:ind w:left="720" w:hanging="720"/>
        <w:divId w:val="1542208491"/>
      </w:pPr>
      <w:r>
        <w:t>（二）善用網路參與機制，廣納各界意見，博採周諮，作為施政之參考。</w:t>
      </w:r>
    </w:p>
    <w:p w:rsidR="00886162" w:rsidRDefault="007B0A09" w:rsidP="00432F69">
      <w:pPr>
        <w:overflowPunct w:val="0"/>
        <w:jc w:val="both"/>
        <w:divId w:val="1542208491"/>
      </w:pPr>
      <w:r>
        <w:t>五、加強國際與兩岸交流互動，增進跨境執法聯繫</w:t>
      </w:r>
    </w:p>
    <w:p w:rsidR="00886162" w:rsidRDefault="007B0A09" w:rsidP="00432F69">
      <w:pPr>
        <w:pStyle w:val="Web"/>
        <w:overflowPunct w:val="0"/>
        <w:spacing w:before="0" w:beforeAutospacing="0" w:after="0" w:afterAutospacing="0"/>
        <w:ind w:left="720" w:hanging="720"/>
        <w:divId w:val="1542208491"/>
      </w:pPr>
      <w:r>
        <w:t>（一）積極參與OECD、APEC、ICN等國際經貿組織活動及國際性會議，汲取競爭法先進國家執法經驗，掌握國際競爭政策發展趨勢。</w:t>
      </w:r>
    </w:p>
    <w:p w:rsidR="00886162" w:rsidRDefault="007B0A09" w:rsidP="00432F69">
      <w:pPr>
        <w:pStyle w:val="Web"/>
        <w:overflowPunct w:val="0"/>
        <w:spacing w:before="0" w:beforeAutospacing="0" w:after="0" w:afterAutospacing="0"/>
        <w:ind w:left="720" w:hanging="720"/>
        <w:divId w:val="1542208491"/>
      </w:pPr>
      <w:r>
        <w:t>（二）加強與他國競爭法主管機關交流合作，爭取與外國競爭政策主管機關簽訂合作協定。</w:t>
      </w:r>
    </w:p>
    <w:p w:rsidR="00886162" w:rsidRDefault="007B0A09" w:rsidP="00432F69">
      <w:pPr>
        <w:pStyle w:val="Web"/>
        <w:overflowPunct w:val="0"/>
        <w:spacing w:before="0" w:beforeAutospacing="0" w:after="0" w:afterAutospacing="0"/>
        <w:ind w:left="720" w:hanging="720"/>
        <w:divId w:val="1542208491"/>
      </w:pPr>
      <w:r>
        <w:t>（三）協助開發中國家競爭法能力建置，回饋國際競爭社群，並提升我國在競爭法專業領域之國際能見度與影響力。</w:t>
      </w:r>
    </w:p>
    <w:p w:rsidR="00886162" w:rsidRDefault="007B0A09" w:rsidP="00432F69">
      <w:pPr>
        <w:overflowPunct w:val="0"/>
        <w:jc w:val="both"/>
        <w:divId w:val="1542208491"/>
      </w:pPr>
      <w:r>
        <w:t>六、掌握案件辦理時效，確保消費大眾權益</w:t>
      </w:r>
    </w:p>
    <w:p w:rsidR="00886162" w:rsidRDefault="007B0A09" w:rsidP="00432F69">
      <w:pPr>
        <w:pStyle w:val="Web"/>
        <w:overflowPunct w:val="0"/>
        <w:spacing w:before="0" w:beforeAutospacing="0" w:after="0" w:afterAutospacing="0"/>
        <w:ind w:left="720" w:hanging="720"/>
        <w:divId w:val="1542208491"/>
      </w:pPr>
      <w:r>
        <w:t>（一）增進同仁執法專業知能，掌握案件辦理時效，並提升案件研析品質，保障社會大眾權益。</w:t>
      </w:r>
    </w:p>
    <w:p w:rsidR="00886162" w:rsidRDefault="007B0A09" w:rsidP="00432F69">
      <w:pPr>
        <w:pStyle w:val="Web"/>
        <w:overflowPunct w:val="0"/>
        <w:spacing w:before="0" w:beforeAutospacing="0" w:after="0" w:afterAutospacing="0"/>
        <w:ind w:left="720" w:hanging="720"/>
        <w:divId w:val="1542208491"/>
      </w:pPr>
      <w:r>
        <w:t>（二）加強行政執行流程追蹤，落實處分案件執行工作。</w:t>
      </w:r>
    </w:p>
    <w:p w:rsidR="00886162" w:rsidRDefault="007B0A09" w:rsidP="00432F69">
      <w:pPr>
        <w:overflowPunct w:val="0"/>
        <w:jc w:val="both"/>
        <w:divId w:val="1542208491"/>
      </w:pPr>
      <w:r>
        <w:t>七、有效運用資源，強化財務效能</w:t>
      </w:r>
    </w:p>
    <w:p w:rsidR="00886162" w:rsidRDefault="007B0A09" w:rsidP="00432F69">
      <w:pPr>
        <w:pStyle w:val="Web"/>
        <w:overflowPunct w:val="0"/>
        <w:spacing w:before="0" w:beforeAutospacing="0" w:after="0" w:afterAutospacing="0"/>
        <w:ind w:left="720" w:hanging="720"/>
        <w:divId w:val="1542208491"/>
      </w:pPr>
      <w:r>
        <w:t>（一）有效配置預算資源，定期檢討預算執行情形，辦理法令教育宣導，強化財務效能。</w:t>
      </w:r>
    </w:p>
    <w:p w:rsidR="00886162" w:rsidRDefault="007B0A09" w:rsidP="00432F69">
      <w:pPr>
        <w:pStyle w:val="Web"/>
        <w:overflowPunct w:val="0"/>
        <w:spacing w:before="0" w:beforeAutospacing="0" w:after="0" w:afterAutospacing="0"/>
        <w:ind w:left="720" w:hanging="720"/>
        <w:divId w:val="1542208491"/>
      </w:pPr>
      <w:r>
        <w:t>（二）加強控管罰鍰收繳作業，提高罰鍰收繳績效。</w:t>
      </w:r>
    </w:p>
    <w:p w:rsidR="00886162" w:rsidRDefault="007B0A09" w:rsidP="00432F69">
      <w:pPr>
        <w:overflowPunct w:val="0"/>
        <w:jc w:val="both"/>
        <w:divId w:val="1542208491"/>
      </w:pPr>
      <w:r>
        <w:t>八、提升組織學習能力，營造有利學習環境</w:t>
      </w:r>
    </w:p>
    <w:p w:rsidR="00886162" w:rsidRDefault="007B0A09" w:rsidP="00432F69">
      <w:pPr>
        <w:pStyle w:val="Web"/>
        <w:overflowPunct w:val="0"/>
        <w:spacing w:before="0" w:beforeAutospacing="0" w:after="0" w:afterAutospacing="0"/>
        <w:ind w:left="720" w:hanging="720"/>
        <w:divId w:val="1542208491"/>
      </w:pPr>
      <w:r>
        <w:lastRenderedPageBreak/>
        <w:t>（一）落實「職務輪調制度」，強化人才培訓及提升同仁組織學習能力，建構有利員工職涯發展環境。</w:t>
      </w:r>
    </w:p>
    <w:p w:rsidR="00886162" w:rsidRDefault="007B0A09" w:rsidP="00432F69">
      <w:pPr>
        <w:pStyle w:val="Web"/>
        <w:overflowPunct w:val="0"/>
        <w:spacing w:before="0" w:beforeAutospacing="0" w:after="0" w:afterAutospacing="0"/>
        <w:ind w:left="720" w:hanging="720"/>
        <w:divId w:val="1542208491"/>
      </w:pPr>
      <w:r>
        <w:t>（二）選派同仁出國參加會議、研習、交流等，拓展同仁國際視野。</w:t>
      </w:r>
    </w:p>
    <w:p w:rsidR="00FD121E" w:rsidRDefault="00FD121E" w:rsidP="00FD121E">
      <w:pPr>
        <w:pStyle w:val="Web"/>
        <w:overflowPunct w:val="0"/>
        <w:spacing w:before="0" w:beforeAutospacing="0" w:after="0" w:afterAutospacing="0"/>
        <w:ind w:left="720" w:hanging="720"/>
        <w:divId w:val="1542208491"/>
      </w:pPr>
    </w:p>
    <w:p w:rsidR="00886162" w:rsidRDefault="007B0A09" w:rsidP="00432F69">
      <w:pPr>
        <w:pStyle w:val="Web"/>
        <w:overflowPunct w:val="0"/>
        <w:spacing w:before="0" w:beforeAutospacing="0" w:after="0" w:afterAutospacing="0" w:line="320" w:lineRule="exact"/>
        <w:divId w:val="1542208491"/>
      </w:pPr>
      <w:r>
        <w:rPr>
          <w:rFonts w:hint="eastAsia"/>
        </w:rPr>
        <w:t>※共同性目標</w:t>
      </w:r>
    </w:p>
    <w:p w:rsidR="00886162" w:rsidRDefault="007B0A09" w:rsidP="00FD121E">
      <w:pPr>
        <w:overflowPunct w:val="0"/>
        <w:ind w:left="471" w:hanging="471"/>
        <w:jc w:val="both"/>
        <w:divId w:val="1542208491"/>
      </w:pPr>
      <w:r>
        <w:t>一、推動跨機關服務及合作流程</w:t>
      </w:r>
      <w:r w:rsidR="00FD121E">
        <w:rPr>
          <w:rFonts w:hint="eastAsia"/>
        </w:rPr>
        <w:t>：</w:t>
      </w:r>
      <w:r>
        <w:t>配合行政院推廣政府服務流程改造，辦理跨機關合作，提升行政效能。</w:t>
      </w:r>
    </w:p>
    <w:p w:rsidR="00886162" w:rsidRDefault="007B0A09" w:rsidP="00432F69">
      <w:pPr>
        <w:overflowPunct w:val="0"/>
        <w:jc w:val="both"/>
        <w:divId w:val="1542208491"/>
      </w:pPr>
      <w:r>
        <w:t>二、提升資產效益，妥適配置政府資源</w:t>
      </w:r>
    </w:p>
    <w:p w:rsidR="00886162" w:rsidRDefault="007B0A09" w:rsidP="00432F69">
      <w:pPr>
        <w:pStyle w:val="Web"/>
        <w:overflowPunct w:val="0"/>
        <w:spacing w:before="0" w:beforeAutospacing="0" w:after="0" w:afterAutospacing="0"/>
        <w:ind w:left="720" w:hanging="720"/>
        <w:divId w:val="1542208491"/>
      </w:pPr>
      <w:r>
        <w:t>（一）有效運用預算資源，加強預算執行，提高資本門預算執行率。</w:t>
      </w:r>
    </w:p>
    <w:p w:rsidR="00886162" w:rsidRDefault="007B0A09" w:rsidP="00432F69">
      <w:pPr>
        <w:pStyle w:val="Web"/>
        <w:overflowPunct w:val="0"/>
        <w:spacing w:before="0" w:beforeAutospacing="0" w:after="0" w:afterAutospacing="0"/>
        <w:ind w:left="720" w:hanging="720"/>
        <w:divId w:val="1542208491"/>
      </w:pPr>
      <w:r>
        <w:t>（二）本於零基預算精神，落實中程歲出概算編製，節約政府支出。</w:t>
      </w:r>
    </w:p>
    <w:p w:rsidR="00886162" w:rsidRDefault="007B0A09" w:rsidP="00432F69">
      <w:pPr>
        <w:overflowPunct w:val="0"/>
        <w:jc w:val="both"/>
        <w:divId w:val="1542208491"/>
      </w:pPr>
      <w:r>
        <w:t>三、提升人力資源素質與管理效能</w:t>
      </w:r>
    </w:p>
    <w:p w:rsidR="00886162" w:rsidRDefault="007B0A09" w:rsidP="00432F69">
      <w:pPr>
        <w:pStyle w:val="Web"/>
        <w:overflowPunct w:val="0"/>
        <w:spacing w:before="0" w:beforeAutospacing="0" w:after="0" w:afterAutospacing="0"/>
        <w:ind w:left="720" w:hanging="720"/>
        <w:divId w:val="1542208491"/>
      </w:pPr>
      <w:r>
        <w:t>（一）落實員額零成長政策，有效控制機關年度預算員額。</w:t>
      </w:r>
    </w:p>
    <w:p w:rsidR="00886162" w:rsidRDefault="007B0A09" w:rsidP="00432F69">
      <w:pPr>
        <w:pStyle w:val="Web"/>
        <w:overflowPunct w:val="0"/>
        <w:spacing w:before="0" w:beforeAutospacing="0" w:after="0" w:afterAutospacing="0"/>
        <w:ind w:left="720" w:hanging="720"/>
        <w:divId w:val="1542208491"/>
      </w:pPr>
      <w:r>
        <w:t>（二）推動中高階人員終身學習，培育機關中堅人才。</w:t>
      </w:r>
    </w:p>
    <w:p w:rsidR="00432F69" w:rsidRDefault="00432F69">
      <w:pPr>
        <w:pStyle w:val="Web"/>
        <w:spacing w:beforeLines="1" w:before="2" w:beforeAutospacing="0" w:after="0" w:afterAutospacing="0" w:line="400" w:lineRule="exact"/>
        <w:divId w:val="1542208491"/>
      </w:pPr>
    </w:p>
    <w:p w:rsidR="00432F69" w:rsidRDefault="00432F69" w:rsidP="00432F69">
      <w:pPr>
        <w:pStyle w:val="Web"/>
        <w:tabs>
          <w:tab w:val="left" w:pos="5850"/>
        </w:tabs>
        <w:spacing w:beforeLines="1" w:before="2" w:beforeAutospacing="0" w:after="0" w:afterAutospacing="0" w:line="400" w:lineRule="exact"/>
        <w:divId w:val="1542208491"/>
      </w:pPr>
      <w:r>
        <w:tab/>
      </w:r>
    </w:p>
    <w:p w:rsidR="00886162" w:rsidRDefault="007B0A09">
      <w:pPr>
        <w:pStyle w:val="Web"/>
        <w:spacing w:beforeLines="1" w:before="2" w:beforeAutospacing="0" w:after="0" w:afterAutospacing="0" w:line="400" w:lineRule="exact"/>
        <w:divId w:val="1542208491"/>
        <w:rPr>
          <w:sz w:val="28"/>
          <w:szCs w:val="28"/>
        </w:rPr>
      </w:pPr>
      <w:r w:rsidRPr="00432F69">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886162">
        <w:trPr>
          <w:divId w:val="1542208491"/>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關鍵績效指標</w:t>
            </w:r>
          </w:p>
        </w:tc>
      </w:tr>
      <w:tr w:rsidR="00886162">
        <w:trPr>
          <w:divId w:val="154220849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886162" w:rsidRDefault="00886162">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與中長程個案計畫關聯</w:t>
            </w:r>
          </w:p>
        </w:tc>
      </w:tr>
      <w:tr w:rsidR="00886162">
        <w:trPr>
          <w:divId w:val="154220849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執行公平交易法及多層次傳銷管理法，維護市場交易秩序</w:t>
            </w: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處分案件維持率</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（累計維持處分件數÷累計處分件數）×100</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96.6</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主動調查案件數</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本會主動調查案件數</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250件</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與目的事業主管機關分工合作</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與目的事業主管機關分工合作，並完成下列3項合作事項：</w:t>
            </w:r>
          </w:p>
          <w:p w:rsidR="00886162" w:rsidRDefault="007B0A09">
            <w:pPr>
              <w:pStyle w:val="Web"/>
              <w:wordWrap w:val="0"/>
              <w:spacing w:before="0" w:beforeAutospacing="0" w:after="0" w:afterAutospacing="0" w:line="320" w:lineRule="exact"/>
            </w:pPr>
            <w:r>
              <w:rPr>
                <w:rFonts w:hint="eastAsia"/>
              </w:rPr>
              <w:t>（1）對於涉及農畜產品事項，與農政主管機關進行分工合作。</w:t>
            </w:r>
          </w:p>
          <w:p w:rsidR="00886162" w:rsidRDefault="007B0A09">
            <w:pPr>
              <w:pStyle w:val="Web"/>
              <w:wordWrap w:val="0"/>
              <w:spacing w:before="0" w:beforeAutospacing="0" w:after="0" w:afterAutospacing="0" w:line="320" w:lineRule="exact"/>
            </w:pPr>
            <w:r>
              <w:rPr>
                <w:rFonts w:hint="eastAsia"/>
              </w:rPr>
              <w:t>（2）與經濟部及農委會合作「大宗物資業者申報採購資料向部會提報之文件簡化作業」。（3）與經濟部合作查處節能標章廣告不實案件。</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100</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規制產業競爭行為，建構良好競爭環境</w:t>
            </w: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選擇特定產業實施重點督導計畫</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實施特定產業重點督導計畫項次</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4項</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辦理多層次傳銷事業業務檢查</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檢查發現有缺失者已改善之比率【（已改善家數÷檢查發現有缺失家數）×100</w:t>
            </w:r>
            <w:r w:rsidR="001164A6">
              <w:rPr>
                <w:rFonts w:hint="eastAsia"/>
              </w:rPr>
              <w:t>%</w:t>
            </w:r>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83</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完備市場競爭法規，整合建置產業資料</w:t>
            </w: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完備市場競爭法規制度</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研修及協調檢討涉及市場競爭之相關法規或行政規則之數目</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8項</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資料庫新增產業調查建置完成比率</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（101年至105年新增產業調查項數÷101年至105年應新增產業調查項數）×100</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100</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社會發展</w:t>
            </w:r>
          </w:p>
        </w:tc>
      </w:tr>
      <w:tr w:rsidR="00886162">
        <w:trPr>
          <w:divId w:val="154220849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倡議自由公平競爭，形塑優質競爭文化</w:t>
            </w: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自行及受邀辦理政令溝通活動</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本會政令溝通場次</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85場</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對業者及一般民眾倡議本會主管法規之效益</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認知程度比率（非常同意人數＋同意人數）÷回表人數</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89</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加強國際與兩岸交流互動，增進跨境執法聯繫</w:t>
            </w: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推動雙邊交流與合作</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進行官員互訪、舉辦諮商會議、研議合作協定之外國或中國大陸競爭法主管機關數目</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5個</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競爭法能力建置活動實施效益</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開發中國家競爭法主管機關接受本會能力建置活動滿意度比率</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88</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掌握案件辦理時效，確保消費大眾權益</w:t>
            </w: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收辦案件當年辦結率</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rsidP="001164A6">
            <w:pPr>
              <w:pStyle w:val="Web"/>
              <w:spacing w:before="0" w:beforeAutospacing="0" w:after="0" w:afterAutospacing="0" w:line="320" w:lineRule="exact"/>
            </w:pPr>
            <w:r>
              <w:rPr>
                <w:rFonts w:hint="eastAsia"/>
              </w:rPr>
              <w:t>【當年辦結案件數÷（前1年未結件數＋當年收辦件數）】×100</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87</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行政執行案件移送率</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（已移送行政執行件數÷應移送行政執行件數）×100</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93</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有效運用資源，強化財務效能</w:t>
            </w: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年度經常門預算與決算賸餘百分比</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（經常門預算數－經常門決算數）÷經常門預算數×100</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0.5</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前五年度罰鍰收繳率</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（累計已收金額÷合計應收金額）×100</w:t>
            </w:r>
            <w:r w:rsidR="001164A6">
              <w:rPr>
                <w:rFonts w:hint="eastAsia"/>
              </w:rPr>
              <w:t>%</w:t>
            </w:r>
            <w:r>
              <w:rPr>
                <w:rFonts w:hint="eastAsia"/>
              </w:rPr>
              <w:t>。</w:t>
            </w:r>
          </w:p>
          <w:p w:rsidR="00886162" w:rsidRDefault="007B0A09">
            <w:pPr>
              <w:pStyle w:val="Web"/>
              <w:wordWrap w:val="0"/>
              <w:spacing w:before="0" w:beforeAutospacing="0" w:after="0" w:afterAutospacing="0" w:line="320" w:lineRule="exact"/>
            </w:pPr>
            <w:r>
              <w:rPr>
                <w:rFonts w:hint="eastAsia"/>
              </w:rPr>
              <w:t>計算已收金額與應收金額係扣除罰鍰金額1億元以上處分案件後計算。</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76</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提升組織學習能力，營造有利學習環境</w:t>
            </w: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職務輪調比率</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（全年度職務遷調人數÷職員總數）×100</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4.3</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同仁受訓、出國研習或參與國際性會議效果</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全年度出國研習或參與國際性會議之出國報告經機關採行之人數、薦送受訓或研習經主辦機關調訓回流教育課程之參加人數比率達75</w:t>
            </w:r>
            <w:r w:rsidR="001164A6">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1164A6" w:rsidP="001164A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無</w:t>
            </w:r>
          </w:p>
        </w:tc>
      </w:tr>
    </w:tbl>
    <w:p w:rsidR="00886162" w:rsidRDefault="007B0A09">
      <w:pPr>
        <w:pStyle w:val="Web"/>
        <w:spacing w:before="0" w:beforeAutospacing="0" w:after="0" w:afterAutospacing="0" w:line="320" w:lineRule="exact"/>
        <w:divId w:val="1542208491"/>
        <w:rPr>
          <w:sz w:val="18"/>
          <w:szCs w:val="18"/>
        </w:rPr>
      </w:pPr>
      <w:r>
        <w:rPr>
          <w:rFonts w:hint="eastAsia"/>
          <w:sz w:val="18"/>
          <w:szCs w:val="18"/>
        </w:rPr>
        <w:t>註：</w:t>
      </w:r>
    </w:p>
    <w:p w:rsidR="00886162" w:rsidRDefault="007B0A09">
      <w:pPr>
        <w:pStyle w:val="Web"/>
        <w:spacing w:before="0" w:beforeAutospacing="0" w:after="0" w:afterAutospacing="0" w:line="320" w:lineRule="exact"/>
        <w:divId w:val="1542208491"/>
        <w:rPr>
          <w:sz w:val="18"/>
          <w:szCs w:val="18"/>
        </w:rPr>
      </w:pPr>
      <w:r>
        <w:rPr>
          <w:rFonts w:hint="eastAsia"/>
          <w:sz w:val="18"/>
          <w:szCs w:val="18"/>
        </w:rPr>
        <w:t>評估體制之數字代號意義如下：</w:t>
      </w:r>
    </w:p>
    <w:p w:rsidR="00886162" w:rsidRDefault="007B0A09">
      <w:pPr>
        <w:pStyle w:val="Web"/>
        <w:spacing w:before="0" w:beforeAutospacing="0" w:after="0" w:afterAutospacing="0" w:line="320" w:lineRule="exact"/>
        <w:divId w:val="1542208491"/>
        <w:rPr>
          <w:sz w:val="18"/>
          <w:szCs w:val="18"/>
        </w:rPr>
      </w:pPr>
      <w:r>
        <w:rPr>
          <w:rFonts w:hint="eastAsia"/>
          <w:sz w:val="18"/>
          <w:szCs w:val="18"/>
        </w:rPr>
        <w:t xml:space="preserve">　　1.指實際評估作業係運用既有之組織架構進行。</w:t>
      </w:r>
    </w:p>
    <w:p w:rsidR="00886162" w:rsidRDefault="007B0A09">
      <w:pPr>
        <w:pStyle w:val="Web"/>
        <w:spacing w:before="0" w:beforeAutospacing="0" w:after="0" w:afterAutospacing="0" w:line="320" w:lineRule="exact"/>
        <w:divId w:val="1542208491"/>
        <w:rPr>
          <w:sz w:val="18"/>
          <w:szCs w:val="18"/>
        </w:rPr>
      </w:pPr>
      <w:r>
        <w:rPr>
          <w:rFonts w:hint="eastAsia"/>
          <w:sz w:val="18"/>
          <w:szCs w:val="18"/>
        </w:rPr>
        <w:t xml:space="preserve">　　2.指實際評估作業係由特定之任務編組進行。</w:t>
      </w:r>
    </w:p>
    <w:p w:rsidR="00886162" w:rsidRDefault="007B0A09">
      <w:pPr>
        <w:pStyle w:val="Web"/>
        <w:spacing w:before="0" w:beforeAutospacing="0" w:after="0" w:afterAutospacing="0" w:line="320" w:lineRule="exact"/>
        <w:divId w:val="1542208491"/>
        <w:rPr>
          <w:sz w:val="18"/>
          <w:szCs w:val="18"/>
        </w:rPr>
      </w:pPr>
      <w:r>
        <w:rPr>
          <w:rFonts w:hint="eastAsia"/>
          <w:sz w:val="18"/>
          <w:szCs w:val="18"/>
        </w:rPr>
        <w:t xml:space="preserve">　　3.指實際評估作業係透過第三者方式（如由專家學者）進行。</w:t>
      </w:r>
    </w:p>
    <w:p w:rsidR="00886162" w:rsidRDefault="007B0A09">
      <w:pPr>
        <w:pStyle w:val="Web"/>
        <w:spacing w:before="0" w:beforeAutospacing="0" w:after="0" w:afterAutospacing="0" w:line="320" w:lineRule="exact"/>
        <w:divId w:val="1542208491"/>
        <w:rPr>
          <w:sz w:val="18"/>
          <w:szCs w:val="18"/>
        </w:rPr>
      </w:pPr>
      <w:r>
        <w:rPr>
          <w:rFonts w:hint="eastAsia"/>
          <w:sz w:val="18"/>
          <w:szCs w:val="18"/>
        </w:rPr>
        <w:t xml:space="preserve">　　4.指實際評估作業係運用既有之組織架構並邀請第三者共同參與進行。</w:t>
      </w:r>
    </w:p>
    <w:p w:rsidR="00886162" w:rsidRDefault="007B0A09">
      <w:pPr>
        <w:pStyle w:val="Web"/>
        <w:spacing w:before="0" w:beforeAutospacing="0" w:after="0" w:afterAutospacing="0" w:line="320" w:lineRule="exact"/>
        <w:divId w:val="1542208491"/>
        <w:rPr>
          <w:sz w:val="18"/>
          <w:szCs w:val="18"/>
        </w:rPr>
      </w:pPr>
      <w:r>
        <w:rPr>
          <w:rFonts w:hint="eastAsia"/>
          <w:sz w:val="18"/>
          <w:szCs w:val="18"/>
        </w:rPr>
        <w:t xml:space="preserve">　　5.其它。</w:t>
      </w:r>
    </w:p>
    <w:p w:rsidR="00886162" w:rsidRDefault="007B0A09">
      <w:pPr>
        <w:pStyle w:val="Web"/>
        <w:spacing w:beforeLines="1" w:before="2" w:beforeAutospacing="0" w:after="0" w:afterAutospacing="0" w:line="400" w:lineRule="exact"/>
        <w:divId w:val="1542208491"/>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886162">
        <w:trPr>
          <w:divId w:val="1542208491"/>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共同性指標</w:t>
            </w:r>
          </w:p>
        </w:tc>
      </w:tr>
      <w:tr w:rsidR="00886162">
        <w:trPr>
          <w:divId w:val="154220849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886162" w:rsidRDefault="00886162">
            <w:pPr>
              <w:wordWrap w:val="0"/>
              <w:spacing w:line="320" w:lineRule="exact"/>
              <w:jc w:val="both"/>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年度目標值</w:t>
            </w:r>
          </w:p>
        </w:tc>
      </w:tr>
      <w:tr w:rsidR="00886162">
        <w:trPr>
          <w:divId w:val="1542208491"/>
        </w:trPr>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rsidP="001164A6">
            <w:pPr>
              <w:wordWrap w:val="0"/>
              <w:spacing w:line="320" w:lineRule="exact"/>
              <w:jc w:val="center"/>
            </w:pPr>
            <w:r>
              <w:rPr>
                <w:rFonts w:hint="eastAsia"/>
              </w:rPr>
              <w:t>主辦：1項</w:t>
            </w:r>
          </w:p>
        </w:tc>
      </w:tr>
      <w:tr w:rsidR="00886162">
        <w:trPr>
          <w:divId w:val="154220849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rsidP="001164A6">
            <w:pPr>
              <w:pStyle w:val="Web"/>
              <w:wordWrap w:val="0"/>
              <w:spacing w:before="0" w:beforeAutospacing="0" w:after="0" w:afterAutospacing="0" w:line="320" w:lineRule="exact"/>
            </w:pPr>
            <w:r>
              <w:rPr>
                <w:rFonts w:hint="eastAsia"/>
              </w:rPr>
              <w:t>（本年度資本門實支數＋資本門應付未付數＋資本門賸餘數）÷（資本門預算數）×100</w:t>
            </w:r>
            <w:r w:rsidR="001164A6">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100</w:t>
            </w:r>
            <w:r w:rsidR="001164A6">
              <w:rPr>
                <w:rFonts w:hint="eastAsia"/>
              </w:rPr>
              <w:t>%</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5</w:t>
            </w:r>
            <w:r w:rsidR="001164A6">
              <w:rPr>
                <w:rFonts w:hint="eastAsia"/>
              </w:rPr>
              <w:t>%</w:t>
            </w:r>
          </w:p>
        </w:tc>
      </w:tr>
      <w:tr w:rsidR="00886162">
        <w:trPr>
          <w:divId w:val="154220849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【（次年度－本年度預算員額數）÷本年度預算員額】×100</w:t>
            </w:r>
            <w:r w:rsidR="001164A6">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0</w:t>
            </w:r>
            <w:r w:rsidR="001164A6">
              <w:rPr>
                <w:rFonts w:hint="eastAsia"/>
              </w:rPr>
              <w:t>%</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100" w:type="pc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1164A6">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rsidP="001164A6">
            <w:pPr>
              <w:wordWrap w:val="0"/>
              <w:spacing w:line="320" w:lineRule="exact"/>
              <w:jc w:val="center"/>
            </w:pPr>
            <w:r>
              <w:rPr>
                <w:rFonts w:hint="eastAsia"/>
              </w:rPr>
              <w:lastRenderedPageBreak/>
              <w:t>1</w:t>
            </w:r>
          </w:p>
        </w:tc>
      </w:tr>
    </w:tbl>
    <w:p w:rsidR="00886162" w:rsidRDefault="007B0A09">
      <w:pPr>
        <w:pStyle w:val="Web"/>
        <w:spacing w:before="0" w:beforeAutospacing="0" w:after="0" w:afterAutospacing="0" w:line="320" w:lineRule="exact"/>
        <w:divId w:val="1542208491"/>
        <w:rPr>
          <w:sz w:val="18"/>
          <w:szCs w:val="18"/>
        </w:rPr>
      </w:pPr>
      <w:r>
        <w:rPr>
          <w:rFonts w:hint="eastAsia"/>
          <w:sz w:val="18"/>
          <w:szCs w:val="18"/>
        </w:rPr>
        <w:lastRenderedPageBreak/>
        <w:t>註：</w:t>
      </w:r>
    </w:p>
    <w:p w:rsidR="00886162" w:rsidRDefault="007B0A09">
      <w:pPr>
        <w:pStyle w:val="Web"/>
        <w:spacing w:before="0" w:beforeAutospacing="0" w:after="0" w:afterAutospacing="0" w:line="320" w:lineRule="exact"/>
        <w:divId w:val="1542208491"/>
        <w:rPr>
          <w:sz w:val="18"/>
          <w:szCs w:val="18"/>
        </w:rPr>
      </w:pPr>
      <w:r>
        <w:rPr>
          <w:rFonts w:hint="eastAsia"/>
          <w:sz w:val="18"/>
          <w:szCs w:val="18"/>
        </w:rPr>
        <w:t>評估體制之數字代號意義如下：</w:t>
      </w:r>
    </w:p>
    <w:p w:rsidR="00886162" w:rsidRDefault="007B0A09">
      <w:pPr>
        <w:pStyle w:val="Web"/>
        <w:spacing w:before="0" w:beforeAutospacing="0" w:after="0" w:afterAutospacing="0" w:line="320" w:lineRule="exact"/>
        <w:divId w:val="1542208491"/>
        <w:rPr>
          <w:sz w:val="18"/>
          <w:szCs w:val="18"/>
        </w:rPr>
      </w:pPr>
      <w:r>
        <w:rPr>
          <w:rFonts w:hint="eastAsia"/>
          <w:sz w:val="18"/>
          <w:szCs w:val="18"/>
        </w:rPr>
        <w:t xml:space="preserve">　　1.指實際評估作業係運用既有之組織架構進行。</w:t>
      </w:r>
    </w:p>
    <w:p w:rsidR="00886162" w:rsidRDefault="007B0A09">
      <w:pPr>
        <w:pStyle w:val="Web"/>
        <w:spacing w:before="0" w:beforeAutospacing="0" w:after="0" w:afterAutospacing="0" w:line="320" w:lineRule="exact"/>
        <w:divId w:val="1542208491"/>
        <w:rPr>
          <w:sz w:val="18"/>
          <w:szCs w:val="18"/>
        </w:rPr>
      </w:pPr>
      <w:r>
        <w:rPr>
          <w:rFonts w:hint="eastAsia"/>
          <w:sz w:val="18"/>
          <w:szCs w:val="18"/>
        </w:rPr>
        <w:t xml:space="preserve">　　2.指實際評估作業係由特定之任務編組進行。</w:t>
      </w:r>
    </w:p>
    <w:p w:rsidR="00886162" w:rsidRDefault="007B0A09">
      <w:pPr>
        <w:pStyle w:val="Web"/>
        <w:spacing w:before="0" w:beforeAutospacing="0" w:after="0" w:afterAutospacing="0" w:line="320" w:lineRule="exact"/>
        <w:divId w:val="1542208491"/>
        <w:rPr>
          <w:sz w:val="18"/>
          <w:szCs w:val="18"/>
        </w:rPr>
      </w:pPr>
      <w:r>
        <w:rPr>
          <w:rFonts w:hint="eastAsia"/>
          <w:sz w:val="18"/>
          <w:szCs w:val="18"/>
        </w:rPr>
        <w:t xml:space="preserve">　　3.指實際評估作業係透過第三者方式（如由專家學者）進行。</w:t>
      </w:r>
    </w:p>
    <w:p w:rsidR="00886162" w:rsidRDefault="007B0A09">
      <w:pPr>
        <w:pStyle w:val="Web"/>
        <w:spacing w:before="0" w:beforeAutospacing="0" w:after="0" w:afterAutospacing="0" w:line="320" w:lineRule="exact"/>
        <w:divId w:val="1542208491"/>
        <w:rPr>
          <w:sz w:val="18"/>
          <w:szCs w:val="18"/>
        </w:rPr>
      </w:pPr>
      <w:r>
        <w:rPr>
          <w:rFonts w:hint="eastAsia"/>
          <w:sz w:val="18"/>
          <w:szCs w:val="18"/>
        </w:rPr>
        <w:t xml:space="preserve">　　4.指實際評估作業係運用既有之組織架構並邀請第三者共同參與進行。</w:t>
      </w:r>
    </w:p>
    <w:p w:rsidR="00886162" w:rsidRDefault="007B0A09">
      <w:pPr>
        <w:pStyle w:val="Web"/>
        <w:spacing w:before="0" w:beforeAutospacing="0" w:after="0" w:afterAutospacing="0" w:line="320" w:lineRule="exact"/>
        <w:divId w:val="1542208491"/>
        <w:rPr>
          <w:sz w:val="18"/>
          <w:szCs w:val="18"/>
        </w:rPr>
      </w:pPr>
      <w:r>
        <w:rPr>
          <w:rFonts w:hint="eastAsia"/>
          <w:sz w:val="18"/>
          <w:szCs w:val="18"/>
        </w:rPr>
        <w:t xml:space="preserve">　　5.其它。</w:t>
      </w:r>
    </w:p>
    <w:p w:rsidR="00886162" w:rsidRDefault="007B0A09">
      <w:pPr>
        <w:pStyle w:val="Web"/>
        <w:spacing w:beforeLines="1" w:before="2" w:beforeAutospacing="0" w:after="0" w:afterAutospacing="0" w:line="400" w:lineRule="exact"/>
        <w:divId w:val="1542208491"/>
        <w:rPr>
          <w:sz w:val="28"/>
          <w:szCs w:val="28"/>
        </w:rPr>
      </w:pPr>
      <w:r>
        <w:br w:type="page"/>
      </w:r>
      <w:r>
        <w:rPr>
          <w:rFonts w:hint="eastAsia"/>
          <w:b/>
          <w:bCs/>
          <w:sz w:val="28"/>
          <w:szCs w:val="28"/>
        </w:rPr>
        <w:lastRenderedPageBreak/>
        <w:t>肆、公平交易委員會年度重要施政計畫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886162">
        <w:trPr>
          <w:divId w:val="1542208491"/>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886162" w:rsidRDefault="007B0A09">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F64D09" w:rsidRDefault="007B0A09">
            <w:pPr>
              <w:wordWrap w:val="0"/>
              <w:spacing w:line="320" w:lineRule="exact"/>
              <w:jc w:val="center"/>
            </w:pPr>
            <w:r>
              <w:rPr>
                <w:rFonts w:hint="eastAsia"/>
              </w:rPr>
              <w:t>與KPI</w:t>
            </w:r>
          </w:p>
          <w:p w:rsidR="00886162" w:rsidRDefault="007B0A09">
            <w:pPr>
              <w:wordWrap w:val="0"/>
              <w:spacing w:line="320" w:lineRule="exact"/>
              <w:jc w:val="center"/>
            </w:pPr>
            <w:r>
              <w:rPr>
                <w:rFonts w:hint="eastAsia"/>
              </w:rPr>
              <w:t>關聯</w:t>
            </w:r>
          </w:p>
        </w:tc>
      </w:tr>
      <w:tr w:rsidR="00886162">
        <w:trPr>
          <w:divId w:val="154220849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限制競爭行為調查處理</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查處事業限制競爭行為</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ind w:left="480" w:hanging="480"/>
            </w:pPr>
            <w:r>
              <w:rPr>
                <w:rFonts w:hint="eastAsia"/>
              </w:rPr>
              <w:t xml:space="preserve">一、有效規範事業獨占、結合、聯合等限制競爭行為。 </w:t>
            </w:r>
          </w:p>
          <w:p w:rsidR="00886162" w:rsidRDefault="007B0A09">
            <w:pPr>
              <w:pStyle w:val="Web"/>
              <w:wordWrap w:val="0"/>
              <w:spacing w:before="0" w:beforeAutospacing="0" w:after="0" w:afterAutospacing="0" w:line="320" w:lineRule="exact"/>
              <w:ind w:left="480" w:hanging="480"/>
            </w:pPr>
            <w:r>
              <w:rPr>
                <w:rFonts w:hint="eastAsia"/>
              </w:rPr>
              <w:t xml:space="preserve">二、有效規範事業限制轉售價格、限制競爭之虞，及影響交易秩序之欺罔或顯失公平等行為。 </w:t>
            </w:r>
          </w:p>
          <w:p w:rsidR="00886162" w:rsidRDefault="007B0A09">
            <w:pPr>
              <w:pStyle w:val="Web"/>
              <w:wordWrap w:val="0"/>
              <w:spacing w:before="0" w:beforeAutospacing="0" w:after="0" w:afterAutospacing="0" w:line="320" w:lineRule="exact"/>
              <w:ind w:left="480" w:hanging="480"/>
            </w:pPr>
            <w:r>
              <w:rPr>
                <w:rFonts w:hint="eastAsia"/>
              </w:rPr>
              <w:t xml:space="preserve">三、有效審理事業聯合行為申請許可案件之核駁。 </w:t>
            </w:r>
          </w:p>
          <w:p w:rsidR="00886162" w:rsidRDefault="007B0A09">
            <w:pPr>
              <w:pStyle w:val="Web"/>
              <w:wordWrap w:val="0"/>
              <w:spacing w:before="0" w:beforeAutospacing="0" w:after="0" w:afterAutospacing="0" w:line="320" w:lineRule="exact"/>
              <w:ind w:left="480" w:hanging="480"/>
            </w:pPr>
            <w:r>
              <w:rPr>
                <w:rFonts w:hint="eastAsia"/>
              </w:rPr>
              <w:t>四、加速審理事業結合申報案件。</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pPr>
            <w:r>
              <w:rPr>
                <w:rFonts w:hint="eastAsia"/>
              </w:rPr>
              <w:t>處分案件維持率、主動調查案件數、收辦案件當年辦結率</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協調相關機關分工合作，積極執法</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ind w:left="480" w:hanging="480"/>
            </w:pPr>
            <w:r>
              <w:rPr>
                <w:rFonts w:hint="eastAsia"/>
              </w:rPr>
              <w:t>一、因應季節性變化，掌握農畜產品市況，並視需要與農政主管機關進行協調溝通，共同維護市場交易秩序。</w:t>
            </w:r>
          </w:p>
          <w:p w:rsidR="00886162" w:rsidRDefault="007B0A09">
            <w:pPr>
              <w:pStyle w:val="Web"/>
              <w:wordWrap w:val="0"/>
              <w:spacing w:before="0" w:beforeAutospacing="0" w:after="0" w:afterAutospacing="0" w:line="320" w:lineRule="exact"/>
              <w:ind w:left="480" w:hanging="480"/>
            </w:pPr>
            <w:r>
              <w:rPr>
                <w:rFonts w:hint="eastAsia"/>
              </w:rPr>
              <w:t>二、配合行政院「穩定物價小組」監控民生物資市場供需概況，本會本於職掌積極配合辦理。</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pPr>
            <w:r>
              <w:rPr>
                <w:rFonts w:hint="eastAsia"/>
              </w:rPr>
              <w:t>與目的事業主管機關分工合作</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建立市場公平競爭機制</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ind w:left="480" w:hanging="480"/>
            </w:pPr>
            <w:r>
              <w:rPr>
                <w:rFonts w:hint="eastAsia"/>
              </w:rPr>
              <w:t>一、檢討研修服務業相關案件處理原則與規範說明，建立市場公平競爭環境。</w:t>
            </w:r>
          </w:p>
          <w:p w:rsidR="00886162" w:rsidRDefault="007B0A09">
            <w:pPr>
              <w:pStyle w:val="Web"/>
              <w:wordWrap w:val="0"/>
              <w:spacing w:before="0" w:beforeAutospacing="0" w:after="0" w:afterAutospacing="0" w:line="320" w:lineRule="exact"/>
              <w:ind w:left="480" w:hanging="480"/>
            </w:pPr>
            <w:r>
              <w:rPr>
                <w:rFonts w:hint="eastAsia"/>
              </w:rPr>
              <w:t>二、委請專家學者進行「從競爭法觀點探討流通事業行銷策略與消費者需求分析」之研究。</w:t>
            </w:r>
          </w:p>
          <w:p w:rsidR="00886162" w:rsidRDefault="007B0A09">
            <w:pPr>
              <w:pStyle w:val="Web"/>
              <w:wordWrap w:val="0"/>
              <w:spacing w:before="0" w:beforeAutospacing="0" w:after="0" w:afterAutospacing="0" w:line="320" w:lineRule="exact"/>
              <w:ind w:left="480" w:hanging="480"/>
            </w:pPr>
            <w:r>
              <w:rPr>
                <w:rFonts w:hint="eastAsia"/>
              </w:rPr>
              <w:t>三、委請專家學者進行「藥品專利連結制度與競爭法規範之研究」。</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pPr>
            <w:r>
              <w:rPr>
                <w:rFonts w:hint="eastAsia"/>
              </w:rPr>
              <w:t>完備市場競爭法規制度</w:t>
            </w:r>
          </w:p>
        </w:tc>
      </w:tr>
      <w:tr w:rsidR="00886162">
        <w:trPr>
          <w:divId w:val="154220849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不公平競爭行為調查處理及多層次傳銷管理</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查處事業不公平競爭行為</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ind w:left="480" w:hanging="480"/>
            </w:pPr>
            <w:r>
              <w:rPr>
                <w:rFonts w:hint="eastAsia"/>
              </w:rPr>
              <w:t>一、調查處理虛偽不實或引人錯誤之表示（徵）行為。</w:t>
            </w:r>
          </w:p>
          <w:p w:rsidR="00886162" w:rsidRDefault="007B0A09">
            <w:pPr>
              <w:pStyle w:val="Web"/>
              <w:wordWrap w:val="0"/>
              <w:spacing w:before="0" w:beforeAutospacing="0" w:after="0" w:afterAutospacing="0" w:line="320" w:lineRule="exact"/>
              <w:ind w:left="480" w:hanging="480"/>
            </w:pPr>
            <w:r>
              <w:rPr>
                <w:rFonts w:hint="eastAsia"/>
              </w:rPr>
              <w:t>二、調查處理不當贈品贈獎行為。</w:t>
            </w:r>
          </w:p>
          <w:p w:rsidR="00886162" w:rsidRDefault="007B0A09">
            <w:pPr>
              <w:pStyle w:val="Web"/>
              <w:wordWrap w:val="0"/>
              <w:spacing w:before="0" w:beforeAutospacing="0" w:after="0" w:afterAutospacing="0" w:line="320" w:lineRule="exact"/>
              <w:ind w:left="480" w:hanging="480"/>
            </w:pPr>
            <w:r>
              <w:rPr>
                <w:rFonts w:hint="eastAsia"/>
              </w:rPr>
              <w:t>三、調查處理其他足以影響交易秩序之欺罔或顯失公平行為。</w:t>
            </w:r>
          </w:p>
          <w:p w:rsidR="00886162" w:rsidRDefault="007B0A09">
            <w:pPr>
              <w:pStyle w:val="Web"/>
              <w:wordWrap w:val="0"/>
              <w:spacing w:before="0" w:beforeAutospacing="0" w:after="0" w:afterAutospacing="0" w:line="320" w:lineRule="exact"/>
              <w:ind w:left="480" w:hanging="480"/>
            </w:pPr>
            <w:r>
              <w:rPr>
                <w:rFonts w:hint="eastAsia"/>
              </w:rPr>
              <w:t>四、辦理公平交易法有關不公平競爭行為之政令溝通活動。</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pPr>
            <w:r>
              <w:rPr>
                <w:rFonts w:hint="eastAsia"/>
              </w:rPr>
              <w:t>處分案件維持率、主動調查案件數、收辦案件當年辦結率</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管理多層次傳銷</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ind w:left="480" w:hanging="480"/>
            </w:pPr>
            <w:r>
              <w:rPr>
                <w:rFonts w:hint="eastAsia"/>
              </w:rPr>
              <w:t>一、調查處理違反多層次傳銷管理法規行為。</w:t>
            </w:r>
          </w:p>
          <w:p w:rsidR="00886162" w:rsidRDefault="007B0A09">
            <w:pPr>
              <w:pStyle w:val="Web"/>
              <w:wordWrap w:val="0"/>
              <w:spacing w:before="0" w:beforeAutospacing="0" w:after="0" w:afterAutospacing="0" w:line="320" w:lineRule="exact"/>
              <w:ind w:left="480" w:hanging="480"/>
            </w:pPr>
            <w:r>
              <w:rPr>
                <w:rFonts w:hint="eastAsia"/>
              </w:rPr>
              <w:t>二、調查處理違反個人資料保護法規行為。</w:t>
            </w:r>
          </w:p>
          <w:p w:rsidR="00886162" w:rsidRDefault="007B0A09">
            <w:pPr>
              <w:pStyle w:val="Web"/>
              <w:wordWrap w:val="0"/>
              <w:spacing w:before="0" w:beforeAutospacing="0" w:after="0" w:afterAutospacing="0" w:line="320" w:lineRule="exact"/>
              <w:ind w:left="480" w:hanging="480"/>
            </w:pPr>
            <w:r>
              <w:rPr>
                <w:rFonts w:hint="eastAsia"/>
              </w:rPr>
              <w:t>三、審視多層次傳銷事業報備資料。</w:t>
            </w:r>
          </w:p>
          <w:p w:rsidR="00886162" w:rsidRDefault="007B0A09">
            <w:pPr>
              <w:pStyle w:val="Web"/>
              <w:wordWrap w:val="0"/>
              <w:spacing w:before="0" w:beforeAutospacing="0" w:after="0" w:afterAutospacing="0" w:line="320" w:lineRule="exact"/>
              <w:ind w:left="480" w:hanging="480"/>
            </w:pPr>
            <w:r>
              <w:rPr>
                <w:rFonts w:hint="eastAsia"/>
              </w:rPr>
              <w:t>四、辦理多層次傳銷事業業務檢查。</w:t>
            </w:r>
          </w:p>
          <w:p w:rsidR="00886162" w:rsidRDefault="007B0A09">
            <w:pPr>
              <w:pStyle w:val="Web"/>
              <w:wordWrap w:val="0"/>
              <w:spacing w:before="0" w:beforeAutospacing="0" w:after="0" w:afterAutospacing="0" w:line="320" w:lineRule="exact"/>
              <w:ind w:left="480" w:hanging="480"/>
            </w:pPr>
            <w:r>
              <w:rPr>
                <w:rFonts w:hint="eastAsia"/>
              </w:rPr>
              <w:t>五、辦理多層次傳銷法令及個人資料保護法規範之政令溝通活動。</w:t>
            </w:r>
          </w:p>
          <w:p w:rsidR="00886162" w:rsidRDefault="007B0A09">
            <w:pPr>
              <w:pStyle w:val="Web"/>
              <w:wordWrap w:val="0"/>
              <w:spacing w:before="0" w:beforeAutospacing="0" w:after="0" w:afterAutospacing="0" w:line="320" w:lineRule="exact"/>
              <w:ind w:left="480" w:hanging="480"/>
            </w:pPr>
            <w:r>
              <w:rPr>
                <w:rFonts w:hint="eastAsia"/>
              </w:rPr>
              <w:t>六、辦理多層次傳銷事業經營發展狀況調查。</w:t>
            </w:r>
          </w:p>
          <w:p w:rsidR="00886162" w:rsidRDefault="007B0A09">
            <w:pPr>
              <w:pStyle w:val="Web"/>
              <w:wordWrap w:val="0"/>
              <w:spacing w:before="0" w:beforeAutospacing="0" w:after="0" w:afterAutospacing="0" w:line="320" w:lineRule="exact"/>
              <w:ind w:left="480" w:hanging="480"/>
            </w:pPr>
            <w:r>
              <w:rPr>
                <w:rFonts w:hint="eastAsia"/>
              </w:rPr>
              <w:t>七、輔導多層次傳銷事業建立個人資料保護措施。</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pPr>
            <w:r>
              <w:rPr>
                <w:rFonts w:hint="eastAsia"/>
              </w:rPr>
              <w:t>處分案件維持率、主動調查案件數、辦理多層次傳銷事業業務檢查、收辦案件當年辦結率</w:t>
            </w:r>
          </w:p>
        </w:tc>
      </w:tr>
      <w:tr w:rsidR="00886162">
        <w:trPr>
          <w:divId w:val="1542208491"/>
        </w:trPr>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法務及行政救濟業務</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研修公平交易法及其相關子法與行政規則</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ind w:left="480" w:hanging="480"/>
            </w:pPr>
            <w:r>
              <w:rPr>
                <w:rFonts w:hint="eastAsia"/>
              </w:rPr>
              <w:t xml:space="preserve">一、檢討修正公平交易法。 </w:t>
            </w:r>
          </w:p>
          <w:p w:rsidR="00886162" w:rsidRDefault="007B0A09">
            <w:pPr>
              <w:pStyle w:val="Web"/>
              <w:wordWrap w:val="0"/>
              <w:spacing w:before="0" w:beforeAutospacing="0" w:after="0" w:afterAutospacing="0" w:line="320" w:lineRule="exact"/>
              <w:ind w:left="480" w:hanging="480"/>
            </w:pPr>
            <w:r>
              <w:rPr>
                <w:rFonts w:hint="eastAsia"/>
              </w:rPr>
              <w:t xml:space="preserve">二、檢討修正本會相關子法及行政規則。 </w:t>
            </w:r>
          </w:p>
          <w:p w:rsidR="00886162" w:rsidRDefault="007B0A09">
            <w:pPr>
              <w:pStyle w:val="Web"/>
              <w:wordWrap w:val="0"/>
              <w:spacing w:before="0" w:beforeAutospacing="0" w:after="0" w:afterAutospacing="0" w:line="320" w:lineRule="exact"/>
              <w:ind w:left="480" w:hanging="480"/>
            </w:pPr>
            <w:r>
              <w:rPr>
                <w:rFonts w:hint="eastAsia"/>
              </w:rPr>
              <w:t xml:space="preserve">三、辦理公平交易法專題及系列講座。 </w:t>
            </w:r>
          </w:p>
          <w:p w:rsidR="00886162" w:rsidRDefault="007B0A09">
            <w:pPr>
              <w:pStyle w:val="Web"/>
              <w:wordWrap w:val="0"/>
              <w:spacing w:before="0" w:beforeAutospacing="0" w:after="0" w:afterAutospacing="0" w:line="320" w:lineRule="exact"/>
              <w:ind w:left="480" w:hanging="480"/>
            </w:pPr>
            <w:r>
              <w:rPr>
                <w:rFonts w:hint="eastAsia"/>
              </w:rPr>
              <w:t>四、辦理行政執行及行政救濟答辯。</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pPr>
            <w:r>
              <w:rPr>
                <w:rFonts w:hint="eastAsia"/>
              </w:rPr>
              <w:t>完備市場競爭法規制度、行政執行案件移送率、前五</w:t>
            </w:r>
            <w:r>
              <w:rPr>
                <w:rFonts w:hint="eastAsia"/>
              </w:rPr>
              <w:lastRenderedPageBreak/>
              <w:t>年度罰鍰收繳率</w:t>
            </w:r>
          </w:p>
        </w:tc>
      </w:tr>
      <w:tr w:rsidR="00886162">
        <w:trPr>
          <w:divId w:val="154220849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lastRenderedPageBreak/>
              <w:t>綜合規劃及宣導業務</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倡議公平交易法及多層次傳銷管理法</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ind w:left="480" w:hanging="480"/>
            </w:pPr>
            <w:r>
              <w:rPr>
                <w:rFonts w:hint="eastAsia"/>
              </w:rPr>
              <w:t>一、自辦或請縣市政府辦理本會主管法規說明會或訓練營。</w:t>
            </w:r>
          </w:p>
          <w:p w:rsidR="00886162" w:rsidRDefault="007B0A09">
            <w:pPr>
              <w:pStyle w:val="Web"/>
              <w:wordWrap w:val="0"/>
              <w:spacing w:before="0" w:beforeAutospacing="0" w:after="0" w:afterAutospacing="0" w:line="320" w:lineRule="exact"/>
              <w:ind w:left="480" w:hanging="480"/>
            </w:pPr>
            <w:r>
              <w:rPr>
                <w:rFonts w:hint="eastAsia"/>
              </w:rPr>
              <w:t>二、運用大眾傳播媒體及文宣資料進行政令溝通。</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pPr>
            <w:r>
              <w:rPr>
                <w:rFonts w:hint="eastAsia"/>
              </w:rPr>
              <w:t>自行及受邀辦理政令溝通活動、對業者及一般民眾倡議本會主管法規之效益</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聯繫協調地方機關</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ind w:firstLine="480"/>
            </w:pPr>
            <w:r>
              <w:rPr>
                <w:rFonts w:hint="eastAsia"/>
              </w:rPr>
              <w:t>規劃舉辦與地方機關協調聯繫會議。</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pPr>
            <w:r>
              <w:rPr>
                <w:rFonts w:hint="eastAsia"/>
              </w:rPr>
              <w:t>自行及受邀辦理政令溝通活動、對業者及一般民眾倡議本會主管法規之效益</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充實競爭政策與競爭法專業資料</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ind w:left="480" w:hanging="480"/>
            </w:pPr>
            <w:r>
              <w:rPr>
                <w:rFonts w:hint="eastAsia"/>
              </w:rPr>
              <w:t>一、彙編國內競爭政策、競爭法及相關執法實務等資料，提供競爭政策專業研究園地。</w:t>
            </w:r>
          </w:p>
          <w:p w:rsidR="00886162" w:rsidRDefault="007B0A09">
            <w:pPr>
              <w:pStyle w:val="Web"/>
              <w:wordWrap w:val="0"/>
              <w:spacing w:before="0" w:beforeAutospacing="0" w:after="0" w:afterAutospacing="0" w:line="320" w:lineRule="exact"/>
              <w:ind w:left="480" w:hanging="480"/>
            </w:pPr>
            <w:r>
              <w:rPr>
                <w:rFonts w:hint="eastAsia"/>
              </w:rPr>
              <w:t>二、蒐集各國有關競爭政策與競爭法專業圖書及期刊，並提供專業諮詢服務，推廣競爭政策理念。</w:t>
            </w:r>
          </w:p>
          <w:p w:rsidR="00886162" w:rsidRDefault="007B0A09">
            <w:pPr>
              <w:pStyle w:val="Web"/>
              <w:wordWrap w:val="0"/>
              <w:spacing w:before="0" w:beforeAutospacing="0" w:after="0" w:afterAutospacing="0" w:line="320" w:lineRule="exact"/>
              <w:ind w:left="480" w:hanging="480"/>
            </w:pPr>
            <w:r>
              <w:rPr>
                <w:rFonts w:hint="eastAsia"/>
              </w:rPr>
              <w:t>三、建置並維護「APEC競爭政策資料庫」21個會員體12項資料，提供競爭政策資料國際交流平</w:t>
            </w:r>
            <w:r w:rsidR="00BC1DC3">
              <w:rPr>
                <w:rFonts w:hint="eastAsia"/>
              </w:rPr>
              <w:t>臺</w:t>
            </w:r>
            <w:r>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886162"/>
        </w:tc>
      </w:tr>
      <w:tr w:rsidR="00886162">
        <w:trPr>
          <w:divId w:val="1542208491"/>
        </w:trPr>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政策擬訂及國際交流業務</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推動國際交流合作，提供競爭法技術援助</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ind w:left="480" w:hanging="480"/>
            </w:pPr>
            <w:r>
              <w:rPr>
                <w:rFonts w:hint="eastAsia"/>
              </w:rPr>
              <w:t>一、積極參與競爭法國際論壇，拓展國際交流合作，掌握國際執法趨勢，交換執法專業意見。</w:t>
            </w:r>
          </w:p>
          <w:p w:rsidR="00886162" w:rsidRDefault="007B0A09">
            <w:pPr>
              <w:pStyle w:val="Web"/>
              <w:wordWrap w:val="0"/>
              <w:spacing w:before="0" w:beforeAutospacing="0" w:after="0" w:afterAutospacing="0" w:line="320" w:lineRule="exact"/>
              <w:ind w:left="480" w:hanging="480"/>
            </w:pPr>
            <w:r>
              <w:rPr>
                <w:rFonts w:hint="eastAsia"/>
              </w:rPr>
              <w:t>二、客製化能力建置活動，強化區域執法優勢，瞭解新興國家執法現況，回饋國際社會。</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pPr>
            <w:r>
              <w:rPr>
                <w:rFonts w:hint="eastAsia"/>
              </w:rPr>
              <w:t>推動雙邊交流與合作、競爭法能力建置活動實施效益</w:t>
            </w:r>
          </w:p>
        </w:tc>
      </w:tr>
      <w:tr w:rsidR="00886162">
        <w:trPr>
          <w:divId w:val="154220849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產業調查經濟分析及資訊管理</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強化產業資訊體系，建立有效執法之決策支援系統</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pStyle w:val="Web"/>
              <w:wordWrap w:val="0"/>
              <w:spacing w:before="0" w:beforeAutospacing="0" w:after="0" w:afterAutospacing="0" w:line="320" w:lineRule="exact"/>
              <w:ind w:left="480" w:hanging="480"/>
            </w:pPr>
            <w:r>
              <w:rPr>
                <w:rFonts w:hint="eastAsia"/>
              </w:rPr>
              <w:t>一、辦理市場結構及產業營運活動調查，並整合相關機關之產業資料，充實完善產業資訊系統。</w:t>
            </w:r>
          </w:p>
          <w:p w:rsidR="00886162" w:rsidRDefault="007B0A09">
            <w:pPr>
              <w:pStyle w:val="Web"/>
              <w:wordWrap w:val="0"/>
              <w:spacing w:before="0" w:beforeAutospacing="0" w:after="0" w:afterAutospacing="0" w:line="320" w:lineRule="exact"/>
              <w:ind w:left="480" w:hanging="480"/>
            </w:pPr>
            <w:r>
              <w:rPr>
                <w:rFonts w:hint="eastAsia"/>
              </w:rPr>
              <w:t>二、配合「電子化政府」，支援資訊上網公開、線上服務及節能減紙政策，辦理公文文書製作及老舊應用系統改版計畫及各項資訊服務設施，提升電腦及網路系統運作效能。</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pPr>
            <w:r>
              <w:rPr>
                <w:rFonts w:hint="eastAsia"/>
              </w:rPr>
              <w:t>資料庫新增產業調查建置完成比率</w:t>
            </w:r>
          </w:p>
        </w:tc>
      </w:tr>
      <w:tr w:rsidR="00886162">
        <w:trPr>
          <w:divId w:val="1542208491"/>
        </w:trPr>
        <w:tc>
          <w:tcPr>
            <w:tcW w:w="0" w:type="auto"/>
            <w:vMerge/>
            <w:tcBorders>
              <w:top w:val="outset" w:sz="6" w:space="0" w:color="000000"/>
              <w:left w:val="outset" w:sz="6" w:space="0" w:color="000000"/>
              <w:bottom w:val="outset" w:sz="6" w:space="0" w:color="000000"/>
              <w:right w:val="outset" w:sz="6" w:space="0" w:color="000000"/>
            </w:tcBorders>
            <w:hideMark/>
          </w:tcPr>
          <w:p w:rsidR="00886162" w:rsidRDefault="00886162">
            <w:pPr>
              <w:wordWrap w:val="0"/>
              <w:spacing w:line="320" w:lineRule="exact"/>
              <w:jc w:val="both"/>
            </w:pP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both"/>
            </w:pPr>
            <w:r>
              <w:rPr>
                <w:rFonts w:hint="eastAsia"/>
              </w:rPr>
              <w:t>整合開發產業資料，強化經濟分析功能</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F64D09">
            <w:pPr>
              <w:pStyle w:val="Web"/>
              <w:wordWrap w:val="0"/>
              <w:spacing w:before="0" w:beforeAutospacing="0" w:after="0" w:afterAutospacing="0" w:line="320" w:lineRule="exact"/>
              <w:ind w:firstLine="480"/>
            </w:pPr>
            <w:r>
              <w:rPr>
                <w:rFonts w:hint="eastAsia"/>
              </w:rPr>
              <w:t>推動「產業資料整合及開發計畫」中程個案計畫之工作內容</w:t>
            </w:r>
          </w:p>
          <w:p w:rsidR="00886162" w:rsidRDefault="007B0A09">
            <w:pPr>
              <w:pStyle w:val="Web"/>
              <w:wordWrap w:val="0"/>
              <w:spacing w:before="0" w:beforeAutospacing="0" w:after="0" w:afterAutospacing="0" w:line="320" w:lineRule="exact"/>
              <w:ind w:left="480" w:hanging="480"/>
            </w:pPr>
            <w:r>
              <w:rPr>
                <w:rFonts w:hint="eastAsia"/>
              </w:rPr>
              <w:t>一、針對本會關注之產業，辦理委外產業調查，</w:t>
            </w:r>
            <w:r>
              <w:rPr>
                <w:rFonts w:hint="eastAsia"/>
              </w:rPr>
              <w:lastRenderedPageBreak/>
              <w:t>將蒐集資料建置於資料庫中；及購置外單位之相關產業資料。</w:t>
            </w:r>
          </w:p>
          <w:p w:rsidR="00886162" w:rsidRDefault="007B0A09">
            <w:pPr>
              <w:pStyle w:val="Web"/>
              <w:wordWrap w:val="0"/>
              <w:spacing w:before="0" w:beforeAutospacing="0" w:after="0" w:afterAutospacing="0" w:line="320" w:lineRule="exact"/>
              <w:ind w:left="480" w:hanging="480"/>
            </w:pPr>
            <w:r>
              <w:rPr>
                <w:rFonts w:hint="eastAsia"/>
              </w:rPr>
              <w:t>二、配合新增之重點查察委外調查產業建置資料查詢介面，並與現有資料庫整合。</w:t>
            </w:r>
          </w:p>
          <w:p w:rsidR="00886162" w:rsidRDefault="007B0A09">
            <w:pPr>
              <w:pStyle w:val="Web"/>
              <w:wordWrap w:val="0"/>
              <w:spacing w:before="0" w:beforeAutospacing="0" w:after="0" w:afterAutospacing="0" w:line="320" w:lineRule="exact"/>
              <w:ind w:left="480" w:hanging="480"/>
            </w:pPr>
            <w:r>
              <w:rPr>
                <w:rFonts w:hint="eastAsia"/>
              </w:rPr>
              <w:t>三、辦理產業資料及經濟分析方法運用與整合訓練課程，提升經濟分析方法運用於公平交易法案件之效能。</w:t>
            </w:r>
          </w:p>
        </w:tc>
        <w:tc>
          <w:tcPr>
            <w:tcW w:w="0" w:type="auto"/>
            <w:tcBorders>
              <w:top w:val="outset" w:sz="6" w:space="0" w:color="000000"/>
              <w:left w:val="outset" w:sz="6" w:space="0" w:color="000000"/>
              <w:bottom w:val="outset" w:sz="6" w:space="0" w:color="000000"/>
              <w:right w:val="outset" w:sz="6" w:space="0" w:color="000000"/>
            </w:tcBorders>
            <w:hideMark/>
          </w:tcPr>
          <w:p w:rsidR="00886162" w:rsidRDefault="007B0A09">
            <w:pPr>
              <w:wordWrap w:val="0"/>
              <w:spacing w:line="320" w:lineRule="exact"/>
            </w:pPr>
            <w:r>
              <w:rPr>
                <w:rFonts w:hint="eastAsia"/>
              </w:rPr>
              <w:lastRenderedPageBreak/>
              <w:t>資料庫新增產業調查建置完</w:t>
            </w:r>
            <w:r>
              <w:rPr>
                <w:rFonts w:hint="eastAsia"/>
              </w:rPr>
              <w:lastRenderedPageBreak/>
              <w:t>成比率</w:t>
            </w:r>
          </w:p>
        </w:tc>
      </w:tr>
    </w:tbl>
    <w:p w:rsidR="00886162" w:rsidRDefault="00886162">
      <w:pPr>
        <w:divId w:val="1542208491"/>
      </w:pPr>
    </w:p>
    <w:sectPr w:rsidR="00886162">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307D" w:rsidRDefault="003B307D">
      <w:r>
        <w:separator/>
      </w:r>
    </w:p>
  </w:endnote>
  <w:endnote w:type="continuationSeparator" w:id="0">
    <w:p w:rsidR="003B307D" w:rsidRDefault="003B3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162" w:rsidRDefault="001C024E" w:rsidP="001C024E">
    <w:pPr>
      <w:pStyle w:val="a3"/>
      <w:framePr w:w="11896" w:wrap="around" w:vAnchor="text" w:hAnchor="page" w:x="1" w:y="3"/>
      <w:rPr>
        <w:rStyle w:val="a5"/>
        <w:sz w:val="20"/>
        <w:szCs w:val="20"/>
      </w:rPr>
    </w:pPr>
    <w:r>
      <w:rPr>
        <w:rStyle w:val="a5"/>
        <w:rFonts w:hint="eastAsia"/>
        <w:sz w:val="20"/>
        <w:szCs w:val="20"/>
      </w:rPr>
      <w:t>27-</w:t>
    </w:r>
    <w:r w:rsidR="007B0A09">
      <w:rPr>
        <w:rStyle w:val="a5"/>
        <w:rFonts w:hint="eastAsia"/>
        <w:sz w:val="20"/>
        <w:szCs w:val="20"/>
      </w:rPr>
      <w:fldChar w:fldCharType="begin"/>
    </w:r>
    <w:r w:rsidR="007B0A09">
      <w:rPr>
        <w:rStyle w:val="a5"/>
        <w:rFonts w:hint="eastAsia"/>
        <w:sz w:val="20"/>
        <w:szCs w:val="20"/>
      </w:rPr>
      <w:instrText xml:space="preserve">PAGE  </w:instrText>
    </w:r>
    <w:r w:rsidR="007B0A09">
      <w:rPr>
        <w:rStyle w:val="a5"/>
        <w:rFonts w:hint="eastAsia"/>
        <w:sz w:val="20"/>
        <w:szCs w:val="20"/>
      </w:rPr>
      <w:fldChar w:fldCharType="separate"/>
    </w:r>
    <w:r w:rsidR="00D65B07">
      <w:rPr>
        <w:rStyle w:val="a5"/>
        <w:noProof/>
        <w:sz w:val="20"/>
        <w:szCs w:val="20"/>
      </w:rPr>
      <w:t>2</w:t>
    </w:r>
    <w:r w:rsidR="007B0A09">
      <w:rPr>
        <w:rStyle w:val="a5"/>
        <w:rFonts w:hint="eastAsia"/>
        <w:sz w:val="20"/>
        <w:szCs w:val="20"/>
      </w:rPr>
      <w:fldChar w:fldCharType="end"/>
    </w:r>
  </w:p>
  <w:p w:rsidR="00886162" w:rsidRDefault="00886162">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307D" w:rsidRDefault="003B307D">
      <w:r>
        <w:separator/>
      </w:r>
    </w:p>
  </w:footnote>
  <w:footnote w:type="continuationSeparator" w:id="0">
    <w:p w:rsidR="003B307D" w:rsidRDefault="003B30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7B0A09"/>
    <w:rsid w:val="001164A6"/>
    <w:rsid w:val="001C024E"/>
    <w:rsid w:val="003B307D"/>
    <w:rsid w:val="00432F69"/>
    <w:rsid w:val="007B0A09"/>
    <w:rsid w:val="00886162"/>
    <w:rsid w:val="00930B1B"/>
    <w:rsid w:val="00B734B6"/>
    <w:rsid w:val="00BC1DC3"/>
    <w:rsid w:val="00D65B07"/>
    <w:rsid w:val="00F64D09"/>
    <w:rsid w:val="00FD12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1C024E"/>
    <w:pPr>
      <w:tabs>
        <w:tab w:val="center" w:pos="4153"/>
        <w:tab w:val="right" w:pos="8306"/>
      </w:tabs>
      <w:snapToGrid w:val="0"/>
    </w:pPr>
    <w:rPr>
      <w:sz w:val="20"/>
      <w:szCs w:val="20"/>
    </w:rPr>
  </w:style>
  <w:style w:type="character" w:customStyle="1" w:styleId="a7">
    <w:name w:val="頁首 字元"/>
    <w:basedOn w:val="a0"/>
    <w:link w:val="a6"/>
    <w:uiPriority w:val="99"/>
    <w:rsid w:val="001C024E"/>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1C024E"/>
    <w:pPr>
      <w:tabs>
        <w:tab w:val="center" w:pos="4153"/>
        <w:tab w:val="right" w:pos="8306"/>
      </w:tabs>
      <w:snapToGrid w:val="0"/>
    </w:pPr>
    <w:rPr>
      <w:sz w:val="20"/>
      <w:szCs w:val="20"/>
    </w:rPr>
  </w:style>
  <w:style w:type="character" w:customStyle="1" w:styleId="a7">
    <w:name w:val="頁首 字元"/>
    <w:basedOn w:val="a0"/>
    <w:link w:val="a6"/>
    <w:uiPriority w:val="99"/>
    <w:rsid w:val="001C024E"/>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220849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833</Words>
  <Characters>4752</Characters>
  <Application>Microsoft Office Word</Application>
  <DocSecurity>0</DocSecurity>
  <Lines>39</Lines>
  <Paragraphs>11</Paragraphs>
  <ScaleCrop>false</ScaleCrop>
  <Company>RDEC</Company>
  <LinksUpToDate>false</LinksUpToDate>
  <CharactersWithSpaces>5574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CWC</cp:lastModifiedBy>
  <cp:revision>2</cp:revision>
  <dcterms:created xsi:type="dcterms:W3CDTF">2016-01-21T02:20:00Z</dcterms:created>
  <dcterms:modified xsi:type="dcterms:W3CDTF">2016-01-21T02:20:00Z</dcterms:modified>
</cp:coreProperties>
</file>