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7B658A" w14:textId="77777777" w:rsidR="00A77B3E" w:rsidRDefault="007E1EBC" w:rsidP="007E1EBC">
      <w:pPr>
        <w:overflowPunct w:val="0"/>
        <w:spacing w:before="200" w:line="320" w:lineRule="exact"/>
        <w:rPr>
          <w:rFonts w:ascii="新細明體" w:eastAsia="新細明體" w:hAnsi="新細明體" w:cs="新細明體"/>
          <w:b/>
          <w:sz w:val="28"/>
          <w:lang w:eastAsia="zh-TW"/>
        </w:rPr>
      </w:pPr>
      <w:r>
        <w:rPr>
          <w:rFonts w:ascii="新細明體" w:eastAsia="新細明體" w:hAnsi="新細明體" w:cs="新細明體"/>
          <w:b/>
          <w:sz w:val="28"/>
          <w:lang w:eastAsia="zh-TW"/>
        </w:rPr>
        <w:t>公平交易委員會</w:t>
      </w:r>
      <w:proofErr w:type="gramStart"/>
      <w:r>
        <w:rPr>
          <w:rFonts w:ascii="新細明體" w:eastAsia="新細明體" w:hAnsi="新細明體" w:cs="新細明體"/>
          <w:b/>
          <w:sz w:val="28"/>
          <w:lang w:eastAsia="zh-TW"/>
        </w:rPr>
        <w:t>112</w:t>
      </w:r>
      <w:proofErr w:type="gramEnd"/>
      <w:r>
        <w:rPr>
          <w:rFonts w:ascii="新細明體" w:eastAsia="新細明體" w:hAnsi="新細明體" w:cs="新細明體"/>
          <w:b/>
          <w:sz w:val="28"/>
          <w:lang w:eastAsia="zh-TW"/>
        </w:rPr>
        <w:t>年度施政計畫</w:t>
      </w:r>
    </w:p>
    <w:p w14:paraId="2BF33454" w14:textId="77777777" w:rsidR="00A77B3E" w:rsidRDefault="00A77B3E" w:rsidP="007E1EBC">
      <w:pPr>
        <w:overflowPunct w:val="0"/>
        <w:spacing w:line="320" w:lineRule="exact"/>
        <w:jc w:val="both"/>
        <w:rPr>
          <w:rFonts w:ascii="新細明體" w:eastAsia="新細明體" w:hAnsi="新細明體" w:cs="新細明體"/>
          <w:color w:val="000000"/>
          <w:lang w:eastAsia="zh-TW"/>
        </w:rPr>
      </w:pPr>
    </w:p>
    <w:p w14:paraId="2C2B4226" w14:textId="77777777" w:rsidR="00A77B3E" w:rsidRDefault="007E1EBC" w:rsidP="007E1EBC">
      <w:pPr>
        <w:overflowPunct w:val="0"/>
        <w:spacing w:line="320" w:lineRule="exact"/>
        <w:ind w:firstLine="48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本會為我國公平交易法及多層次傳銷管理法之主管機關，本會施政之目的在提供自由與公平競爭的交易環境，協助事業創新發展，促進經濟之安定與繁榮。為達此目標，</w:t>
      </w:r>
      <w:r>
        <w:rPr>
          <w:rFonts w:ascii="新細明體" w:eastAsia="新細明體" w:hAnsi="新細明體" w:cs="新細明體"/>
          <w:color w:val="000000"/>
          <w:lang w:eastAsia="zh-TW"/>
        </w:rPr>
        <w:t>112</w:t>
      </w:r>
      <w:r>
        <w:rPr>
          <w:rFonts w:ascii="新細明體" w:eastAsia="新細明體" w:hAnsi="新細明體" w:cs="新細明體"/>
          <w:color w:val="000000"/>
          <w:lang w:eastAsia="zh-TW"/>
        </w:rPr>
        <w:t>年本會以維護市場交易秩序、促進產業健全發展、完備法規強化專業、形塑自由公平競爭文化、拓展國際合作為施政重點，與時俱進各項政策作為及執法手段，確保本會施政成效。</w:t>
      </w:r>
    </w:p>
    <w:p w14:paraId="12957829" w14:textId="77777777" w:rsidR="00A77B3E" w:rsidRDefault="007E1EBC" w:rsidP="007E1EBC">
      <w:pPr>
        <w:overflowPunct w:val="0"/>
        <w:spacing w:line="320" w:lineRule="exact"/>
        <w:ind w:firstLine="48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本會依據行政院</w:t>
      </w:r>
      <w:proofErr w:type="gramStart"/>
      <w:r>
        <w:rPr>
          <w:rFonts w:ascii="新細明體" w:eastAsia="新細明體" w:hAnsi="新細明體" w:cs="新細明體"/>
          <w:color w:val="000000"/>
          <w:lang w:eastAsia="zh-TW"/>
        </w:rPr>
        <w:t>112</w:t>
      </w:r>
      <w:proofErr w:type="gramEnd"/>
      <w:r>
        <w:rPr>
          <w:rFonts w:ascii="新細明體" w:eastAsia="新細明體" w:hAnsi="新細明體" w:cs="新細明體"/>
          <w:color w:val="000000"/>
          <w:lang w:eastAsia="zh-TW"/>
        </w:rPr>
        <w:t>年度施政方針，配合核定預算額度，並針對經社情勢變化及本會未來發展需要，編定</w:t>
      </w:r>
      <w:proofErr w:type="gramStart"/>
      <w:r>
        <w:rPr>
          <w:rFonts w:ascii="新細明體" w:eastAsia="新細明體" w:hAnsi="新細明體" w:cs="新細明體"/>
          <w:color w:val="000000"/>
          <w:lang w:eastAsia="zh-TW"/>
        </w:rPr>
        <w:t>112</w:t>
      </w:r>
      <w:proofErr w:type="gramEnd"/>
      <w:r>
        <w:rPr>
          <w:rFonts w:ascii="新細明體" w:eastAsia="新細明體" w:hAnsi="新細明體" w:cs="新細明體"/>
          <w:color w:val="000000"/>
          <w:lang w:eastAsia="zh-TW"/>
        </w:rPr>
        <w:t>年度施政計畫。</w:t>
      </w:r>
    </w:p>
    <w:p w14:paraId="0B2F73E5" w14:textId="77777777" w:rsidR="00A77B3E" w:rsidRDefault="00A77B3E" w:rsidP="007E1EBC">
      <w:pPr>
        <w:overflowPunct w:val="0"/>
        <w:spacing w:line="320" w:lineRule="exact"/>
        <w:jc w:val="both"/>
        <w:rPr>
          <w:rFonts w:ascii="新細明體" w:eastAsia="新細明體" w:hAnsi="新細明體" w:cs="新細明體"/>
          <w:color w:val="000000"/>
          <w:lang w:eastAsia="zh-TW"/>
        </w:rPr>
      </w:pPr>
    </w:p>
    <w:p w14:paraId="367DD81B" w14:textId="77777777" w:rsidR="00A77B3E" w:rsidRDefault="007E1EBC" w:rsidP="007E1EBC">
      <w:pPr>
        <w:overflowPunct w:val="0"/>
        <w:spacing w:before="200" w:line="320" w:lineRule="exact"/>
        <w:rPr>
          <w:rFonts w:ascii="新細明體" w:eastAsia="新細明體" w:hAnsi="新細明體" w:cs="新細明體"/>
          <w:b/>
          <w:color w:val="000000"/>
          <w:sz w:val="28"/>
          <w:lang w:eastAsia="zh-TW"/>
        </w:rPr>
      </w:pPr>
      <w:r>
        <w:rPr>
          <w:rFonts w:ascii="新細明體" w:eastAsia="新細明體" w:hAnsi="新細明體" w:cs="新細明體"/>
          <w:b/>
          <w:color w:val="000000"/>
          <w:sz w:val="28"/>
          <w:lang w:eastAsia="zh-TW"/>
        </w:rPr>
        <w:t>壹、年度施政目標及策略</w:t>
      </w:r>
    </w:p>
    <w:p w14:paraId="14D85B54" w14:textId="77777777" w:rsidR="00A77B3E" w:rsidRDefault="007E1EBC" w:rsidP="007E1EBC">
      <w:pPr>
        <w:overflowPunct w:val="0"/>
        <w:spacing w:line="320" w:lineRule="exact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一、積極執法，維護市場交易秩序</w:t>
      </w:r>
    </w:p>
    <w:p w14:paraId="4B345EFC" w14:textId="77777777" w:rsidR="00A77B3E" w:rsidRDefault="007E1EBC" w:rsidP="007E1EBC">
      <w:pPr>
        <w:overflowPunct w:val="0"/>
        <w:spacing w:line="320" w:lineRule="exact"/>
        <w:ind w:left="960" w:hanging="72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（一）積極查處事業違反公</w:t>
      </w:r>
      <w:r>
        <w:rPr>
          <w:rFonts w:ascii="新細明體" w:eastAsia="新細明體" w:hAnsi="新細明體" w:cs="新細明體"/>
          <w:color w:val="000000"/>
          <w:lang w:eastAsia="zh-TW"/>
        </w:rPr>
        <w:t>平交易法及多層次傳銷管理法行為，促進市場公平競爭，確保消費福祉。</w:t>
      </w:r>
    </w:p>
    <w:p w14:paraId="332CCF9A" w14:textId="77777777" w:rsidR="00A77B3E" w:rsidRDefault="007E1EBC" w:rsidP="007E1EBC">
      <w:pPr>
        <w:overflowPunct w:val="0"/>
        <w:spacing w:line="320" w:lineRule="exact"/>
        <w:ind w:left="960" w:hanging="72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（二）有效審議事業結合申報及聯合行為申請案件，防範市場結構惡化，促進產業創新，維繫市場競爭。</w:t>
      </w:r>
    </w:p>
    <w:p w14:paraId="5925098E" w14:textId="77777777" w:rsidR="00A77B3E" w:rsidRDefault="007E1EBC" w:rsidP="007E1EBC">
      <w:pPr>
        <w:overflowPunct w:val="0"/>
        <w:spacing w:line="320" w:lineRule="exact"/>
        <w:ind w:left="960" w:hanging="72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（三）溯源建立重點產業上下游供應鏈，提升執法時效。</w:t>
      </w:r>
    </w:p>
    <w:p w14:paraId="7CEC78C7" w14:textId="77777777" w:rsidR="00A77B3E" w:rsidRDefault="007E1EBC" w:rsidP="007E1EBC">
      <w:pPr>
        <w:overflowPunct w:val="0"/>
        <w:spacing w:line="320" w:lineRule="exact"/>
        <w:ind w:left="960" w:hanging="72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（四）持續運作本會「防制人為操縱物價專案小組」，並配合行政院穩定物價小組執行穩定物價作為，確實掌握重要民生物資之市場動態及競爭情形，避免事業藉機從事違法行為。</w:t>
      </w:r>
    </w:p>
    <w:p w14:paraId="16E27596" w14:textId="77777777" w:rsidR="00A77B3E" w:rsidRDefault="007E1EBC" w:rsidP="007E1EBC">
      <w:pPr>
        <w:overflowPunct w:val="0"/>
        <w:spacing w:line="320" w:lineRule="exact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二、精進治理，促進產業健全發展</w:t>
      </w:r>
    </w:p>
    <w:p w14:paraId="08C5C8BF" w14:textId="77777777" w:rsidR="00A77B3E" w:rsidRDefault="007E1EBC" w:rsidP="007E1EBC">
      <w:pPr>
        <w:overflowPunct w:val="0"/>
        <w:spacing w:line="320" w:lineRule="exact"/>
        <w:ind w:left="960" w:hanging="72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（一）辦理預售屋產業及藥品產業等重點督導計畫，促進業者自律與產業發展。</w:t>
      </w:r>
    </w:p>
    <w:p w14:paraId="26B30548" w14:textId="77777777" w:rsidR="00A77B3E" w:rsidRDefault="007E1EBC" w:rsidP="007E1EBC">
      <w:pPr>
        <w:overflowPunct w:val="0"/>
        <w:spacing w:line="320" w:lineRule="exact"/>
        <w:ind w:left="960" w:hanging="72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（二）主動輔導多層次傳銷事業</w:t>
      </w:r>
      <w:proofErr w:type="gramStart"/>
      <w:r>
        <w:rPr>
          <w:rFonts w:ascii="新細明體" w:eastAsia="新細明體" w:hAnsi="新細明體" w:cs="新細明體"/>
          <w:color w:val="000000"/>
          <w:lang w:eastAsia="zh-TW"/>
        </w:rPr>
        <w:t>遵</w:t>
      </w:r>
      <w:proofErr w:type="gramEnd"/>
      <w:r>
        <w:rPr>
          <w:rFonts w:ascii="新細明體" w:eastAsia="新細明體" w:hAnsi="新細明體" w:cs="新細明體"/>
          <w:color w:val="000000"/>
          <w:lang w:eastAsia="zh-TW"/>
        </w:rPr>
        <w:t>法，持</w:t>
      </w:r>
      <w:r>
        <w:rPr>
          <w:rFonts w:ascii="新細明體" w:eastAsia="新細明體" w:hAnsi="新細明體" w:cs="新細明體"/>
          <w:color w:val="000000"/>
          <w:lang w:eastAsia="zh-TW"/>
        </w:rPr>
        <w:t>續與業界溝通聯繫，促進傳銷產業良性發展。</w:t>
      </w:r>
    </w:p>
    <w:p w14:paraId="3CDE4FFB" w14:textId="77777777" w:rsidR="00A77B3E" w:rsidRDefault="007E1EBC" w:rsidP="007E1EBC">
      <w:pPr>
        <w:overflowPunct w:val="0"/>
        <w:spacing w:line="320" w:lineRule="exact"/>
        <w:ind w:left="960" w:hanging="72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（三）依據與目的事業主管機關協調分工，調和競爭政策與產業政策，凝聚執法共識，健全產業經營環境。</w:t>
      </w:r>
    </w:p>
    <w:p w14:paraId="37AF2C32" w14:textId="77777777" w:rsidR="00A77B3E" w:rsidRDefault="007E1EBC" w:rsidP="007E1EBC">
      <w:pPr>
        <w:overflowPunct w:val="0"/>
        <w:spacing w:line="320" w:lineRule="exact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三、完備法規強化專業，確保執法成效與品質</w:t>
      </w:r>
    </w:p>
    <w:p w14:paraId="563F561A" w14:textId="77777777" w:rsidR="00A77B3E" w:rsidRDefault="007E1EBC" w:rsidP="007E1EBC">
      <w:pPr>
        <w:overflowPunct w:val="0"/>
        <w:spacing w:line="320" w:lineRule="exact"/>
        <w:ind w:left="960" w:hanging="72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（一）檢討</w:t>
      </w:r>
      <w:proofErr w:type="gramStart"/>
      <w:r>
        <w:rPr>
          <w:rFonts w:ascii="新細明體" w:eastAsia="新細明體" w:hAnsi="新細明體" w:cs="新細明體"/>
          <w:color w:val="000000"/>
          <w:lang w:eastAsia="zh-TW"/>
        </w:rPr>
        <w:t>研</w:t>
      </w:r>
      <w:proofErr w:type="gramEnd"/>
      <w:r>
        <w:rPr>
          <w:rFonts w:ascii="新細明體" w:eastAsia="新細明體" w:hAnsi="新細明體" w:cs="新細明體"/>
          <w:color w:val="000000"/>
          <w:lang w:eastAsia="zh-TW"/>
        </w:rPr>
        <w:t>修公平交易法、多層次傳銷管理法等相關法令及行政規則，與時俱進完備法規。</w:t>
      </w:r>
    </w:p>
    <w:p w14:paraId="56D6F86A" w14:textId="77777777" w:rsidR="00A77B3E" w:rsidRDefault="007E1EBC" w:rsidP="007E1EBC">
      <w:pPr>
        <w:overflowPunct w:val="0"/>
        <w:spacing w:line="320" w:lineRule="exact"/>
        <w:ind w:left="960" w:hanging="72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（二）提升訴訟論辯專業知能，維持行政處分效力，捍衛本會執法立場。</w:t>
      </w:r>
    </w:p>
    <w:p w14:paraId="1004D39A" w14:textId="77777777" w:rsidR="00A77B3E" w:rsidRDefault="007E1EBC" w:rsidP="007E1EBC">
      <w:pPr>
        <w:overflowPunct w:val="0"/>
        <w:spacing w:line="320" w:lineRule="exact"/>
        <w:ind w:left="960" w:hanging="72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（三）建構完善競爭政策及產業資料庫，強化執法決策支援系統，精進案件經濟分析，增進執法品質。</w:t>
      </w:r>
    </w:p>
    <w:p w14:paraId="24366D4D" w14:textId="77777777" w:rsidR="00A77B3E" w:rsidRDefault="007E1EBC" w:rsidP="007E1EBC">
      <w:pPr>
        <w:overflowPunct w:val="0"/>
        <w:spacing w:line="320" w:lineRule="exact"/>
        <w:ind w:left="960" w:hanging="72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（四）委請專家學者進行研究，掌握競爭法議題之最新發展與執法趨勢，作為案件處理參考並提升執法</w:t>
      </w:r>
      <w:r>
        <w:rPr>
          <w:rFonts w:ascii="新細明體" w:eastAsia="新細明體" w:hAnsi="新細明體" w:cs="新細明體"/>
          <w:color w:val="000000"/>
          <w:lang w:eastAsia="zh-TW"/>
        </w:rPr>
        <w:t>效能。</w:t>
      </w:r>
    </w:p>
    <w:p w14:paraId="570BD8D8" w14:textId="77777777" w:rsidR="00A77B3E" w:rsidRDefault="007E1EBC" w:rsidP="007E1EBC">
      <w:pPr>
        <w:overflowPunct w:val="0"/>
        <w:spacing w:line="320" w:lineRule="exact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四、多元倡議，形塑自由公平競爭文化</w:t>
      </w:r>
    </w:p>
    <w:p w14:paraId="7C8AC74F" w14:textId="77777777" w:rsidR="00A77B3E" w:rsidRDefault="007E1EBC" w:rsidP="007E1EBC">
      <w:pPr>
        <w:overflowPunct w:val="0"/>
        <w:spacing w:line="320" w:lineRule="exact"/>
        <w:ind w:left="960" w:hanging="72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（一）推動年度倡議計畫，向「政府部門」、「企業界」及「消費者」等三大面向倡議競爭，引導各界認同、瞭解及重視競爭理念與相關規範，共同維護市場競爭環境與交易秩序。</w:t>
      </w:r>
    </w:p>
    <w:p w14:paraId="730D10AA" w14:textId="77777777" w:rsidR="00A77B3E" w:rsidRDefault="007E1EBC" w:rsidP="007E1EBC">
      <w:pPr>
        <w:overflowPunct w:val="0"/>
        <w:spacing w:line="320" w:lineRule="exact"/>
        <w:ind w:left="960" w:hanging="72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（二）運用多元管道宣導與推廣競爭理念，並善用回饋機制精進倡議工作，提升宣導品質與量能。</w:t>
      </w:r>
    </w:p>
    <w:p w14:paraId="57454A69" w14:textId="77777777" w:rsidR="00A77B3E" w:rsidRDefault="007E1EBC" w:rsidP="007E1EBC">
      <w:pPr>
        <w:overflowPunct w:val="0"/>
        <w:spacing w:line="320" w:lineRule="exact"/>
        <w:ind w:left="960" w:hanging="72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（三）建置及維護「</w:t>
      </w:r>
      <w:r>
        <w:rPr>
          <w:rFonts w:ascii="新細明體" w:eastAsia="新細明體" w:hAnsi="新細明體" w:cs="新細明體"/>
          <w:color w:val="000000"/>
          <w:lang w:eastAsia="zh-TW"/>
        </w:rPr>
        <w:t>APEC</w:t>
      </w:r>
      <w:r>
        <w:rPr>
          <w:rFonts w:ascii="新細明體" w:eastAsia="新細明體" w:hAnsi="新細明體" w:cs="新細明體"/>
          <w:color w:val="000000"/>
          <w:lang w:eastAsia="zh-TW"/>
        </w:rPr>
        <w:t>競爭政策資料庫」，提供各會員體間有關競爭政策及競爭法執行經驗交流平</w:t>
      </w:r>
      <w:proofErr w:type="gramStart"/>
      <w:r>
        <w:rPr>
          <w:rFonts w:ascii="新細明體" w:eastAsia="新細明體" w:hAnsi="新細明體" w:cs="新細明體"/>
          <w:color w:val="000000"/>
          <w:lang w:eastAsia="zh-TW"/>
        </w:rPr>
        <w:t>臺</w:t>
      </w:r>
      <w:proofErr w:type="gramEnd"/>
      <w:r>
        <w:rPr>
          <w:rFonts w:ascii="新細明體" w:eastAsia="新細明體" w:hAnsi="新細明體" w:cs="新細明體"/>
          <w:color w:val="000000"/>
          <w:lang w:eastAsia="zh-TW"/>
        </w:rPr>
        <w:t>，縮小彼此政策、執法認知差異，形塑亞太地區自由公平競爭文化。</w:t>
      </w:r>
    </w:p>
    <w:p w14:paraId="18447357" w14:textId="77777777" w:rsidR="00A77B3E" w:rsidRDefault="007E1EBC" w:rsidP="007E1EBC">
      <w:pPr>
        <w:overflowPunct w:val="0"/>
        <w:spacing w:line="320" w:lineRule="exact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五、拓展國際交流，促進跨國執法合作</w:t>
      </w:r>
    </w:p>
    <w:p w14:paraId="1509983D" w14:textId="77777777" w:rsidR="00A77B3E" w:rsidRDefault="007E1EBC" w:rsidP="007E1EBC">
      <w:pPr>
        <w:overflowPunct w:val="0"/>
        <w:spacing w:line="320" w:lineRule="exact"/>
        <w:ind w:left="960" w:hanging="72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（一）積極參加</w:t>
      </w:r>
      <w:r>
        <w:rPr>
          <w:rFonts w:ascii="新細明體" w:eastAsia="新細明體" w:hAnsi="新細明體" w:cs="新細明體"/>
          <w:color w:val="000000"/>
          <w:lang w:eastAsia="zh-TW"/>
        </w:rPr>
        <w:t>OECD</w:t>
      </w:r>
      <w:r>
        <w:rPr>
          <w:rFonts w:ascii="新細明體" w:eastAsia="新細明體" w:hAnsi="新細明體" w:cs="新細明體"/>
          <w:color w:val="000000"/>
          <w:lang w:eastAsia="zh-TW"/>
        </w:rPr>
        <w:t>、</w:t>
      </w:r>
      <w:r>
        <w:rPr>
          <w:rFonts w:ascii="新細明體" w:eastAsia="新細明體" w:hAnsi="新細明體" w:cs="新細明體"/>
          <w:color w:val="000000"/>
          <w:lang w:eastAsia="zh-TW"/>
        </w:rPr>
        <w:t>APEC</w:t>
      </w:r>
      <w:r>
        <w:rPr>
          <w:rFonts w:ascii="新細明體" w:eastAsia="新細明體" w:hAnsi="新細明體" w:cs="新細明體"/>
          <w:color w:val="000000"/>
          <w:lang w:eastAsia="zh-TW"/>
        </w:rPr>
        <w:t>、</w:t>
      </w:r>
      <w:r>
        <w:rPr>
          <w:rFonts w:ascii="新細明體" w:eastAsia="新細明體" w:hAnsi="新細明體" w:cs="新細明體"/>
          <w:color w:val="000000"/>
          <w:lang w:eastAsia="zh-TW"/>
        </w:rPr>
        <w:t>ICN</w:t>
      </w:r>
      <w:r>
        <w:rPr>
          <w:rFonts w:ascii="新細明體" w:eastAsia="新細明體" w:hAnsi="新細明體" w:cs="新細明體"/>
          <w:color w:val="000000"/>
          <w:lang w:eastAsia="zh-TW"/>
        </w:rPr>
        <w:t>等競爭法國際論壇，接軌國際規範趨勢。</w:t>
      </w:r>
    </w:p>
    <w:p w14:paraId="2C222883" w14:textId="77777777" w:rsidR="00A77B3E" w:rsidRDefault="007E1EBC" w:rsidP="007E1EBC">
      <w:pPr>
        <w:overflowPunct w:val="0"/>
        <w:spacing w:line="320" w:lineRule="exact"/>
        <w:ind w:left="960" w:hanging="72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（二）促進與他國競爭法主管機關交流合作，共同防制跨國反競爭行為。</w:t>
      </w:r>
    </w:p>
    <w:p w14:paraId="357906F4" w14:textId="77777777" w:rsidR="00A77B3E" w:rsidRDefault="007E1EBC" w:rsidP="007E1EBC">
      <w:pPr>
        <w:overflowPunct w:val="0"/>
        <w:spacing w:line="320" w:lineRule="exact"/>
        <w:ind w:left="960" w:hanging="72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（三）辦理反托拉斯區域研討會及技術合作活動，協助新興國家競爭法能力建置。</w:t>
      </w:r>
    </w:p>
    <w:p w14:paraId="7F0C7E8D" w14:textId="77777777" w:rsidR="00A77B3E" w:rsidRDefault="00A77B3E">
      <w:pPr>
        <w:spacing w:line="320" w:lineRule="exact"/>
        <w:jc w:val="both"/>
        <w:rPr>
          <w:rFonts w:ascii="新細明體" w:eastAsia="新細明體" w:hAnsi="新細明體" w:cs="新細明體"/>
          <w:color w:val="000000"/>
          <w:lang w:eastAsia="zh-TW"/>
        </w:rPr>
      </w:pPr>
    </w:p>
    <w:p w14:paraId="1D5FE51B" w14:textId="77777777" w:rsidR="00A77B3E" w:rsidRDefault="007E1EBC">
      <w:pPr>
        <w:spacing w:before="200" w:line="320" w:lineRule="exact"/>
        <w:rPr>
          <w:rFonts w:ascii="新細明體" w:eastAsia="新細明體" w:hAnsi="新細明體" w:cs="新細明體"/>
          <w:b/>
          <w:color w:val="000000"/>
          <w:sz w:val="28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br w:type="page"/>
      </w:r>
      <w:proofErr w:type="spellStart"/>
      <w:r>
        <w:rPr>
          <w:rFonts w:ascii="新細明體" w:eastAsia="新細明體" w:hAnsi="新細明體" w:cs="新細明體"/>
          <w:b/>
          <w:color w:val="000000"/>
          <w:sz w:val="28"/>
        </w:rPr>
        <w:lastRenderedPageBreak/>
        <w:t>貳、年度重要計畫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30"/>
        <w:gridCol w:w="1529"/>
        <w:gridCol w:w="561"/>
        <w:gridCol w:w="6576"/>
      </w:tblGrid>
      <w:tr w:rsidR="005A0674" w14:paraId="353F9F1D" w14:textId="77777777">
        <w:trPr>
          <w:trHeight w:val="159"/>
          <w:tblHeader/>
        </w:trPr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E4F648" w14:textId="77777777" w:rsidR="00A77B3E" w:rsidRDefault="007E1EBC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工作計畫名稱</w:t>
            </w:r>
            <w:proofErr w:type="spellEnd"/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C8E7D9" w14:textId="77777777" w:rsidR="00A77B3E" w:rsidRDefault="007E1EBC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重要計畫項目</w:t>
            </w:r>
            <w:proofErr w:type="spellEnd"/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733272" w14:textId="77777777" w:rsidR="00A77B3E" w:rsidRDefault="007E1EBC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計畫類別</w:t>
            </w:r>
            <w:proofErr w:type="spellEnd"/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631C40" w14:textId="77777777" w:rsidR="00A77B3E" w:rsidRDefault="007E1EBC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實施內容</w:t>
            </w:r>
            <w:proofErr w:type="spellEnd"/>
          </w:p>
        </w:tc>
      </w:tr>
      <w:tr w:rsidR="005A0674" w14:paraId="15FBD4EA" w14:textId="77777777">
        <w:trPr>
          <w:trHeight w:val="159"/>
        </w:trPr>
        <w:tc>
          <w:tcPr>
            <w:tcW w:w="750" w:type="pct"/>
            <w:vMerge w:val="restar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C7E989" w14:textId="77777777" w:rsidR="00A77B3E" w:rsidRDefault="007E1EBC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限制競爭行為調查處理</w:t>
            </w:r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5709FA" w14:textId="77777777" w:rsidR="00A77B3E" w:rsidRDefault="007E1EBC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查處事業限制競爭行為</w:t>
            </w:r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26BA85" w14:textId="77777777" w:rsidR="00A77B3E" w:rsidRDefault="007E1EBC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其他</w:t>
            </w:r>
            <w:proofErr w:type="spellEnd"/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CE8670" w14:textId="77777777" w:rsidR="00A77B3E" w:rsidRDefault="007E1EBC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一、積極查處事業獨占、結合、聯合、限制競爭及影響交易秩序之欺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罔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或顯失公平行為。</w:t>
            </w:r>
          </w:p>
          <w:p w14:paraId="200855EC" w14:textId="77777777" w:rsidR="00A77B3E" w:rsidRDefault="007E1EBC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二、有效審議事業聯合行為申請許可案件及結合申報案件。</w:t>
            </w:r>
          </w:p>
          <w:p w14:paraId="7AD51366" w14:textId="77777777" w:rsidR="00A77B3E" w:rsidRDefault="007E1EBC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三、與目的事業主管機關協調合作，凝聚執法共識。</w:t>
            </w:r>
          </w:p>
          <w:p w14:paraId="5B5639FF" w14:textId="77777777" w:rsidR="00A77B3E" w:rsidRDefault="007E1EBC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四、辦理檢舉獎金發放事宜。</w:t>
            </w:r>
          </w:p>
        </w:tc>
      </w:tr>
      <w:tr w:rsidR="005A0674" w14:paraId="0735CAA7" w14:textId="77777777">
        <w:trPr>
          <w:trHeight w:val="159"/>
        </w:trPr>
        <w:tc>
          <w:tcPr>
            <w:tcW w:w="750" w:type="pct"/>
            <w:vMerge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23D059" w14:textId="77777777" w:rsidR="00A77B3E" w:rsidRDefault="007E1EBC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限制競爭行為調查處理</w:t>
            </w:r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FCE123" w14:textId="77777777" w:rsidR="00A77B3E" w:rsidRDefault="007E1EBC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規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制產業競爭行為，建構良好競爭環境</w:t>
            </w:r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55F0D5" w14:textId="77777777" w:rsidR="00A77B3E" w:rsidRDefault="007E1EBC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其他</w:t>
            </w:r>
            <w:proofErr w:type="spellEnd"/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04CB43" w14:textId="77777777" w:rsidR="00A77B3E" w:rsidRDefault="007E1EBC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一、密切關注市場競爭動態，與產業主管機關進行分工合作、協調溝通，共同維護市場交易秩序。</w:t>
            </w:r>
          </w:p>
          <w:p w14:paraId="7FF67F6F" w14:textId="77777777" w:rsidR="00A77B3E" w:rsidRDefault="007E1EBC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二、依照行政院「穩定物價小組」分工，掌握重要民生物資市場供需概況與競爭情形。</w:t>
            </w:r>
          </w:p>
          <w:p w14:paraId="2E83CB13" w14:textId="77777777" w:rsidR="00A77B3E" w:rsidRDefault="007E1EBC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三、擇定特定產業進行重點督導計畫。</w:t>
            </w:r>
          </w:p>
          <w:p w14:paraId="11125439" w14:textId="77777777" w:rsidR="00A77B3E" w:rsidRDefault="007E1EBC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四、委請專家學者進行「『元宇宙』與競爭法相關議題之探討」、「肥料產業政策與競爭法規範之研究」、「公平交易法對關鍵字廣告之適用與因應」、「日本、韓國、新加坡對限制競爭行為之競爭法規範與執法案例」、「數位經濟下事業定價策略涉及聯合行為實證分析法之研究」等研究計畫。</w:t>
            </w:r>
          </w:p>
        </w:tc>
      </w:tr>
      <w:tr w:rsidR="005A0674" w14:paraId="386D004A" w14:textId="77777777">
        <w:trPr>
          <w:trHeight w:val="159"/>
        </w:trPr>
        <w:tc>
          <w:tcPr>
            <w:tcW w:w="750" w:type="pct"/>
            <w:vMerge w:val="restar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AC2822" w14:textId="77777777" w:rsidR="00A77B3E" w:rsidRDefault="007E1EBC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不公平競爭行為調查處理及多層次傳銷管理</w:t>
            </w:r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8C746C" w14:textId="77777777" w:rsidR="00A77B3E" w:rsidRDefault="007E1EBC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查處不公平競爭行為</w:t>
            </w:r>
            <w:proofErr w:type="spellEnd"/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5B256F" w14:textId="77777777" w:rsidR="00A77B3E" w:rsidRDefault="007E1EBC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其他</w:t>
            </w:r>
            <w:proofErr w:type="spellEnd"/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B7D0C4" w14:textId="77777777" w:rsidR="00A77B3E" w:rsidRDefault="007E1EBC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一、查處虛偽不實或引人錯誤之廣告行為等不公平競爭行為。</w:t>
            </w:r>
          </w:p>
          <w:p w14:paraId="64D0C6F1" w14:textId="77777777" w:rsidR="00A77B3E" w:rsidRDefault="007E1EBC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二、宣導公平交易法有關不公平競爭行為之規範。</w:t>
            </w:r>
          </w:p>
        </w:tc>
      </w:tr>
      <w:tr w:rsidR="005A0674" w14:paraId="5705752D" w14:textId="77777777">
        <w:trPr>
          <w:trHeight w:val="159"/>
        </w:trPr>
        <w:tc>
          <w:tcPr>
            <w:tcW w:w="750" w:type="pct"/>
            <w:vMerge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B0F092" w14:textId="77777777" w:rsidR="00A77B3E" w:rsidRDefault="007E1EBC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不公平競爭行為調查處理及多層次傳銷管理</w:t>
            </w:r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09FB23" w14:textId="77777777" w:rsidR="00A77B3E" w:rsidRDefault="007E1EBC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管理多層次傳銷</w:t>
            </w:r>
            <w:proofErr w:type="spellEnd"/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F44F58" w14:textId="77777777" w:rsidR="00A77B3E" w:rsidRDefault="007E1EBC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其他</w:t>
            </w:r>
            <w:proofErr w:type="spellEnd"/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94D6D0" w14:textId="77777777" w:rsidR="00A77B3E" w:rsidRDefault="007E1EBC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一、查處違法多層次傳銷行為。</w:t>
            </w:r>
          </w:p>
          <w:p w14:paraId="680195FE" w14:textId="77777777" w:rsidR="00A77B3E" w:rsidRDefault="007E1EBC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二、辦理多層次傳銷事業報備案件。</w:t>
            </w:r>
          </w:p>
          <w:p w14:paraId="1FE42677" w14:textId="77777777" w:rsidR="00A77B3E" w:rsidRDefault="007E1EBC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三、實施多層次傳銷事業業務檢查。</w:t>
            </w:r>
          </w:p>
          <w:p w14:paraId="0EA45A02" w14:textId="77777777" w:rsidR="00A77B3E" w:rsidRDefault="007E1EBC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四、辦理多層次傳銷事業經營發展狀況調查。</w:t>
            </w:r>
          </w:p>
          <w:p w14:paraId="521DA9BC" w14:textId="77777777" w:rsidR="00A77B3E" w:rsidRDefault="007E1EBC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五、宣導多層次傳銷相關法令。</w:t>
            </w:r>
          </w:p>
        </w:tc>
      </w:tr>
      <w:tr w:rsidR="005A0674" w14:paraId="2CC07965" w14:textId="77777777">
        <w:trPr>
          <w:trHeight w:val="159"/>
        </w:trPr>
        <w:tc>
          <w:tcPr>
            <w:tcW w:w="750" w:type="pct"/>
            <w:vMerge w:val="restar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6D1E10" w14:textId="77777777" w:rsidR="00A77B3E" w:rsidRDefault="007E1EBC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法務及行政救濟業務</w:t>
            </w:r>
            <w:proofErr w:type="spellEnd"/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26EFB5" w14:textId="77777777" w:rsidR="00A77B3E" w:rsidRDefault="007E1EBC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研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修公平交易法規與多層次傳銷法規</w:t>
            </w:r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C6A674" w14:textId="77777777" w:rsidR="00A77B3E" w:rsidRDefault="007E1EBC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其他</w:t>
            </w:r>
            <w:proofErr w:type="spellEnd"/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EC96B9" w14:textId="77777777" w:rsidR="00A77B3E" w:rsidRDefault="007E1EBC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一、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研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擬及修訂本會主管法令。</w:t>
            </w:r>
          </w:p>
          <w:p w14:paraId="025EEC56" w14:textId="77777777" w:rsidR="00A77B3E" w:rsidRDefault="007E1EBC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二、辦理公平交易法、多層次傳銷管理法行政救濟業務。</w:t>
            </w:r>
          </w:p>
          <w:p w14:paraId="0E9D4A67" w14:textId="77777777" w:rsidR="00A77B3E" w:rsidRDefault="007E1EBC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三、辦理行政執行案件及移送涉及刑事違法案件。</w:t>
            </w:r>
          </w:p>
          <w:p w14:paraId="433C1CE0" w14:textId="77777777" w:rsidR="00A77B3E" w:rsidRDefault="007E1EBC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四、編印本會主管法令之彙編及書籍。</w:t>
            </w:r>
          </w:p>
          <w:p w14:paraId="742C847B" w14:textId="77777777" w:rsidR="00A77B3E" w:rsidRDefault="007E1EBC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五、蒐集國內外公平交易法規資料並加以整理與分析。</w:t>
            </w:r>
          </w:p>
          <w:p w14:paraId="6AE34AFB" w14:textId="77777777" w:rsidR="00A77B3E" w:rsidRDefault="007E1EBC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六、辦理法制及相關業務研討會。</w:t>
            </w:r>
          </w:p>
        </w:tc>
      </w:tr>
      <w:tr w:rsidR="005A0674" w14:paraId="0CFD7272" w14:textId="77777777">
        <w:trPr>
          <w:trHeight w:val="159"/>
        </w:trPr>
        <w:tc>
          <w:tcPr>
            <w:tcW w:w="750" w:type="pct"/>
            <w:vMerge w:val="restar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FDD50E" w14:textId="77777777" w:rsidR="00A77B3E" w:rsidRDefault="007E1EBC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綜合規劃及宣導業務</w:t>
            </w:r>
            <w:proofErr w:type="spellEnd"/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E37139" w14:textId="77777777" w:rsidR="00A77B3E" w:rsidRDefault="007E1EBC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倡議公平交易法及多層次傳銷管理法</w:t>
            </w:r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7B6A5B" w14:textId="77777777" w:rsidR="00A77B3E" w:rsidRDefault="007E1EBC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其他</w:t>
            </w:r>
            <w:proofErr w:type="spellEnd"/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ABE5F2" w14:textId="77777777" w:rsidR="00A77B3E" w:rsidRDefault="007E1EBC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一、自行舉辦或與縣市政府合辦本會主管法規說明會或訓練營。</w:t>
            </w:r>
          </w:p>
          <w:p w14:paraId="24A15A4B" w14:textId="77777777" w:rsidR="00A77B3E" w:rsidRDefault="007E1EBC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二、運用各式宣導資料傳揚政策理念。</w:t>
            </w:r>
          </w:p>
          <w:p w14:paraId="5D11BFF1" w14:textId="77777777" w:rsidR="00A77B3E" w:rsidRDefault="007E1EBC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三、辦理競爭法、檢舉獎金、反托拉斯基金倡議活動。</w:t>
            </w:r>
          </w:p>
        </w:tc>
      </w:tr>
      <w:tr w:rsidR="005A0674" w14:paraId="6B08CC54" w14:textId="77777777">
        <w:trPr>
          <w:trHeight w:val="159"/>
        </w:trPr>
        <w:tc>
          <w:tcPr>
            <w:tcW w:w="750" w:type="pct"/>
            <w:vMerge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1C367C" w14:textId="77777777" w:rsidR="00A77B3E" w:rsidRDefault="007E1EBC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綜合規劃及宣導業務</w:t>
            </w:r>
            <w:proofErr w:type="spellEnd"/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63204B" w14:textId="77777777" w:rsidR="00A77B3E" w:rsidRDefault="007E1EBC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聯繫協調地方機關</w:t>
            </w:r>
            <w:proofErr w:type="spellEnd"/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DAB0CA" w14:textId="77777777" w:rsidR="00A77B3E" w:rsidRDefault="007E1EBC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其他</w:t>
            </w:r>
            <w:proofErr w:type="spellEnd"/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BD2387" w14:textId="77777777" w:rsidR="00A77B3E" w:rsidRDefault="007E1EBC">
            <w:pPr>
              <w:spacing w:line="320" w:lineRule="exact"/>
              <w:ind w:firstLine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規劃舉辦與地方機關協調聯繫會議。</w:t>
            </w:r>
          </w:p>
        </w:tc>
      </w:tr>
      <w:tr w:rsidR="005A0674" w14:paraId="099ABF16" w14:textId="77777777">
        <w:trPr>
          <w:trHeight w:val="159"/>
        </w:trPr>
        <w:tc>
          <w:tcPr>
            <w:tcW w:w="750" w:type="pct"/>
            <w:vMerge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93ADFF" w14:textId="77777777" w:rsidR="00A77B3E" w:rsidRDefault="007E1EBC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綜合規劃及宣導業務</w:t>
            </w:r>
            <w:proofErr w:type="spellEnd"/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6F6A9" w14:textId="77777777" w:rsidR="00A77B3E" w:rsidRDefault="007E1EBC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完備國際競爭政策與競爭法專業資料</w:t>
            </w:r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B1A83C" w14:textId="77777777" w:rsidR="00A77B3E" w:rsidRDefault="007E1EBC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其他</w:t>
            </w:r>
            <w:proofErr w:type="spellEnd"/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8FBC92" w14:textId="77777777" w:rsidR="00A77B3E" w:rsidRDefault="007E1EBC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一、辦理「競爭執法趨勢追蹤、產業供應鏈資料建置及執法效能提升委辦計畫」，進行國際執法動態追蹤與分析、產業供應鏈資料庫之建置。</w:t>
            </w:r>
          </w:p>
          <w:p w14:paraId="1241FE6A" w14:textId="77777777" w:rsidR="00A77B3E" w:rsidRDefault="007E1EBC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二、蒐集各國有關競爭政策及競爭法相關專業圖書、期刊等資料，提供專業查詢服務，推廣競爭政策理念，並提升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遵法知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能及素養。</w:t>
            </w:r>
          </w:p>
          <w:p w14:paraId="08C9E607" w14:textId="77777777" w:rsidR="00A77B3E" w:rsidRDefault="007E1EBC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lastRenderedPageBreak/>
              <w:t>三、建置並維護「</w:t>
            </w: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APEC</w:t>
            </w: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競爭政策資料庫」</w:t>
            </w: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21</w:t>
            </w: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個會員體之競爭政策、組織架構、重要案例等</w:t>
            </w: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12</w:t>
            </w: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項資料，提供競爭政策資料國際交流平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臺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。</w:t>
            </w:r>
          </w:p>
          <w:p w14:paraId="448A52E4" w14:textId="77777777" w:rsidR="00A77B3E" w:rsidRDefault="007E1EBC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四、彙編公平交易法、多層次傳銷管理法相關執法實務等資料，提供競爭政策專業研究參考。</w:t>
            </w:r>
          </w:p>
        </w:tc>
      </w:tr>
      <w:tr w:rsidR="005A0674" w14:paraId="05D706D2" w14:textId="77777777">
        <w:trPr>
          <w:trHeight w:val="159"/>
        </w:trPr>
        <w:tc>
          <w:tcPr>
            <w:tcW w:w="750" w:type="pct"/>
            <w:vMerge w:val="restar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A162B2" w14:textId="77777777" w:rsidR="00A77B3E" w:rsidRDefault="007E1EBC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lastRenderedPageBreak/>
              <w:t>政策擬訂及國際交流業務</w:t>
            </w:r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5406E1" w14:textId="77777777" w:rsidR="00A77B3E" w:rsidRDefault="007E1EBC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積極參與競爭法國際活動，建構跨境執法合作網絡</w:t>
            </w:r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98B2C4" w14:textId="77777777" w:rsidR="00A77B3E" w:rsidRDefault="007E1EBC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其他</w:t>
            </w:r>
            <w:proofErr w:type="spellEnd"/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0ED88E" w14:textId="77777777" w:rsidR="00A77B3E" w:rsidRDefault="007E1EBC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一、持續參與競爭法國際組織相關會議與活動，掌握國際執法脈絡，深化與國際競爭法執法機關之交流合作。</w:t>
            </w:r>
          </w:p>
          <w:p w14:paraId="019680C7" w14:textId="77777777" w:rsidR="00A77B3E" w:rsidRDefault="007E1EBC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二、提供競爭法能力建置及交流活動平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臺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，調和區域競爭法制，回饋國際競爭社群。</w:t>
            </w:r>
          </w:p>
        </w:tc>
      </w:tr>
      <w:tr w:rsidR="005A0674" w14:paraId="0243BC6C" w14:textId="77777777">
        <w:trPr>
          <w:trHeight w:val="159"/>
        </w:trPr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2D666E" w14:textId="77777777" w:rsidR="00A77B3E" w:rsidRDefault="007E1EBC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資訊業務及經濟分析產業資料管理</w:t>
            </w:r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BF5B84" w14:textId="77777777" w:rsidR="00A77B3E" w:rsidRDefault="007E1EBC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建構完善產業資訊體系，強化執法之決策支援系統</w:t>
            </w:r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26B16E" w14:textId="77777777" w:rsidR="00A77B3E" w:rsidRDefault="007E1EBC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其他</w:t>
            </w:r>
            <w:proofErr w:type="spellEnd"/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719C47" w14:textId="77777777" w:rsidR="00A77B3E" w:rsidRDefault="007E1EBC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一、配合業務需求增修應用系統功能，強化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系統資安強度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，改善作業流程，並提升各項資訊服務設備，增進資訊化作業品質及行政效率。</w:t>
            </w:r>
          </w:p>
          <w:p w14:paraId="51854F65" w14:textId="77777777" w:rsidR="00A77B3E" w:rsidRDefault="007E1EBC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二、辦理市場結構及產業活動調查，整合相關機關產業資料，完備產業資訊系統，精進案件經濟分析，增進執法效能。</w:t>
            </w:r>
          </w:p>
        </w:tc>
      </w:tr>
    </w:tbl>
    <w:p w14:paraId="7BA02FD5" w14:textId="77777777" w:rsidR="00A77B3E" w:rsidRDefault="00A77B3E">
      <w:pPr>
        <w:spacing w:line="320" w:lineRule="exact"/>
        <w:jc w:val="both"/>
        <w:rPr>
          <w:rFonts w:ascii="新細明體" w:eastAsia="新細明體" w:hAnsi="新細明體" w:cs="新細明體"/>
          <w:color w:val="000000"/>
          <w:lang w:eastAsia="zh-TW"/>
        </w:rPr>
      </w:pPr>
    </w:p>
    <w:p w14:paraId="4B57EBDA" w14:textId="77777777" w:rsidR="00A77B3E" w:rsidRDefault="00A77B3E">
      <w:pPr>
        <w:spacing w:line="320" w:lineRule="exact"/>
        <w:jc w:val="both"/>
        <w:rPr>
          <w:rFonts w:ascii="新細明體" w:eastAsia="新細明體" w:hAnsi="新細明體" w:cs="新細明體"/>
          <w:color w:val="000000"/>
          <w:lang w:eastAsia="zh-TW"/>
        </w:rPr>
      </w:pPr>
    </w:p>
    <w:sectPr w:rsidR="00A77B3E">
      <w:footerReference w:type="default" r:id="rId6"/>
      <w:pgSz w:w="11906" w:h="16838"/>
      <w:pgMar w:top="850" w:right="850" w:bottom="850" w:left="85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13009E" w14:textId="77777777" w:rsidR="00000000" w:rsidRDefault="007E1EBC">
      <w:r>
        <w:separator/>
      </w:r>
    </w:p>
  </w:endnote>
  <w:endnote w:type="continuationSeparator" w:id="0">
    <w:p w14:paraId="23CB9B46" w14:textId="77777777" w:rsidR="00000000" w:rsidRDefault="007E1E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270082" w14:textId="77777777" w:rsidR="005A0674" w:rsidRDefault="007E1EBC">
    <w:pPr>
      <w:jc w:val="center"/>
      <w:rPr>
        <w:rFonts w:ascii="新細明體" w:eastAsia="新細明體" w:hAnsi="新細明體" w:cs="新細明體"/>
      </w:rPr>
    </w:pPr>
    <w:r>
      <w:rPr>
        <w:rFonts w:ascii="新細明體" w:eastAsia="新細明體" w:hAnsi="新細明體" w:cs="新細明體"/>
        <w:sz w:val="20"/>
      </w:rPr>
      <w:t>27-</w:t>
    </w:r>
    <w:r>
      <w:rPr>
        <w:rFonts w:ascii="新細明體" w:eastAsia="新細明體" w:hAnsi="新細明體" w:cs="新細明體"/>
        <w:sz w:val="20"/>
      </w:rPr>
      <w:fldChar w:fldCharType="begin"/>
    </w:r>
    <w:r>
      <w:rPr>
        <w:rFonts w:ascii="新細明體" w:eastAsia="新細明體" w:hAnsi="新細明體" w:cs="新細明體"/>
        <w:sz w:val="20"/>
      </w:rPr>
      <w:instrText>PAGE</w:instrText>
    </w:r>
    <w:r>
      <w:rPr>
        <w:rFonts w:ascii="新細明體" w:eastAsia="新細明體" w:hAnsi="新細明體" w:cs="新細明體"/>
        <w:sz w:val="20"/>
      </w:rPr>
      <w:fldChar w:fldCharType="separate"/>
    </w:r>
    <w:r w:rsidR="0007426A">
      <w:rPr>
        <w:rFonts w:ascii="新細明體" w:eastAsia="新細明體" w:hAnsi="新細明體" w:cs="新細明體"/>
        <w:noProof/>
        <w:sz w:val="20"/>
      </w:rPr>
      <w:t>1</w:t>
    </w:r>
    <w:r>
      <w:rPr>
        <w:rFonts w:ascii="新細明體" w:eastAsia="新細明體" w:hAnsi="新細明體" w:cs="新細明體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FFE324" w14:textId="77777777" w:rsidR="00000000" w:rsidRDefault="007E1EBC">
      <w:r>
        <w:separator/>
      </w:r>
    </w:p>
  </w:footnote>
  <w:footnote w:type="continuationSeparator" w:id="0">
    <w:p w14:paraId="64834640" w14:textId="77777777" w:rsidR="00000000" w:rsidRDefault="007E1E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7426A"/>
    <w:rsid w:val="005A0674"/>
    <w:rsid w:val="007E1EBC"/>
    <w:rsid w:val="00A77B3E"/>
    <w:rsid w:val="00CA2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4CF7E2"/>
  <w15:docId w15:val="{C9303133-BE11-4E37-9AFB-BDFB1F2F6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07426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rsid w:val="0007426A"/>
  </w:style>
  <w:style w:type="paragraph" w:styleId="a5">
    <w:name w:val="footer"/>
    <w:basedOn w:val="a"/>
    <w:link w:val="a6"/>
    <w:unhideWhenUsed/>
    <w:rsid w:val="0007426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rsid w:val="000742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2477</Words>
  <Characters>135</Characters>
  <Application>Microsoft Office Word</Application>
  <DocSecurity>0</DocSecurity>
  <Lines>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王純琇</dc:creator>
  <cp:lastModifiedBy>王純琇</cp:lastModifiedBy>
  <cp:revision>3</cp:revision>
  <dcterms:created xsi:type="dcterms:W3CDTF">2023-03-13T07:24:00Z</dcterms:created>
  <dcterms:modified xsi:type="dcterms:W3CDTF">2023-03-13T07:26:00Z</dcterms:modified>
</cp:coreProperties>
</file>