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7B3E" w:rsidRDefault="000B6A20" w:rsidP="00483532">
      <w:pPr>
        <w:overflowPunct w:val="0"/>
        <w:spacing w:before="200" w:line="320" w:lineRule="exact"/>
        <w:rPr>
          <w:rFonts w:ascii="新細明體" w:eastAsia="新細明體" w:hAnsi="新細明體" w:cs="新細明體"/>
          <w:b/>
          <w:sz w:val="28"/>
          <w:lang w:eastAsia="zh-TW"/>
        </w:rPr>
      </w:pPr>
      <w:r>
        <w:rPr>
          <w:rFonts w:ascii="新細明體" w:eastAsia="新細明體" w:hAnsi="新細明體" w:cs="新細明體"/>
          <w:b/>
          <w:sz w:val="28"/>
          <w:lang w:eastAsia="zh-TW"/>
        </w:rPr>
        <w:t>勞動部</w:t>
      </w:r>
      <w:proofErr w:type="gramStart"/>
      <w:r>
        <w:rPr>
          <w:rFonts w:ascii="新細明體" w:eastAsia="新細明體" w:hAnsi="新細明體" w:cs="新細明體"/>
          <w:b/>
          <w:sz w:val="28"/>
          <w:lang w:eastAsia="zh-TW"/>
        </w:rPr>
        <w:t>110</w:t>
      </w:r>
      <w:proofErr w:type="gramEnd"/>
      <w:r>
        <w:rPr>
          <w:rFonts w:ascii="新細明體" w:eastAsia="新細明體" w:hAnsi="新細明體" w:cs="新細明體"/>
          <w:b/>
          <w:sz w:val="28"/>
          <w:lang w:eastAsia="zh-TW"/>
        </w:rPr>
        <w:t>年度施政計畫</w:t>
      </w:r>
    </w:p>
    <w:p w:rsidR="00A77B3E" w:rsidRDefault="00A77B3E" w:rsidP="00483532">
      <w:pPr>
        <w:overflowPunct w:val="0"/>
        <w:spacing w:line="320" w:lineRule="exact"/>
        <w:jc w:val="both"/>
        <w:rPr>
          <w:rFonts w:ascii="新細明體" w:eastAsia="新細明體" w:hAnsi="新細明體" w:cs="新細明體"/>
          <w:color w:val="000000"/>
          <w:lang w:eastAsia="zh-TW"/>
        </w:rPr>
      </w:pPr>
    </w:p>
    <w:p w:rsidR="00A77B3E" w:rsidRDefault="000B6A20" w:rsidP="00483532">
      <w:pPr>
        <w:overflowPunct w:val="0"/>
        <w:spacing w:line="320" w:lineRule="exact"/>
        <w:ind w:firstLine="48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勞工朋友是國家建設的穩定基石及經濟發展的重要原動力，本部以「安穩工作」、「安心職場」及「安全勞動」為施政目標，致力打造更順暢的就業網絡，提升優質的勞動力品質，促進人才活絡交流，同時朝向建構全方位的勞動保護政策而努力，</w:t>
      </w:r>
      <w:proofErr w:type="gramStart"/>
      <w:r>
        <w:rPr>
          <w:rFonts w:ascii="新細明體" w:eastAsia="新細明體" w:hAnsi="新細明體" w:cs="新細明體"/>
          <w:color w:val="000000"/>
          <w:lang w:eastAsia="zh-TW"/>
        </w:rPr>
        <w:t>俾</w:t>
      </w:r>
      <w:proofErr w:type="gramEnd"/>
      <w:r>
        <w:rPr>
          <w:rFonts w:ascii="新細明體" w:eastAsia="新細明體" w:hAnsi="新細明體" w:cs="新細明體"/>
          <w:color w:val="000000"/>
          <w:lang w:eastAsia="zh-TW"/>
        </w:rPr>
        <w:t>使勞工在職場上都能享有合理的勞動權益保障，以及安全無虞的工作環境，進而穩定勞資關係及勞動市場，期能提升勞工福祉及落實工作與生活平衡。</w:t>
      </w:r>
    </w:p>
    <w:p w:rsidR="00A77B3E" w:rsidRDefault="000B6A20" w:rsidP="00483532">
      <w:pPr>
        <w:overflowPunct w:val="0"/>
        <w:spacing w:line="320" w:lineRule="exact"/>
        <w:ind w:firstLine="48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本部依據行政院</w:t>
      </w:r>
      <w:proofErr w:type="gramStart"/>
      <w:r>
        <w:rPr>
          <w:rFonts w:ascii="新細明體" w:eastAsia="新細明體" w:hAnsi="新細明體" w:cs="新細明體"/>
          <w:color w:val="000000"/>
          <w:lang w:eastAsia="zh-TW"/>
        </w:rPr>
        <w:t>110</w:t>
      </w:r>
      <w:proofErr w:type="gramEnd"/>
      <w:r>
        <w:rPr>
          <w:rFonts w:ascii="新細明體" w:eastAsia="新細明體" w:hAnsi="新細明體" w:cs="新細明體"/>
          <w:color w:val="000000"/>
          <w:lang w:eastAsia="zh-TW"/>
        </w:rPr>
        <w:t>年度施政方針，配合核定預算額度，並針對經社情勢變化及本部未來發展需要，編定</w:t>
      </w:r>
      <w:proofErr w:type="gramStart"/>
      <w:r>
        <w:rPr>
          <w:rFonts w:ascii="新細明體" w:eastAsia="新細明體" w:hAnsi="新細明體" w:cs="新細明體"/>
          <w:color w:val="000000"/>
          <w:lang w:eastAsia="zh-TW"/>
        </w:rPr>
        <w:t>110</w:t>
      </w:r>
      <w:proofErr w:type="gramEnd"/>
      <w:r>
        <w:rPr>
          <w:rFonts w:ascii="新細明體" w:eastAsia="新細明體" w:hAnsi="新細明體" w:cs="新細明體"/>
          <w:color w:val="000000"/>
          <w:lang w:eastAsia="zh-TW"/>
        </w:rPr>
        <w:t>年度施政計畫。</w:t>
      </w:r>
    </w:p>
    <w:p w:rsidR="00A77B3E" w:rsidRDefault="00A77B3E" w:rsidP="00483532">
      <w:pPr>
        <w:overflowPunct w:val="0"/>
        <w:spacing w:line="320" w:lineRule="exact"/>
        <w:jc w:val="both"/>
        <w:rPr>
          <w:rFonts w:ascii="新細明體" w:eastAsia="新細明體" w:hAnsi="新細明體" w:cs="新細明體"/>
          <w:color w:val="000000"/>
          <w:lang w:eastAsia="zh-TW"/>
        </w:rPr>
      </w:pPr>
    </w:p>
    <w:p w:rsidR="00A77B3E" w:rsidRDefault="000B6A20" w:rsidP="00483532">
      <w:pPr>
        <w:overflowPunct w:val="0"/>
        <w:spacing w:before="200" w:line="320" w:lineRule="exact"/>
        <w:rPr>
          <w:rFonts w:ascii="新細明體" w:eastAsia="新細明體" w:hAnsi="新細明體" w:cs="新細明體"/>
          <w:b/>
          <w:color w:val="000000"/>
          <w:sz w:val="28"/>
          <w:lang w:eastAsia="zh-TW"/>
        </w:rPr>
      </w:pPr>
      <w:r>
        <w:rPr>
          <w:rFonts w:ascii="新細明體" w:eastAsia="新細明體" w:hAnsi="新細明體" w:cs="新細明體"/>
          <w:b/>
          <w:color w:val="000000"/>
          <w:sz w:val="28"/>
          <w:lang w:eastAsia="zh-TW"/>
        </w:rPr>
        <w:t>壹、年度施政目標及策略</w:t>
      </w:r>
    </w:p>
    <w:p w:rsidR="00A77B3E" w:rsidRDefault="000B6A20" w:rsidP="00483532">
      <w:pPr>
        <w:overflowPunct w:val="0"/>
        <w:spacing w:line="320" w:lineRule="exact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一、</w:t>
      </w:r>
      <w:proofErr w:type="gramStart"/>
      <w:r>
        <w:rPr>
          <w:rFonts w:ascii="新細明體" w:eastAsia="新細明體" w:hAnsi="新細明體" w:cs="新細明體"/>
          <w:color w:val="000000"/>
          <w:lang w:eastAsia="zh-TW"/>
        </w:rPr>
        <w:t>推辦職</w:t>
      </w:r>
      <w:proofErr w:type="gramEnd"/>
      <w:r>
        <w:rPr>
          <w:rFonts w:ascii="新細明體" w:eastAsia="新細明體" w:hAnsi="新細明體" w:cs="新細明體"/>
          <w:color w:val="000000"/>
          <w:lang w:eastAsia="zh-TW"/>
        </w:rPr>
        <w:t>訓多元管道，強化就業服務網絡</w:t>
      </w:r>
    </w:p>
    <w:p w:rsidR="00A77B3E" w:rsidRDefault="000B6A20" w:rsidP="00466964">
      <w:pPr>
        <w:overflowPunct w:val="0"/>
        <w:spacing w:line="320" w:lineRule="exact"/>
        <w:ind w:left="958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（一）強化就業保險制度，持續檢討相關規定，提升促進就業功能。</w:t>
      </w:r>
    </w:p>
    <w:p w:rsidR="00A77B3E" w:rsidRDefault="000B6A20" w:rsidP="00466964">
      <w:pPr>
        <w:overflowPunct w:val="0"/>
        <w:spacing w:line="320" w:lineRule="exact"/>
        <w:ind w:left="958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（二）配合「智慧機械產業推動方案」、「亞洲．矽谷推動方案」及「長期照顧十年計畫2.0」等國家重要產業發展政策，透過各項職業訓練措施，協助培育國家優質勞動力。</w:t>
      </w:r>
    </w:p>
    <w:p w:rsidR="00A77B3E" w:rsidRDefault="000B6A20" w:rsidP="00466964">
      <w:pPr>
        <w:overflowPunct w:val="0"/>
        <w:spacing w:line="320" w:lineRule="exact"/>
        <w:ind w:left="958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（三）依據產業需求及職</w:t>
      </w:r>
      <w:proofErr w:type="gramStart"/>
      <w:r>
        <w:rPr>
          <w:rFonts w:ascii="新細明體" w:eastAsia="新細明體" w:hAnsi="新細明體" w:cs="新細明體"/>
          <w:color w:val="000000"/>
          <w:lang w:eastAsia="zh-TW"/>
        </w:rPr>
        <w:t>涯</w:t>
      </w:r>
      <w:proofErr w:type="gramEnd"/>
      <w:r>
        <w:rPr>
          <w:rFonts w:ascii="新細明體" w:eastAsia="新細明體" w:hAnsi="新細明體" w:cs="新細明體"/>
          <w:color w:val="000000"/>
          <w:lang w:eastAsia="zh-TW"/>
        </w:rPr>
        <w:t>發展就業方向，強化職業訓練，依勞工階段性職</w:t>
      </w:r>
      <w:proofErr w:type="gramStart"/>
      <w:r>
        <w:rPr>
          <w:rFonts w:ascii="新細明體" w:eastAsia="新細明體" w:hAnsi="新細明體" w:cs="新細明體"/>
          <w:color w:val="000000"/>
          <w:lang w:eastAsia="zh-TW"/>
        </w:rPr>
        <w:t>涯</w:t>
      </w:r>
      <w:proofErr w:type="gramEnd"/>
      <w:r>
        <w:rPr>
          <w:rFonts w:ascii="新細明體" w:eastAsia="新細明體" w:hAnsi="新細明體" w:cs="新細明體"/>
          <w:color w:val="000000"/>
          <w:lang w:eastAsia="zh-TW"/>
        </w:rPr>
        <w:t>需求，整合</w:t>
      </w:r>
      <w:proofErr w:type="gramStart"/>
      <w:r>
        <w:rPr>
          <w:rFonts w:ascii="新細明體" w:eastAsia="新細明體" w:hAnsi="新細明體" w:cs="新細明體"/>
          <w:color w:val="000000"/>
          <w:lang w:eastAsia="zh-TW"/>
        </w:rPr>
        <w:t>產學訓資源</w:t>
      </w:r>
      <w:proofErr w:type="gramEnd"/>
      <w:r>
        <w:rPr>
          <w:rFonts w:ascii="新細明體" w:eastAsia="新細明體" w:hAnsi="新細明體" w:cs="新細明體"/>
          <w:color w:val="000000"/>
          <w:lang w:eastAsia="zh-TW"/>
        </w:rPr>
        <w:t>，透過公私協力辦理客製化訓練及職</w:t>
      </w:r>
      <w:proofErr w:type="gramStart"/>
      <w:r>
        <w:rPr>
          <w:rFonts w:ascii="新細明體" w:eastAsia="新細明體" w:hAnsi="新細明體" w:cs="新細明體"/>
          <w:color w:val="000000"/>
          <w:lang w:eastAsia="zh-TW"/>
        </w:rPr>
        <w:t>涯</w:t>
      </w:r>
      <w:proofErr w:type="gramEnd"/>
      <w:r>
        <w:rPr>
          <w:rFonts w:ascii="新細明體" w:eastAsia="新細明體" w:hAnsi="新細明體" w:cs="新細明體"/>
          <w:color w:val="000000"/>
          <w:lang w:eastAsia="zh-TW"/>
        </w:rPr>
        <w:t>發展服務。</w:t>
      </w:r>
    </w:p>
    <w:p w:rsidR="00A77B3E" w:rsidRDefault="000B6A20" w:rsidP="00466964">
      <w:pPr>
        <w:overflowPunct w:val="0"/>
        <w:spacing w:line="320" w:lineRule="exact"/>
        <w:ind w:left="958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（四）</w:t>
      </w:r>
      <w:proofErr w:type="gramStart"/>
      <w:r>
        <w:rPr>
          <w:rFonts w:ascii="新細明體" w:eastAsia="新細明體" w:hAnsi="新細明體" w:cs="新細明體"/>
          <w:color w:val="000000"/>
          <w:lang w:eastAsia="zh-TW"/>
        </w:rPr>
        <w:t>整合網實多元</w:t>
      </w:r>
      <w:proofErr w:type="gramEnd"/>
      <w:r>
        <w:rPr>
          <w:rFonts w:ascii="新細明體" w:eastAsia="新細明體" w:hAnsi="新細明體" w:cs="新細明體"/>
          <w:color w:val="000000"/>
          <w:lang w:eastAsia="zh-TW"/>
        </w:rPr>
        <w:t>就業服務通路，提供即時、快速、正確之就業資訊，增進就業媒合效率。</w:t>
      </w:r>
    </w:p>
    <w:p w:rsidR="00A77B3E" w:rsidRDefault="000B6A20" w:rsidP="00466964">
      <w:pPr>
        <w:overflowPunct w:val="0"/>
        <w:spacing w:line="320" w:lineRule="exact"/>
        <w:ind w:left="958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（五）提供僱用獎助、</w:t>
      </w:r>
      <w:proofErr w:type="gramStart"/>
      <w:r>
        <w:rPr>
          <w:rFonts w:ascii="新細明體" w:eastAsia="新細明體" w:hAnsi="新細明體" w:cs="新細明體"/>
          <w:color w:val="000000"/>
          <w:lang w:eastAsia="zh-TW"/>
        </w:rPr>
        <w:t>跨域就業</w:t>
      </w:r>
      <w:proofErr w:type="gramEnd"/>
      <w:r>
        <w:rPr>
          <w:rFonts w:ascii="新細明體" w:eastAsia="新細明體" w:hAnsi="新細明體" w:cs="新細明體"/>
          <w:color w:val="000000"/>
          <w:lang w:eastAsia="zh-TW"/>
        </w:rPr>
        <w:t>補助、臨時工作</w:t>
      </w:r>
      <w:proofErr w:type="gramStart"/>
      <w:r>
        <w:rPr>
          <w:rFonts w:ascii="新細明體" w:eastAsia="新細明體" w:hAnsi="新細明體" w:cs="新細明體"/>
          <w:color w:val="000000"/>
          <w:lang w:eastAsia="zh-TW"/>
        </w:rPr>
        <w:t>津貼及缺工</w:t>
      </w:r>
      <w:proofErr w:type="gramEnd"/>
      <w:r>
        <w:rPr>
          <w:rFonts w:ascii="新細明體" w:eastAsia="新細明體" w:hAnsi="新細明體" w:cs="新細明體"/>
          <w:color w:val="000000"/>
          <w:lang w:eastAsia="zh-TW"/>
        </w:rPr>
        <w:t>就業獎勵等措施，協助失業勞工就業及鼓勵雇主僱用勞工，積極促進國民就業。</w:t>
      </w:r>
    </w:p>
    <w:p w:rsidR="00A77B3E" w:rsidRDefault="000B6A20" w:rsidP="00466964">
      <w:pPr>
        <w:overflowPunct w:val="0"/>
        <w:spacing w:line="320" w:lineRule="exact"/>
        <w:ind w:left="958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（六）提供青年尋職支持，提升青年就業能力，推動創新就業訓練模式，建立工作卡制度以協助青年就業。</w:t>
      </w:r>
    </w:p>
    <w:p w:rsidR="00A77B3E" w:rsidRDefault="000B6A20" w:rsidP="00466964">
      <w:pPr>
        <w:overflowPunct w:val="0"/>
        <w:spacing w:line="320" w:lineRule="exact"/>
        <w:ind w:left="958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（七）推動中高齡者及高齡者就業促進措施，並落實中高齡者及高齡者就業促進法，以建構友善就業環境，促進勞動力運用。</w:t>
      </w:r>
    </w:p>
    <w:p w:rsidR="00A77B3E" w:rsidRDefault="000B6A20" w:rsidP="00466964">
      <w:pPr>
        <w:overflowPunct w:val="0"/>
        <w:spacing w:line="320" w:lineRule="exact"/>
        <w:ind w:left="958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（八）配合國家重大產業政策，策進產業及訓練夥伴發展，擴大應用職能基準，強化技能檢定內涵，促進</w:t>
      </w:r>
      <w:proofErr w:type="gramStart"/>
      <w:r>
        <w:rPr>
          <w:rFonts w:ascii="新細明體" w:eastAsia="新細明體" w:hAnsi="新細明體" w:cs="新細明體"/>
          <w:color w:val="000000"/>
          <w:lang w:eastAsia="zh-TW"/>
        </w:rPr>
        <w:t>教訓檢用連結</w:t>
      </w:r>
      <w:proofErr w:type="gramEnd"/>
      <w:r>
        <w:rPr>
          <w:rFonts w:ascii="新細明體" w:eastAsia="新細明體" w:hAnsi="新細明體" w:cs="新細明體"/>
          <w:color w:val="000000"/>
          <w:lang w:eastAsia="zh-TW"/>
        </w:rPr>
        <w:t>，支持產業發展所需勞動力。</w:t>
      </w:r>
    </w:p>
    <w:p w:rsidR="00A77B3E" w:rsidRDefault="000B6A20" w:rsidP="00466964">
      <w:pPr>
        <w:overflowPunct w:val="0"/>
        <w:spacing w:line="320" w:lineRule="exact"/>
        <w:ind w:left="958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（九）運用就業促進計畫，協助失業者在地就業；提供創業諮詢輔導服務及創業貸款利息補貼，協助微型創業，促進就業。</w:t>
      </w:r>
    </w:p>
    <w:p w:rsidR="00A77B3E" w:rsidRDefault="000B6A20" w:rsidP="00483532">
      <w:pPr>
        <w:overflowPunct w:val="0"/>
        <w:spacing w:line="320" w:lineRule="exact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二、加強外國人聘僱及管理，參與國際勞動事務合作及交流</w:t>
      </w:r>
    </w:p>
    <w:p w:rsidR="00A77B3E" w:rsidRDefault="000B6A20" w:rsidP="00466964">
      <w:pPr>
        <w:overflowPunct w:val="0"/>
        <w:spacing w:line="320" w:lineRule="exact"/>
        <w:ind w:left="958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（一）因應產業環境變化，透過</w:t>
      </w:r>
      <w:proofErr w:type="gramStart"/>
      <w:r>
        <w:rPr>
          <w:rFonts w:ascii="新細明體" w:eastAsia="新細明體" w:hAnsi="新細明體" w:cs="新細明體"/>
          <w:color w:val="000000"/>
          <w:lang w:eastAsia="zh-TW"/>
        </w:rPr>
        <w:t>勞資學政社會</w:t>
      </w:r>
      <w:proofErr w:type="gramEnd"/>
      <w:r>
        <w:rPr>
          <w:rFonts w:ascii="新細明體" w:eastAsia="新細明體" w:hAnsi="新細明體" w:cs="新細明體"/>
          <w:color w:val="000000"/>
          <w:lang w:eastAsia="zh-TW"/>
        </w:rPr>
        <w:t>對話平</w:t>
      </w:r>
      <w:proofErr w:type="gramStart"/>
      <w:r>
        <w:rPr>
          <w:rFonts w:ascii="新細明體" w:eastAsia="新細明體" w:hAnsi="新細明體" w:cs="新細明體"/>
          <w:color w:val="000000"/>
          <w:lang w:eastAsia="zh-TW"/>
        </w:rPr>
        <w:t>臺</w:t>
      </w:r>
      <w:proofErr w:type="gramEnd"/>
      <w:r>
        <w:rPr>
          <w:rFonts w:ascii="新細明體" w:eastAsia="新細明體" w:hAnsi="新細明體" w:cs="新細明體"/>
          <w:color w:val="000000"/>
          <w:lang w:eastAsia="zh-TW"/>
        </w:rPr>
        <w:t>，</w:t>
      </w:r>
      <w:proofErr w:type="gramStart"/>
      <w:r>
        <w:rPr>
          <w:rFonts w:ascii="新細明體" w:eastAsia="新細明體" w:hAnsi="新細明體" w:cs="新細明體"/>
          <w:color w:val="000000"/>
          <w:lang w:eastAsia="zh-TW"/>
        </w:rPr>
        <w:t>研</w:t>
      </w:r>
      <w:proofErr w:type="gramEnd"/>
      <w:r>
        <w:rPr>
          <w:rFonts w:ascii="新細明體" w:eastAsia="新細明體" w:hAnsi="新細明體" w:cs="新細明體"/>
          <w:color w:val="000000"/>
          <w:lang w:eastAsia="zh-TW"/>
        </w:rPr>
        <w:t>商重大跨國勞動力政策規劃及評估。</w:t>
      </w:r>
    </w:p>
    <w:p w:rsidR="00A77B3E" w:rsidRDefault="000B6A20" w:rsidP="00466964">
      <w:pPr>
        <w:overflowPunct w:val="0"/>
        <w:spacing w:line="320" w:lineRule="exact"/>
        <w:ind w:left="958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（二）健全跨國勞動力法制，保障外國人在</w:t>
      </w:r>
      <w:proofErr w:type="gramStart"/>
      <w:r>
        <w:rPr>
          <w:rFonts w:ascii="新細明體" w:eastAsia="新細明體" w:hAnsi="新細明體" w:cs="新細明體"/>
          <w:color w:val="000000"/>
          <w:lang w:eastAsia="zh-TW"/>
        </w:rPr>
        <w:t>臺</w:t>
      </w:r>
      <w:proofErr w:type="gramEnd"/>
      <w:r>
        <w:rPr>
          <w:rFonts w:ascii="新細明體" w:eastAsia="新細明體" w:hAnsi="新細明體" w:cs="新細明體"/>
          <w:color w:val="000000"/>
          <w:lang w:eastAsia="zh-TW"/>
        </w:rPr>
        <w:t>工作權益，並衡平國人就業權益及企業用人需求。</w:t>
      </w:r>
    </w:p>
    <w:p w:rsidR="00A77B3E" w:rsidRDefault="000B6A20" w:rsidP="00466964">
      <w:pPr>
        <w:overflowPunct w:val="0"/>
        <w:spacing w:line="320" w:lineRule="exact"/>
        <w:ind w:left="958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（三）加強國內外仲介公司許可管理，並強化雇主</w:t>
      </w:r>
      <w:proofErr w:type="gramStart"/>
      <w:r>
        <w:rPr>
          <w:rFonts w:ascii="新細明體" w:eastAsia="新細明體" w:hAnsi="新細明體" w:cs="新細明體"/>
          <w:color w:val="000000"/>
          <w:lang w:eastAsia="zh-TW"/>
        </w:rPr>
        <w:t>及移工法令</w:t>
      </w:r>
      <w:proofErr w:type="gramEnd"/>
      <w:r>
        <w:rPr>
          <w:rFonts w:ascii="新細明體" w:eastAsia="新細明體" w:hAnsi="新細明體" w:cs="新細明體"/>
          <w:color w:val="000000"/>
          <w:lang w:eastAsia="zh-TW"/>
        </w:rPr>
        <w:t>宣導、暢通諮詢申訴管道。</w:t>
      </w:r>
    </w:p>
    <w:p w:rsidR="00A77B3E" w:rsidRDefault="000B6A20" w:rsidP="00466964">
      <w:pPr>
        <w:overflowPunct w:val="0"/>
        <w:spacing w:line="320" w:lineRule="exact"/>
        <w:ind w:left="958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（四）協調</w:t>
      </w:r>
      <w:proofErr w:type="gramStart"/>
      <w:r>
        <w:rPr>
          <w:rFonts w:ascii="新細明體" w:eastAsia="新細明體" w:hAnsi="新細明體" w:cs="新細明體"/>
          <w:color w:val="000000"/>
          <w:lang w:eastAsia="zh-TW"/>
        </w:rPr>
        <w:t>聯繫移工來源</w:t>
      </w:r>
      <w:proofErr w:type="gramEnd"/>
      <w:r>
        <w:rPr>
          <w:rFonts w:ascii="新細明體" w:eastAsia="新細明體" w:hAnsi="新細明體" w:cs="新細明體"/>
          <w:color w:val="000000"/>
          <w:lang w:eastAsia="zh-TW"/>
        </w:rPr>
        <w:t>國，</w:t>
      </w:r>
      <w:proofErr w:type="gramStart"/>
      <w:r>
        <w:rPr>
          <w:rFonts w:ascii="新細明體" w:eastAsia="新細明體" w:hAnsi="新細明體" w:cs="新細明體"/>
          <w:color w:val="000000"/>
          <w:lang w:eastAsia="zh-TW"/>
        </w:rPr>
        <w:t>加強移工之</w:t>
      </w:r>
      <w:proofErr w:type="gramEnd"/>
      <w:r>
        <w:rPr>
          <w:rFonts w:ascii="新細明體" w:eastAsia="新細明體" w:hAnsi="新細明體" w:cs="新細明體"/>
          <w:color w:val="000000"/>
          <w:lang w:eastAsia="zh-TW"/>
        </w:rPr>
        <w:t>引進及管理業務。</w:t>
      </w:r>
    </w:p>
    <w:p w:rsidR="00A77B3E" w:rsidRDefault="000B6A20" w:rsidP="00466964">
      <w:pPr>
        <w:overflowPunct w:val="0"/>
        <w:spacing w:line="320" w:lineRule="exact"/>
        <w:ind w:left="958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（五）推動雇主聘僱</w:t>
      </w:r>
      <w:proofErr w:type="gramStart"/>
      <w:r>
        <w:rPr>
          <w:rFonts w:ascii="新細明體" w:eastAsia="新細明體" w:hAnsi="新細明體" w:cs="新細明體"/>
          <w:color w:val="000000"/>
          <w:lang w:eastAsia="zh-TW"/>
        </w:rPr>
        <w:t>外國人線上申辦</w:t>
      </w:r>
      <w:proofErr w:type="gramEnd"/>
      <w:r>
        <w:rPr>
          <w:rFonts w:ascii="新細明體" w:eastAsia="新細明體" w:hAnsi="新細明體" w:cs="新細明體"/>
          <w:color w:val="000000"/>
          <w:lang w:eastAsia="zh-TW"/>
        </w:rPr>
        <w:t>服務，強化許可審查標準化作業流程，及直接</w:t>
      </w:r>
      <w:proofErr w:type="gramStart"/>
      <w:r>
        <w:rPr>
          <w:rFonts w:ascii="新細明體" w:eastAsia="新細明體" w:hAnsi="新細明體" w:cs="新細明體"/>
          <w:color w:val="000000"/>
          <w:lang w:eastAsia="zh-TW"/>
        </w:rPr>
        <w:t>聘僱移工服務</w:t>
      </w:r>
      <w:proofErr w:type="gramEnd"/>
      <w:r>
        <w:rPr>
          <w:rFonts w:ascii="新細明體" w:eastAsia="新細明體" w:hAnsi="新細明體" w:cs="新細明體"/>
          <w:color w:val="000000"/>
          <w:lang w:eastAsia="zh-TW"/>
        </w:rPr>
        <w:t>，減輕</w:t>
      </w:r>
      <w:proofErr w:type="gramStart"/>
      <w:r>
        <w:rPr>
          <w:rFonts w:ascii="新細明體" w:eastAsia="新細明體" w:hAnsi="新細明體" w:cs="新細明體"/>
          <w:color w:val="000000"/>
          <w:lang w:eastAsia="zh-TW"/>
        </w:rPr>
        <w:t>移工來臺</w:t>
      </w:r>
      <w:proofErr w:type="gramEnd"/>
      <w:r>
        <w:rPr>
          <w:rFonts w:ascii="新細明體" w:eastAsia="新細明體" w:hAnsi="新細明體" w:cs="新細明體"/>
          <w:color w:val="000000"/>
          <w:lang w:eastAsia="zh-TW"/>
        </w:rPr>
        <w:t>費用負擔。</w:t>
      </w:r>
    </w:p>
    <w:p w:rsidR="00A77B3E" w:rsidRDefault="000B6A20" w:rsidP="00466964">
      <w:pPr>
        <w:overflowPunct w:val="0"/>
        <w:spacing w:line="320" w:lineRule="exact"/>
        <w:ind w:left="958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（六）建構國際組織聯盟合作，持續與新南向國家交流，以提升產業國際競爭力。</w:t>
      </w:r>
    </w:p>
    <w:p w:rsidR="00A77B3E" w:rsidRDefault="000B6A20" w:rsidP="00466964">
      <w:pPr>
        <w:overflowPunct w:val="0"/>
        <w:spacing w:line="320" w:lineRule="exact"/>
        <w:ind w:left="958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（七）參與國際勞動組織及勞動議題諮商談判與合作交流。</w:t>
      </w:r>
    </w:p>
    <w:p w:rsidR="00A77B3E" w:rsidRDefault="000B6A20" w:rsidP="00483532">
      <w:pPr>
        <w:overflowPunct w:val="0"/>
        <w:spacing w:line="320" w:lineRule="exact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三、建構完善且彈性之勞動基準保障機制，推動公平之集體勞動關係</w:t>
      </w:r>
    </w:p>
    <w:p w:rsidR="00A77B3E" w:rsidRDefault="000B6A20" w:rsidP="00466964">
      <w:pPr>
        <w:overflowPunct w:val="0"/>
        <w:spacing w:line="320" w:lineRule="exact"/>
        <w:ind w:left="958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（一）落實基本工資審議機制，持續推動最低工資法制，以保障勞工基本生活。</w:t>
      </w:r>
    </w:p>
    <w:p w:rsidR="00A77B3E" w:rsidRDefault="000B6A20" w:rsidP="00466964">
      <w:pPr>
        <w:overflowPunct w:val="0"/>
        <w:spacing w:line="320" w:lineRule="exact"/>
        <w:ind w:left="958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（二）建立安全及彈性之工時制度，檢討工時相關規定。</w:t>
      </w:r>
    </w:p>
    <w:p w:rsidR="00A77B3E" w:rsidRDefault="000B6A20" w:rsidP="00466964">
      <w:pPr>
        <w:overflowPunct w:val="0"/>
        <w:spacing w:line="320" w:lineRule="exact"/>
        <w:ind w:left="958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（三）健全勞動三權法制規範，營造有利結社環境，強化工會協商實力及意願，促進勞資自治協商，增進勞資爭議處理機制。</w:t>
      </w:r>
    </w:p>
    <w:p w:rsidR="00A77B3E" w:rsidRDefault="000B6A20" w:rsidP="00483532">
      <w:pPr>
        <w:overflowPunct w:val="0"/>
        <w:spacing w:line="320" w:lineRule="exact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四、</w:t>
      </w:r>
      <w:proofErr w:type="gramStart"/>
      <w:r>
        <w:rPr>
          <w:rFonts w:ascii="新細明體" w:eastAsia="新細明體" w:hAnsi="新細明體" w:cs="新細明體"/>
          <w:color w:val="000000"/>
          <w:lang w:eastAsia="zh-TW"/>
        </w:rPr>
        <w:t>建構職場</w:t>
      </w:r>
      <w:proofErr w:type="gramEnd"/>
      <w:r>
        <w:rPr>
          <w:rFonts w:ascii="新細明體" w:eastAsia="新細明體" w:hAnsi="新細明體" w:cs="新細明體"/>
          <w:color w:val="000000"/>
          <w:lang w:eastAsia="zh-TW"/>
        </w:rPr>
        <w:t>平權環境，鼓勵企業營造友善職場</w:t>
      </w:r>
    </w:p>
    <w:p w:rsidR="00A77B3E" w:rsidRDefault="000B6A20" w:rsidP="00466964">
      <w:pPr>
        <w:overflowPunct w:val="0"/>
        <w:spacing w:line="320" w:lineRule="exact"/>
        <w:ind w:left="958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lastRenderedPageBreak/>
        <w:t>（一）落實就業平等法令，強化宣導相關教育及申訴審議案件處理。</w:t>
      </w:r>
    </w:p>
    <w:p w:rsidR="00A77B3E" w:rsidRDefault="000B6A20" w:rsidP="00466964">
      <w:pPr>
        <w:overflowPunct w:val="0"/>
        <w:spacing w:line="320" w:lineRule="exact"/>
        <w:ind w:left="958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（二）推動雇主提供哺（集）</w:t>
      </w:r>
      <w:proofErr w:type="gramStart"/>
      <w:r>
        <w:rPr>
          <w:rFonts w:ascii="新細明體" w:eastAsia="新細明體" w:hAnsi="新細明體" w:cs="新細明體"/>
          <w:color w:val="000000"/>
          <w:lang w:eastAsia="zh-TW"/>
        </w:rPr>
        <w:t>乳室及</w:t>
      </w:r>
      <w:proofErr w:type="gramEnd"/>
      <w:r>
        <w:rPr>
          <w:rFonts w:ascii="新細明體" w:eastAsia="新細明體" w:hAnsi="新細明體" w:cs="新細明體"/>
          <w:color w:val="000000"/>
          <w:lang w:eastAsia="zh-TW"/>
        </w:rPr>
        <w:t>托兒設施措施，營造友善職場之育兒環境。</w:t>
      </w:r>
    </w:p>
    <w:p w:rsidR="00A77B3E" w:rsidRDefault="000B6A20" w:rsidP="00466964">
      <w:pPr>
        <w:overflowPunct w:val="0"/>
        <w:spacing w:line="320" w:lineRule="exact"/>
        <w:ind w:left="958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（三）培訓企業規劃友善職場措施之知能，輔導及補助企業辦理友善職場措施，促進員工工作與生活平衡。</w:t>
      </w:r>
    </w:p>
    <w:p w:rsidR="00A77B3E" w:rsidRDefault="000B6A20" w:rsidP="00483532">
      <w:pPr>
        <w:overflowPunct w:val="0"/>
        <w:spacing w:line="320" w:lineRule="exact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五、完備職業災害保險制度，強化職場安全衛生防護機制</w:t>
      </w:r>
    </w:p>
    <w:p w:rsidR="00A77B3E" w:rsidRDefault="000B6A20" w:rsidP="00466964">
      <w:pPr>
        <w:overflowPunct w:val="0"/>
        <w:spacing w:line="320" w:lineRule="exact"/>
        <w:ind w:left="958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（一）健全職業災害保險制度，持續檢討相關規定，提升職業災害勞工及其家屬保障。</w:t>
      </w:r>
    </w:p>
    <w:p w:rsidR="00A77B3E" w:rsidRDefault="000B6A20" w:rsidP="00466964">
      <w:pPr>
        <w:overflowPunct w:val="0"/>
        <w:spacing w:line="320" w:lineRule="exact"/>
        <w:ind w:left="958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（二）加強職業安全衛生管理及提升勞動監督檢查效能。</w:t>
      </w:r>
    </w:p>
    <w:p w:rsidR="00A77B3E" w:rsidRDefault="000B6A20" w:rsidP="00466964">
      <w:pPr>
        <w:overflowPunct w:val="0"/>
        <w:spacing w:line="320" w:lineRule="exact"/>
        <w:ind w:left="958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（三）強化職業衛生及勞工健康服務，落實危險性機械設備檢查及管理。</w:t>
      </w:r>
    </w:p>
    <w:p w:rsidR="00A77B3E" w:rsidRDefault="000B6A20" w:rsidP="00466964">
      <w:pPr>
        <w:overflowPunct w:val="0"/>
        <w:spacing w:line="320" w:lineRule="exact"/>
        <w:ind w:left="958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（四）建構職業安全衛生智能發展及智慧化產業管理機制。</w:t>
      </w:r>
    </w:p>
    <w:p w:rsidR="00A77B3E" w:rsidRDefault="000B6A20" w:rsidP="00466964">
      <w:pPr>
        <w:overflowPunct w:val="0"/>
        <w:spacing w:line="320" w:lineRule="exact"/>
        <w:ind w:left="958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（五）提升職場安全及友善勞動環境，輔導企業改善安全衛生工作環境，培育勞工健康服務專業人才。</w:t>
      </w:r>
      <w:bookmarkStart w:id="0" w:name="_GoBack"/>
      <w:bookmarkEnd w:id="0"/>
    </w:p>
    <w:p w:rsidR="00A77B3E" w:rsidRDefault="000B6A20" w:rsidP="00466964">
      <w:pPr>
        <w:overflowPunct w:val="0"/>
        <w:spacing w:line="320" w:lineRule="exact"/>
        <w:ind w:left="958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（六）健全職業傷病防治及重建服務網絡，協助職業災害勞工重返職場。</w:t>
      </w:r>
    </w:p>
    <w:p w:rsidR="00A77B3E" w:rsidRDefault="000B6A20" w:rsidP="00483532">
      <w:pPr>
        <w:overflowPunct w:val="0"/>
        <w:spacing w:line="320" w:lineRule="exact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六、強化勞工保險及退休金制度，保障勞工退休生活</w:t>
      </w:r>
    </w:p>
    <w:p w:rsidR="00A77B3E" w:rsidRDefault="000B6A20" w:rsidP="00466964">
      <w:pPr>
        <w:overflowPunct w:val="0"/>
        <w:spacing w:line="320" w:lineRule="exact"/>
        <w:ind w:left="958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（一）健全勞工保險制度及財務，持續檢討相關規定，保障勞工老年經濟生活安全。</w:t>
      </w:r>
    </w:p>
    <w:p w:rsidR="00A77B3E" w:rsidRDefault="000B6A20" w:rsidP="00466964">
      <w:pPr>
        <w:overflowPunct w:val="0"/>
        <w:spacing w:line="320" w:lineRule="exact"/>
        <w:ind w:left="958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（二）強化勞工退休準備金查核，落實勞工退休準備金制度。</w:t>
      </w:r>
    </w:p>
    <w:p w:rsidR="00A77B3E" w:rsidRDefault="000B6A20" w:rsidP="00466964">
      <w:pPr>
        <w:overflowPunct w:val="0"/>
        <w:spacing w:line="320" w:lineRule="exact"/>
        <w:ind w:left="958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（三）健全勞工退休相關法制，提升勞工退休權益保障。</w:t>
      </w:r>
    </w:p>
    <w:p w:rsidR="00A77B3E" w:rsidRDefault="000B6A20" w:rsidP="00466964">
      <w:pPr>
        <w:overflowPunct w:val="0"/>
        <w:spacing w:line="320" w:lineRule="exact"/>
        <w:ind w:left="958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（四）加強辦理勞工退休制度法令宣導，鼓勵勞工自願提繳退休金。</w:t>
      </w:r>
    </w:p>
    <w:p w:rsidR="00A77B3E" w:rsidRDefault="000B6A20" w:rsidP="00466964">
      <w:pPr>
        <w:overflowPunct w:val="0"/>
        <w:spacing w:line="320" w:lineRule="exact"/>
        <w:ind w:left="958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（五）積極深化投資研究，精進資產配置規劃，強化基金投資效能。</w:t>
      </w:r>
    </w:p>
    <w:p w:rsidR="00A77B3E" w:rsidRDefault="000B6A20" w:rsidP="00466964">
      <w:pPr>
        <w:overflowPunct w:val="0"/>
        <w:spacing w:line="320" w:lineRule="exact"/>
        <w:ind w:left="958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（六）建構多元投資策略，落實聯合國永續發展目標，提升基金長期穩健報酬。</w:t>
      </w:r>
    </w:p>
    <w:p w:rsidR="00A77B3E" w:rsidRDefault="00A77B3E" w:rsidP="00483532">
      <w:pPr>
        <w:overflowPunct w:val="0"/>
        <w:spacing w:line="320" w:lineRule="exact"/>
        <w:jc w:val="both"/>
        <w:rPr>
          <w:rFonts w:ascii="新細明體" w:eastAsia="新細明體" w:hAnsi="新細明體" w:cs="新細明體"/>
          <w:color w:val="000000"/>
          <w:lang w:eastAsia="zh-TW"/>
        </w:rPr>
      </w:pPr>
    </w:p>
    <w:p w:rsidR="00A77B3E" w:rsidRDefault="000B6A20">
      <w:pPr>
        <w:spacing w:before="200" w:line="320" w:lineRule="exact"/>
        <w:rPr>
          <w:rFonts w:ascii="新細明體" w:eastAsia="新細明體" w:hAnsi="新細明體" w:cs="新細明體"/>
          <w:b/>
          <w:color w:val="000000"/>
          <w:sz w:val="28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br w:type="page"/>
      </w:r>
      <w:proofErr w:type="spellStart"/>
      <w:r>
        <w:rPr>
          <w:rFonts w:ascii="新細明體" w:eastAsia="新細明體" w:hAnsi="新細明體" w:cs="新細明體"/>
          <w:b/>
          <w:color w:val="000000"/>
          <w:sz w:val="28"/>
        </w:rPr>
        <w:lastRenderedPageBreak/>
        <w:t>貳、年度重要計畫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33"/>
        <w:gridCol w:w="1532"/>
        <w:gridCol w:w="562"/>
        <w:gridCol w:w="6589"/>
      </w:tblGrid>
      <w:tr w:rsidR="00F01FC6">
        <w:trPr>
          <w:trHeight w:val="159"/>
          <w:tblHeader/>
        </w:trPr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77B3E" w:rsidRDefault="000B6A20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工作計畫名稱</w:t>
            </w:r>
            <w:proofErr w:type="spellEnd"/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77B3E" w:rsidRDefault="000B6A20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重要計畫項目</w:t>
            </w:r>
            <w:proofErr w:type="spellEnd"/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77B3E" w:rsidRDefault="000B6A20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計畫類別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77B3E" w:rsidRDefault="000B6A20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實施內容</w:t>
            </w:r>
            <w:proofErr w:type="spellEnd"/>
          </w:p>
        </w:tc>
      </w:tr>
      <w:tr w:rsidR="00F01FC6">
        <w:trPr>
          <w:trHeight w:val="159"/>
        </w:trPr>
        <w:tc>
          <w:tcPr>
            <w:tcW w:w="750" w:type="pct"/>
            <w:vMerge w:val="restar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勞動關係業務</w:t>
            </w:r>
            <w:proofErr w:type="spellEnd"/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營造勞工有利結社環境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社會發展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一、推動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研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修工會法制，完善工會組織制度，辦理勞工結社權益相關說明。</w:t>
            </w:r>
          </w:p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二、輔導勞工籌組工會，營造工會有利運作環境，提升會員知能及協助工會運作。</w:t>
            </w:r>
          </w:p>
        </w:tc>
      </w:tr>
      <w:tr w:rsidR="00F01FC6">
        <w:trPr>
          <w:trHeight w:val="159"/>
        </w:trPr>
        <w:tc>
          <w:tcPr>
            <w:tcW w:w="750" w:type="pct"/>
            <w:vMerge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勞動關係業務</w:t>
            </w:r>
            <w:proofErr w:type="spellEnd"/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強化團體協約</w:t>
            </w:r>
            <w:proofErr w:type="spellEnd"/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社會發展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一、輔導及協助勞資雙方自治協商。</w:t>
            </w:r>
          </w:p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二、培育集體協商人才培訓。</w:t>
            </w:r>
          </w:p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三、獎勵勞資雙方協商簽訂團體協約。</w:t>
            </w:r>
          </w:p>
        </w:tc>
      </w:tr>
      <w:tr w:rsidR="00F01FC6">
        <w:trPr>
          <w:trHeight w:val="159"/>
        </w:trPr>
        <w:tc>
          <w:tcPr>
            <w:tcW w:w="750" w:type="pct"/>
            <w:vMerge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勞動關係業務</w:t>
            </w:r>
            <w:proofErr w:type="spellEnd"/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建立迅速有效勞資爭議處理機制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社會發展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一、辦理勞資爭議調解及仲裁訓練，提升勞資爭議調處人員專業知能。</w:t>
            </w:r>
          </w:p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二、推廣勞資自主解決爭議能力，強化企業勞資關係之穩定。</w:t>
            </w:r>
          </w:p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三、運用民間團體資源，推動勞資爭議調解及仲裁業務。</w:t>
            </w:r>
          </w:p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四、補助勞工權益基金，推動勞工訴訟扶助專案。</w:t>
            </w:r>
          </w:p>
        </w:tc>
      </w:tr>
      <w:tr w:rsidR="00F01FC6">
        <w:trPr>
          <w:trHeight w:val="159"/>
        </w:trPr>
        <w:tc>
          <w:tcPr>
            <w:tcW w:w="750" w:type="pct"/>
            <w:vMerge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勞動關係業務</w:t>
            </w:r>
            <w:proofErr w:type="spellEnd"/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健全不當勞動行為裁決機制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社會發展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ind w:firstLine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推動不當勞動行為裁決機制辦理裁決案件審理、行政訴訟及完善裁決相關機制。</w:t>
            </w:r>
          </w:p>
        </w:tc>
      </w:tr>
      <w:tr w:rsidR="00F01FC6">
        <w:trPr>
          <w:trHeight w:val="159"/>
        </w:trPr>
        <w:tc>
          <w:tcPr>
            <w:tcW w:w="750" w:type="pct"/>
            <w:vMerge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勞動關係業務</w:t>
            </w:r>
            <w:proofErr w:type="spellEnd"/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提升國民勞動觀念</w:t>
            </w:r>
            <w:proofErr w:type="spellEnd"/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社會發展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一、提升國民勞動意識，以多元管道推廣勞動教育。</w:t>
            </w:r>
          </w:p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二、維運更新全民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勞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教e網，編制勞動教育e化補充教材。</w:t>
            </w:r>
          </w:p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三、輔導民間團體辦理勞動事務進修教育事宜。</w:t>
            </w:r>
          </w:p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四、辦理校園勞動權益概念深植相關活動，深耕勞動教育。</w:t>
            </w:r>
          </w:p>
        </w:tc>
      </w:tr>
      <w:tr w:rsidR="00F01FC6">
        <w:trPr>
          <w:trHeight w:val="159"/>
        </w:trPr>
        <w:tc>
          <w:tcPr>
            <w:tcW w:w="750" w:type="pct"/>
            <w:vMerge w:val="restar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勞動條件及就業平等業務</w:t>
            </w:r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落實勞動基準法，保障勞工法定權益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社會發展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一、督導地方政府落實勞動基準法業務。</w:t>
            </w:r>
          </w:p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二、辦理勞動基準法令研習，督促雇主遵守法令。</w:t>
            </w:r>
          </w:p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三、檢討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研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修勞動基準法規，健全勞動基準法制。</w:t>
            </w:r>
          </w:p>
        </w:tc>
      </w:tr>
      <w:tr w:rsidR="00F01FC6">
        <w:trPr>
          <w:trHeight w:val="159"/>
        </w:trPr>
        <w:tc>
          <w:tcPr>
            <w:tcW w:w="750" w:type="pct"/>
            <w:vMerge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勞動條件及就業平等業務</w:t>
            </w:r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推動合理工資制度，檢討母性保護規定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社會發展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一、辦理基本工資審議作業，適時調整基本工資。</w:t>
            </w:r>
          </w:p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二、推動最低工資法制，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研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議建置相關機制、執行措施及宣導。</w:t>
            </w:r>
          </w:p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三、辦理積欠工資墊償基金管理作業；落實積欠工資墊償制度。</w:t>
            </w:r>
          </w:p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四、檢討特別保護相關規定，建構友善工作環境。</w:t>
            </w:r>
          </w:p>
        </w:tc>
      </w:tr>
      <w:tr w:rsidR="00F01FC6">
        <w:trPr>
          <w:trHeight w:val="159"/>
        </w:trPr>
        <w:tc>
          <w:tcPr>
            <w:tcW w:w="750" w:type="pct"/>
            <w:vMerge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勞動條件及就業平等業務</w:t>
            </w:r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建構彈性安全的工時規範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社會發展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一、蒐集其他國家工時相關規範，以審視我國法制。</w:t>
            </w:r>
          </w:p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二、檢討現行法定工時制度。</w:t>
            </w:r>
          </w:p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三、辦理勞動基準法工時制度研習，編印有關勞動基準法令、工時制度等資料。</w:t>
            </w:r>
          </w:p>
        </w:tc>
      </w:tr>
      <w:tr w:rsidR="00F01FC6">
        <w:trPr>
          <w:trHeight w:val="159"/>
        </w:trPr>
        <w:tc>
          <w:tcPr>
            <w:tcW w:w="750" w:type="pct"/>
            <w:vMerge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勞動條件及就業平等業務</w:t>
            </w:r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促進職場平權，落實就業平等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社會發展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研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修就業平等相關法制。</w:t>
            </w:r>
          </w:p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二、召開性別工作平等會及性別工作平等申訴審議業務。</w:t>
            </w:r>
          </w:p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三、辦理促進就業平等相關措施、政策推廣及教育訓練等業務。</w:t>
            </w:r>
          </w:p>
        </w:tc>
      </w:tr>
      <w:tr w:rsidR="00F01FC6">
        <w:trPr>
          <w:trHeight w:val="159"/>
        </w:trPr>
        <w:tc>
          <w:tcPr>
            <w:tcW w:w="750" w:type="pct"/>
            <w:vMerge w:val="restar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勞動福祉退休業務</w:t>
            </w:r>
            <w:proofErr w:type="spellEnd"/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推動雇主提供哺（集）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乳室及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托兒設施措施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社會發展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一、結合地方政府輔導雇主提供哺（集）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乳室與托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兒設施措施，支持員工托育子女。</w:t>
            </w:r>
          </w:p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二、辦理企業提供哺（集）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乳室與托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兒設施措施觀摩座談、專家諮詢輔導，鼓勵企業提供多元化育兒設施措施。</w:t>
            </w:r>
          </w:p>
        </w:tc>
      </w:tr>
      <w:tr w:rsidR="00F01FC6">
        <w:trPr>
          <w:trHeight w:val="159"/>
        </w:trPr>
        <w:tc>
          <w:tcPr>
            <w:tcW w:w="750" w:type="pct"/>
            <w:vMerge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勞動福祉退休業務</w:t>
            </w:r>
            <w:proofErr w:type="spellEnd"/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支持推動企業工作與生活平衡措施，營造</w:t>
            </w: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lastRenderedPageBreak/>
              <w:t>友善職場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lastRenderedPageBreak/>
              <w:t>社會發展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一、補助企業推動工作與生活平衡措施，支持企業營造友善職場環境。</w:t>
            </w:r>
          </w:p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二、辦理專家入場輔導及教育訓練，協助企業建立員工協助方</w:t>
            </w: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lastRenderedPageBreak/>
              <w:t>案機制。</w:t>
            </w:r>
          </w:p>
        </w:tc>
      </w:tr>
      <w:tr w:rsidR="00F01FC6">
        <w:trPr>
          <w:trHeight w:val="159"/>
        </w:trPr>
        <w:tc>
          <w:tcPr>
            <w:tcW w:w="750" w:type="pct"/>
            <w:vMerge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lastRenderedPageBreak/>
              <w:t>勞動福祉退休業務</w:t>
            </w:r>
            <w:proofErr w:type="spellEnd"/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強化勞工退休金制度，落實勞工退休準備金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提撥</w:t>
            </w:r>
            <w:proofErr w:type="gramEnd"/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社會發展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一、強化勞工退休準備金查核，落實勞工退休準備金制度。</w:t>
            </w:r>
          </w:p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二、健全勞工退休相關法制，提升勞工退休權益保障。</w:t>
            </w:r>
          </w:p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三、加強辦理勞工退休制度法令宣導，鼓勵勞工自願提繳退休金。</w:t>
            </w:r>
          </w:p>
        </w:tc>
      </w:tr>
      <w:tr w:rsidR="00F01FC6">
        <w:trPr>
          <w:trHeight w:val="159"/>
        </w:trPr>
        <w:tc>
          <w:tcPr>
            <w:tcW w:w="750" w:type="pct"/>
            <w:vMerge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勞動福祉退休業務</w:t>
            </w:r>
            <w:proofErr w:type="spellEnd"/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提升勞動基金投資運用之監理效能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社會發展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一、每月召開「勞動基金監理會」會議，審議勞動基金年度績效、運用計畫、資產配置、預算及決算等。</w:t>
            </w:r>
          </w:p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二、審閱勞動基金運用及勞工退休基金收支相關財務報表及統計表，掌握基金資產、運用損益變動及相關法令遵循情形。</w:t>
            </w:r>
          </w:p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三、辦理勞動基金財務帳務實地查核，適時提供精進業務之建議。</w:t>
            </w:r>
          </w:p>
        </w:tc>
      </w:tr>
      <w:tr w:rsidR="00F01FC6">
        <w:trPr>
          <w:trHeight w:val="159"/>
        </w:trPr>
        <w:tc>
          <w:tcPr>
            <w:tcW w:w="750" w:type="pct"/>
            <w:vMerge w:val="restar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勞動保險政策業務</w:t>
            </w:r>
            <w:proofErr w:type="spellEnd"/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健全勞工保險制度，改善勞工保險財務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社會發展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一、完善勞工保險法制，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賡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續檢討修正勞工保險條例相關法規及解釋函令。</w:t>
            </w:r>
          </w:p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二、持續檢討保險財務，維持年金制度之穩定運作。</w:t>
            </w:r>
          </w:p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三、辦理勞工保險法令及制度說明事宜，提升勞工及投保單位對相關規範之瞭解。</w:t>
            </w:r>
          </w:p>
        </w:tc>
      </w:tr>
      <w:tr w:rsidR="00F01FC6">
        <w:trPr>
          <w:trHeight w:val="159"/>
        </w:trPr>
        <w:tc>
          <w:tcPr>
            <w:tcW w:w="750" w:type="pct"/>
            <w:vMerge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勞動保險政策業務</w:t>
            </w:r>
            <w:proofErr w:type="spellEnd"/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完備職業災害保障制度，增進職災勞工權益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社會發展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一、配合職業災害保險單獨立法期程，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研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擬相關子法及配套措施。</w:t>
            </w:r>
          </w:p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二、檢討勞工保險職業災害保險相關規定，確保勞工給付權益。</w:t>
            </w:r>
          </w:p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三、辦理職業災害保險法令及制度說明事宜，提升勞工及投保單位對相關規範之瞭解。</w:t>
            </w:r>
          </w:p>
        </w:tc>
      </w:tr>
      <w:tr w:rsidR="00F01FC6">
        <w:trPr>
          <w:trHeight w:val="159"/>
        </w:trPr>
        <w:tc>
          <w:tcPr>
            <w:tcW w:w="750" w:type="pct"/>
            <w:vMerge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勞動保險政策業務</w:t>
            </w:r>
            <w:proofErr w:type="spellEnd"/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完備就業保險制度，提升促進就業功能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社會發展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一、檢討就業保險承保、給付及促進就業相關法規，完善就業安全體系及保障勞工權益。</w:t>
            </w:r>
          </w:p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二、辦理就業保險法令及制度說明事宜，增進勞工及投保單位對相關規範之瞭解。</w:t>
            </w:r>
          </w:p>
        </w:tc>
      </w:tr>
      <w:tr w:rsidR="00F01FC6">
        <w:trPr>
          <w:trHeight w:val="159"/>
        </w:trPr>
        <w:tc>
          <w:tcPr>
            <w:tcW w:w="750" w:type="pct"/>
            <w:vMerge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勞動保險政策業務</w:t>
            </w:r>
            <w:proofErr w:type="spellEnd"/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強化勞工保險及就業保險業務監理功能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社會發展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一、定期召開勞工保險監理會議，審議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勞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、就保險年度工作計畫及預、決算與其他業務監理事項。</w:t>
            </w:r>
          </w:p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二、辦理勞工保險及就業保險業務檢查、財務帳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務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檢查及外部訪查等業務。</w:t>
            </w:r>
          </w:p>
        </w:tc>
      </w:tr>
      <w:tr w:rsidR="00F01FC6">
        <w:trPr>
          <w:trHeight w:val="159"/>
        </w:trPr>
        <w:tc>
          <w:tcPr>
            <w:tcW w:w="750" w:type="pct"/>
            <w:vMerge w:val="restar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勞動保險執行業務</w:t>
            </w:r>
            <w:proofErr w:type="spellEnd"/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落實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勞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（就）保及其他受任業務，提供便民、效率及創新服務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社會發展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一、正確迅速處理勞工保險及就業保險各項異動資料及計算保險費，積極輔導及查核投保單位依法加保及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覈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實申報投保薪資，維護勞工保險權益。</w:t>
            </w:r>
          </w:p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二、加強勞工保險及就業保險之保險費與積欠工資墊償基金提繳費收繳，提高收繳率；辦理勞工退休金之提繳、查核、核發及個人專戶之管理等，保障勞工退休權益。</w:t>
            </w:r>
          </w:p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三、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覈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實、迅速、安全核發勞工保險及就業保險各項給付、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津貼及墊償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工資、退休金及資遣費，安定勞工及其家屬生活。</w:t>
            </w:r>
          </w:p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四、積極維運全球資訊網及Facebook粉絲團，以使用者需求為導向，提供正確勞工保險及就業保險等業務資訊；持續強化各地辦事處單一窗口服務、宣導活動及訪查投保單位，增進為民服務效能。</w:t>
            </w:r>
          </w:p>
        </w:tc>
      </w:tr>
      <w:tr w:rsidR="00F01FC6">
        <w:trPr>
          <w:trHeight w:val="159"/>
        </w:trPr>
        <w:tc>
          <w:tcPr>
            <w:tcW w:w="750" w:type="pct"/>
            <w:vMerge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lastRenderedPageBreak/>
              <w:t>勞動保險執行業務</w:t>
            </w:r>
            <w:proofErr w:type="spellEnd"/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勞動保障暨年金服務躍升計畫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社會發展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一、進行營運環境維運管理，及配合應用系統發展，調整與強化基礎作業環境，推動整合共用服務。</w:t>
            </w:r>
          </w:p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二、持續現行系統優化，滿足資訊安全規範及業務需求，提高系統可用性與完整性，整合匯流機關資料，打造資料流通環境。</w:t>
            </w:r>
          </w:p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三、發展創新便捷服務，建立自動化電子查驗機制，推動數位智慧政府。</w:t>
            </w:r>
          </w:p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四、導入資訊安全整合技術，透過整體資訊安全架構設計，搭配資訊安全規範及軟體工具，建構全面性資通安全防護能量。</w:t>
            </w:r>
          </w:p>
        </w:tc>
      </w:tr>
      <w:tr w:rsidR="00F01FC6">
        <w:trPr>
          <w:trHeight w:val="159"/>
        </w:trPr>
        <w:tc>
          <w:tcPr>
            <w:tcW w:w="750" w:type="pct"/>
            <w:vMerge w:val="restar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勞動力發展業務</w:t>
            </w:r>
            <w:proofErr w:type="spellEnd"/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推動多元培訓，強化技能，提升勞動力素質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社會發展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一、依據青年發展階段之不同需求，推動專案措施，鼓勵適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性參訓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，縮短學用落差。</w:t>
            </w:r>
          </w:p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二、為培訓契合產業所需人才及充實長照人力，辦理多元實務導向職前訓練課程，提升失業者就業技能。</w:t>
            </w:r>
          </w:p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三、配合國家發展政策，結合民間訓練單位辦理在職勞工職業訓練，提升職能。</w:t>
            </w:r>
          </w:p>
        </w:tc>
      </w:tr>
      <w:tr w:rsidR="00F01FC6">
        <w:trPr>
          <w:trHeight w:val="159"/>
        </w:trPr>
        <w:tc>
          <w:tcPr>
            <w:tcW w:w="750" w:type="pct"/>
            <w:vMerge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勞動力發展業務</w:t>
            </w:r>
            <w:proofErr w:type="spellEnd"/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增進就業服務效能</w:t>
            </w:r>
            <w:proofErr w:type="spellEnd"/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社會發展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一、蒐集並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研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析國內外產業發展及就業市場變動情形。</w:t>
            </w:r>
          </w:p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二、辦理地區性就業市場分析，定期發布勞動供需資訊。</w:t>
            </w:r>
          </w:p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三、運用就業促進工具協助失業勞工就業。</w:t>
            </w:r>
          </w:p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四、提升就業服務專業知能，提供求職者適性就業服務。</w:t>
            </w:r>
          </w:p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五、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提供網實整合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之求職求才登記及就業媒合服務。</w:t>
            </w:r>
          </w:p>
        </w:tc>
      </w:tr>
      <w:tr w:rsidR="00F01FC6">
        <w:trPr>
          <w:trHeight w:val="159"/>
        </w:trPr>
        <w:tc>
          <w:tcPr>
            <w:tcW w:w="750" w:type="pct"/>
            <w:vMerge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勞動力發展業務</w:t>
            </w:r>
            <w:proofErr w:type="spellEnd"/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協助青年職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涯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發展與適性就業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社會發展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一、結合各級學校推動青年職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涯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發展及就業準備服務。</w:t>
            </w:r>
          </w:p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二、透過青年職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涯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發展中心，提供青年職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涯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輔導、就業資訊及職場體驗。</w:t>
            </w:r>
          </w:p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三、配合教育部落實總統先就業再升學政策，推動青年就業領航計畫。</w:t>
            </w:r>
          </w:p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四、運用客製化深度職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涯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諮詢，協助青年就業。</w:t>
            </w:r>
          </w:p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五、積極協調各部會推動「投資青年就業方案」，協助青年於學校畢業後順利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轉銜職場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就業。</w:t>
            </w:r>
          </w:p>
        </w:tc>
      </w:tr>
      <w:tr w:rsidR="00F01FC6">
        <w:trPr>
          <w:trHeight w:val="159"/>
        </w:trPr>
        <w:tc>
          <w:tcPr>
            <w:tcW w:w="750" w:type="pct"/>
            <w:vMerge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勞動力發展業務</w:t>
            </w:r>
            <w:proofErr w:type="spellEnd"/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落實中高齡者及高齡者就業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社會發展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一、加強中高齡者職務再設計，協助中高齡在職勞工排除工作障礙。</w:t>
            </w:r>
          </w:p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二、提供中高齡者及高齡者就業媒合服務。</w:t>
            </w:r>
          </w:p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三、推動中高齡者及高齡者就業促進法，建構友善中高齡者及高齡者就業環境。</w:t>
            </w:r>
          </w:p>
        </w:tc>
      </w:tr>
      <w:tr w:rsidR="00F01FC6">
        <w:trPr>
          <w:trHeight w:val="159"/>
        </w:trPr>
        <w:tc>
          <w:tcPr>
            <w:tcW w:w="750" w:type="pct"/>
            <w:vMerge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勞動力發展業務</w:t>
            </w:r>
            <w:proofErr w:type="spellEnd"/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協助弱勢特定對象就業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社會發展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ind w:firstLine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落實定額進用制度，運用職業重建個案管理服務，排除就業障礙，協助弱勢特定對象就業。</w:t>
            </w:r>
          </w:p>
        </w:tc>
      </w:tr>
      <w:tr w:rsidR="00F01FC6">
        <w:trPr>
          <w:trHeight w:val="159"/>
        </w:trPr>
        <w:tc>
          <w:tcPr>
            <w:tcW w:w="750" w:type="pct"/>
            <w:vMerge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勞動力發展業務</w:t>
            </w:r>
            <w:proofErr w:type="spellEnd"/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鼓勵創新創業，創造在地就業機會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社會發展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ind w:firstLine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推動多元培力就業計畫，促進失業者在地就業；提供創業諮詢輔導服務，協助民眾取得貸款。</w:t>
            </w:r>
          </w:p>
        </w:tc>
      </w:tr>
      <w:tr w:rsidR="00F01FC6">
        <w:trPr>
          <w:trHeight w:val="159"/>
        </w:trPr>
        <w:tc>
          <w:tcPr>
            <w:tcW w:w="750" w:type="pct"/>
            <w:vMerge w:val="restar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職業安全衛生業務</w:t>
            </w:r>
            <w:proofErr w:type="spellEnd"/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健全職業安全衛生管理及防災措施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社會發展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研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修職業安全衛生、勞動檢查法規及召開相關會議、辦理職業災害統計填報。</w:t>
            </w:r>
          </w:p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二、推動職業安全衛生管理制度及績效認可業務。</w:t>
            </w:r>
          </w:p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三、推廣職業安全衛生教育訓練、勞動檢查員專業訓練及檢查員工作會報。</w:t>
            </w:r>
          </w:p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lastRenderedPageBreak/>
              <w:t>四、維運勞動檢查資訊系統、編訂勞動檢查方針及年報。</w:t>
            </w:r>
          </w:p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五、辦理石化業、營造業、機械夾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捲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、墜落、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感電等高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風險企業防災措施、歲末春安防災。</w:t>
            </w:r>
          </w:p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六、辦理公共工程防災訓練、輔導及優良人員選拔表揚。</w:t>
            </w:r>
          </w:p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七、與民間相關團體合作推廣安全衛生防災活動等。</w:t>
            </w:r>
          </w:p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八、辦理零工經濟工作者職場安全規範及措施。</w:t>
            </w:r>
          </w:p>
        </w:tc>
      </w:tr>
      <w:tr w:rsidR="00F01FC6">
        <w:trPr>
          <w:trHeight w:val="159"/>
        </w:trPr>
        <w:tc>
          <w:tcPr>
            <w:tcW w:w="750" w:type="pct"/>
            <w:vMerge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lastRenderedPageBreak/>
              <w:t>職業安全衛生業務</w:t>
            </w:r>
            <w:proofErr w:type="spellEnd"/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優化勞動監督檢查</w:t>
            </w:r>
            <w:proofErr w:type="spellEnd"/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社會發展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一、執行各</w:t>
            </w:r>
            <w:r w:rsidR="00776BAB">
              <w:rPr>
                <w:rFonts w:ascii="新細明體" w:eastAsia="新細明體" w:hAnsi="新細明體" w:cs="新細明體" w:hint="eastAsia"/>
                <w:color w:val="000000"/>
                <w:lang w:eastAsia="zh-TW"/>
              </w:rPr>
              <w:t>行</w:t>
            </w: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業安全衛生監督檢查。</w:t>
            </w:r>
          </w:p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二、與各地方政府、相關目的事業主管機關、工業區伙伴合作推動災害預防業務。</w:t>
            </w:r>
          </w:p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三、辦理高危害作業專案檢查、輔導改善。</w:t>
            </w:r>
          </w:p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四、辦理安全衛生研討會、觀摩會。</w:t>
            </w:r>
          </w:p>
        </w:tc>
      </w:tr>
      <w:tr w:rsidR="00F01FC6">
        <w:trPr>
          <w:trHeight w:val="159"/>
        </w:trPr>
        <w:tc>
          <w:tcPr>
            <w:tcW w:w="750" w:type="pct"/>
            <w:vMerge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職業安全衛生業務</w:t>
            </w:r>
            <w:proofErr w:type="spellEnd"/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落實危險性機械設備檢查及管理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社會發展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一、委託代行檢查機構辦理具危險性機械及設備代行檢查。</w:t>
            </w:r>
          </w:p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二、審查企業申請國外檢查標準及辦理代行檢查機構督導、人員訓練。</w:t>
            </w:r>
          </w:p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三、健全危險性機械設備檢查資訊管理系統功能。</w:t>
            </w:r>
          </w:p>
        </w:tc>
      </w:tr>
      <w:tr w:rsidR="00F01FC6">
        <w:trPr>
          <w:trHeight w:val="159"/>
        </w:trPr>
        <w:tc>
          <w:tcPr>
            <w:tcW w:w="750" w:type="pct"/>
            <w:vMerge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職業安全衛生業務</w:t>
            </w:r>
            <w:proofErr w:type="spellEnd"/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強化職業衛生及推動勞工健康服務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社會發展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一、推動化學品危害辨識、管理及暴露評估業務。</w:t>
            </w:r>
          </w:p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二、辦理作業環境監測、查核、監督管理及職業衛生技術研討會。</w:t>
            </w:r>
          </w:p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三、辦理勞工健康服務人員實務訓練、研習及職場勞工健康保護。</w:t>
            </w:r>
          </w:p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四、辦理勞工健康檢查分級管理及擴充醫療機構管理報備系統。</w:t>
            </w:r>
          </w:p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五、推動中高齡及高齡工作者健康照護。</w:t>
            </w:r>
          </w:p>
        </w:tc>
      </w:tr>
      <w:tr w:rsidR="00F01FC6">
        <w:trPr>
          <w:trHeight w:val="159"/>
        </w:trPr>
        <w:tc>
          <w:tcPr>
            <w:tcW w:w="750" w:type="pct"/>
            <w:vMerge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職業安全衛生業務</w:t>
            </w:r>
            <w:proofErr w:type="spellEnd"/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建構智慧化產業安全衛生監督管理機制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社會發展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一、建構職業安全衛生文化及風險評估機制。</w:t>
            </w:r>
          </w:p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二、建置新興產業所需機械設備器具安全監督管理系統。</w:t>
            </w:r>
          </w:p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三、發展高職業災害風險產業安全監督能力及管理模式。</w:t>
            </w:r>
          </w:p>
        </w:tc>
      </w:tr>
      <w:tr w:rsidR="00F01FC6">
        <w:trPr>
          <w:trHeight w:val="159"/>
        </w:trPr>
        <w:tc>
          <w:tcPr>
            <w:tcW w:w="750" w:type="pct"/>
            <w:vMerge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職業安全衛生業務</w:t>
            </w:r>
            <w:proofErr w:type="spellEnd"/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辦理全國職業安全衛生智能發展計畫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科技發展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一、擴充及優化全國職業安全衛生智能雲（全國工作者智能履歷資料庫、數位學習平臺、AI智能客服、營造業教育訓練智能班、智慧管理及線上語音測驗等資訊系統）。</w:t>
            </w:r>
          </w:p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二、開發及設計高風險事業與一般職業安全衛生多國語言數位學習教材、App行動學習。</w:t>
            </w:r>
          </w:p>
        </w:tc>
      </w:tr>
      <w:tr w:rsidR="00F01FC6">
        <w:trPr>
          <w:trHeight w:val="159"/>
        </w:trPr>
        <w:tc>
          <w:tcPr>
            <w:tcW w:w="750" w:type="pct"/>
            <w:vMerge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職業安全衛生業務</w:t>
            </w:r>
            <w:proofErr w:type="spellEnd"/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改善職場工作環境及促進友善勞動環境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社會發展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一、輔導高風險、高職業災害、高違規（三高）之企業改善安全衛生工作環境。</w:t>
            </w:r>
          </w:p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二、補助地方政府招募在地安全衛生專責人力，辦理中小企業臨場輔導、宣導等工作環境改善事宜。</w:t>
            </w:r>
          </w:p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三、培育勞工健康服務專業人才，精進企業輔導改善機制，提供臨場輔導及諮詢服務，營造職場健康工作環境。</w:t>
            </w:r>
          </w:p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四、推動營造業職業安全衛生教育訓練，提升企業自主管理能力。</w:t>
            </w:r>
          </w:p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五、建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構離岸風電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作業安全跨部會技術平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臺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運作，協助企業強化危害辨識、評估及控制能力，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促進綠能產業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職場安全。</w:t>
            </w:r>
          </w:p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六、補助地方政府進用勞動檢查人力，擴大勞動檢查量能。</w:t>
            </w:r>
          </w:p>
        </w:tc>
      </w:tr>
      <w:tr w:rsidR="00F01FC6">
        <w:trPr>
          <w:trHeight w:val="159"/>
        </w:trPr>
        <w:tc>
          <w:tcPr>
            <w:tcW w:w="750" w:type="pct"/>
            <w:vMerge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職業安全衛生業務</w:t>
            </w:r>
            <w:proofErr w:type="spellEnd"/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加強職業災害預防及重建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社會發展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一、推動職業災害勞工個案主動服務及勞工重建整合服務。</w:t>
            </w:r>
          </w:p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二、加強職業傷病防治網絡及鑑定協助。</w:t>
            </w:r>
          </w:p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lastRenderedPageBreak/>
              <w:t>三、精進職業病鑑定評估及預防機制。</w:t>
            </w:r>
          </w:p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四、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慰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助原臺灣美國無線電股份有限公司（RCA）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罹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病死亡勞工。</w:t>
            </w:r>
          </w:p>
        </w:tc>
      </w:tr>
      <w:tr w:rsidR="00F01FC6">
        <w:trPr>
          <w:trHeight w:val="159"/>
        </w:trPr>
        <w:tc>
          <w:tcPr>
            <w:tcW w:w="750" w:type="pct"/>
            <w:vMerge w:val="restar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lastRenderedPageBreak/>
              <w:t>勞動基金運用業務</w:t>
            </w:r>
            <w:proofErr w:type="spellEnd"/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積極深化投資研究，精進資產配置規劃，強化基金投資效能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社會發展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ind w:firstLine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強化資產配置模型中各項資產之預期報酬率，提升資產配置之規劃效能；持續掌握金融情勢，審慎動態調整投資組合，透過全球及區域性金融資產之多元化布局，降低投資風險，以獲取基金長期合理報酬。</w:t>
            </w:r>
          </w:p>
        </w:tc>
      </w:tr>
      <w:tr w:rsidR="00F01FC6">
        <w:trPr>
          <w:trHeight w:val="159"/>
        </w:trPr>
        <w:tc>
          <w:tcPr>
            <w:tcW w:w="750" w:type="pct"/>
            <w:vMerge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勞動基金運用業務</w:t>
            </w:r>
            <w:proofErr w:type="spellEnd"/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建構多元投資策略，落實聯合國永續發展目標，提升基金長期穩健報酬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社會發展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ind w:firstLine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運用全球永續發展目標（SDGs）建構基金多元投資組合，引導企業善盡社會責任，促進永續經濟及市場發展，以提升基金穩健收益。</w:t>
            </w:r>
          </w:p>
        </w:tc>
      </w:tr>
      <w:tr w:rsidR="00F01FC6">
        <w:trPr>
          <w:trHeight w:val="159"/>
        </w:trPr>
        <w:tc>
          <w:tcPr>
            <w:tcW w:w="750" w:type="pct"/>
            <w:vMerge w:val="restar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勞動及職業安全衛生研究業務</w:t>
            </w:r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強化勞動市場及勞動關係研究，促進優質就業環境，增進勞動福祉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科技發展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一、辦理勞動市場情勢資訊蒐集，掌握社會經濟發展脈動及未來人才之就業趨勢。</w:t>
            </w:r>
          </w:p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二、辦理就業安全網監測及特定族群就業議題研究，提出支持性就業政策建議策略。</w:t>
            </w:r>
          </w:p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三、強化勞動基準及發展自主公平勞動關係研究，建構勞工保護機制。</w:t>
            </w:r>
          </w:p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四、推動提升就業安全及職場平權，消弭就業歧視，增進勞動福祉之研究。</w:t>
            </w:r>
          </w:p>
        </w:tc>
      </w:tr>
      <w:tr w:rsidR="00F01FC6">
        <w:trPr>
          <w:trHeight w:val="159"/>
        </w:trPr>
        <w:tc>
          <w:tcPr>
            <w:tcW w:w="750" w:type="pct"/>
            <w:vMerge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勞動及職業安全衛生研究業務</w:t>
            </w:r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開發職場防災及智慧監控技術，掌握職業衛生危害問題與預防技術，提升危害因子暴露評估及職場勞工健康管理，落實研發成果推廣與應用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科技發展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一、調查評估職場危害現況，開發災害預防及管理技術，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研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擬安全改善對策。</w:t>
            </w:r>
          </w:p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二、結合科技掌握職業衛生危害，開發控制技術以降低暴露風險。</w:t>
            </w:r>
          </w:p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三、辦理有害物暴露評估及職場勞工健康管理研究，促進勞工身心健康。</w:t>
            </w:r>
          </w:p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四、推動勞動及安全衛生研究成果加值應用及展示，促進國際交流合作，提升國人勞動與工安知能。</w:t>
            </w:r>
          </w:p>
          <w:p w:rsidR="00A77B3E" w:rsidRDefault="000B6A2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五、智慧科技應用職場安全衛生創新研究，建立有害物、作業環境、結構安全監測及勞動資料庫管理。</w:t>
            </w:r>
          </w:p>
        </w:tc>
      </w:tr>
    </w:tbl>
    <w:p w:rsidR="00A77B3E" w:rsidRDefault="00A77B3E">
      <w:pPr>
        <w:spacing w:line="320" w:lineRule="exact"/>
        <w:jc w:val="both"/>
        <w:rPr>
          <w:rFonts w:ascii="新細明體" w:eastAsia="新細明體" w:hAnsi="新細明體" w:cs="新細明體"/>
          <w:color w:val="000000"/>
          <w:lang w:eastAsia="zh-TW"/>
        </w:rPr>
      </w:pPr>
    </w:p>
    <w:p w:rsidR="00A77B3E" w:rsidRDefault="00A77B3E">
      <w:pPr>
        <w:spacing w:line="320" w:lineRule="exact"/>
        <w:jc w:val="both"/>
        <w:rPr>
          <w:rFonts w:ascii="新細明體" w:eastAsia="新細明體" w:hAnsi="新細明體" w:cs="新細明體"/>
          <w:color w:val="000000"/>
          <w:lang w:eastAsia="zh-TW"/>
        </w:rPr>
      </w:pPr>
    </w:p>
    <w:sectPr w:rsidR="00A77B3E">
      <w:footerReference w:type="default" r:id="rId7"/>
      <w:pgSz w:w="11906" w:h="16838"/>
      <w:pgMar w:top="850" w:right="850" w:bottom="850" w:left="85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84E58" w:rsidRDefault="00084E58">
      <w:r>
        <w:separator/>
      </w:r>
    </w:p>
  </w:endnote>
  <w:endnote w:type="continuationSeparator" w:id="0">
    <w:p w:rsidR="00084E58" w:rsidRDefault="00084E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01FC6" w:rsidRDefault="000B6A20">
    <w:pPr>
      <w:jc w:val="center"/>
      <w:rPr>
        <w:rFonts w:ascii="新細明體" w:eastAsia="新細明體" w:hAnsi="新細明體" w:cs="新細明體"/>
      </w:rPr>
    </w:pPr>
    <w:r>
      <w:rPr>
        <w:rFonts w:ascii="新細明體" w:eastAsia="新細明體" w:hAnsi="新細明體" w:cs="新細明體"/>
        <w:sz w:val="20"/>
      </w:rPr>
      <w:t>12-</w:t>
    </w:r>
    <w:r>
      <w:rPr>
        <w:rFonts w:ascii="新細明體" w:eastAsia="新細明體" w:hAnsi="新細明體" w:cs="新細明體"/>
        <w:sz w:val="20"/>
      </w:rPr>
      <w:fldChar w:fldCharType="begin"/>
    </w:r>
    <w:r>
      <w:rPr>
        <w:rFonts w:ascii="新細明體" w:eastAsia="新細明體" w:hAnsi="新細明體" w:cs="新細明體"/>
        <w:sz w:val="20"/>
      </w:rPr>
      <w:instrText>PAGE</w:instrText>
    </w:r>
    <w:r>
      <w:rPr>
        <w:rFonts w:ascii="新細明體" w:eastAsia="新細明體" w:hAnsi="新細明體" w:cs="新細明體"/>
        <w:sz w:val="20"/>
      </w:rPr>
      <w:fldChar w:fldCharType="separate"/>
    </w:r>
    <w:r w:rsidR="00466964">
      <w:rPr>
        <w:rFonts w:ascii="新細明體" w:eastAsia="新細明體" w:hAnsi="新細明體" w:cs="新細明體"/>
        <w:noProof/>
        <w:sz w:val="20"/>
      </w:rPr>
      <w:t>2</w:t>
    </w:r>
    <w:r>
      <w:rPr>
        <w:rFonts w:ascii="新細明體" w:eastAsia="新細明體" w:hAnsi="新細明體" w:cs="新細明體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84E58" w:rsidRDefault="00084E58">
      <w:r>
        <w:separator/>
      </w:r>
    </w:p>
  </w:footnote>
  <w:footnote w:type="continuationSeparator" w:id="0">
    <w:p w:rsidR="00084E58" w:rsidRDefault="00084E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A77B3E"/>
    <w:rsid w:val="00084E58"/>
    <w:rsid w:val="000B6A20"/>
    <w:rsid w:val="00466964"/>
    <w:rsid w:val="00483532"/>
    <w:rsid w:val="00776BAB"/>
    <w:rsid w:val="00A77B3E"/>
    <w:rsid w:val="00CA2A55"/>
    <w:rsid w:val="00D769F1"/>
    <w:rsid w:val="00F01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4669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rsid w:val="00466964"/>
  </w:style>
  <w:style w:type="paragraph" w:styleId="a5">
    <w:name w:val="footer"/>
    <w:basedOn w:val="a"/>
    <w:link w:val="a6"/>
    <w:rsid w:val="004669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rsid w:val="0046696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1053</Words>
  <Characters>6004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張婉淑</cp:lastModifiedBy>
  <cp:revision>4</cp:revision>
  <dcterms:created xsi:type="dcterms:W3CDTF">2021-03-08T01:33:00Z</dcterms:created>
  <dcterms:modified xsi:type="dcterms:W3CDTF">2021-03-16T07:14:00Z</dcterms:modified>
</cp:coreProperties>
</file>