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color w:val="000000" w:themeColor="text1"/>
          <w:sz w:val="44"/>
          <w:szCs w:val="44"/>
          <w:lang w:eastAsia="zh-CN"/>
          <w14:textFill>
            <w14:solidFill>
              <w14:schemeClr w14:val="tx1"/>
            </w14:solidFill>
          </w14:textFill>
        </w:rPr>
      </w:pPr>
      <w:bookmarkStart w:id="12" w:name="_GoBack"/>
      <w:bookmarkEnd w:id="12"/>
      <w:r>
        <w:rPr>
          <w:rFonts w:hint="default" w:ascii="Times New Roman" w:hAnsi="Times New Roman" w:eastAsia="方正小标宋简体" w:cs="Times New Roman"/>
          <w:color w:val="000000" w:themeColor="text1"/>
          <w:sz w:val="44"/>
          <w:szCs w:val="44"/>
          <w:lang w:eastAsia="zh-CN"/>
          <w14:textFill>
            <w14:solidFill>
              <w14:schemeClr w14:val="tx1"/>
            </w14:solidFill>
          </w14:textFill>
        </w:rPr>
        <w:t>楚雄州重大事故隐患专项排查整治</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color w:val="000000" w:themeColor="text1"/>
          <w:sz w:val="44"/>
          <w:szCs w:val="44"/>
          <w:lang w:eastAsia="zh-CN"/>
          <w14:textFill>
            <w14:solidFill>
              <w14:schemeClr w14:val="tx1"/>
            </w14:solidFill>
          </w14:textFill>
        </w:rPr>
      </w:pPr>
      <w:r>
        <w:rPr>
          <w:rFonts w:hint="default" w:ascii="Times New Roman" w:hAnsi="Times New Roman" w:eastAsia="方正小标宋简体" w:cs="Times New Roman"/>
          <w:color w:val="000000" w:themeColor="text1"/>
          <w:sz w:val="44"/>
          <w:szCs w:val="44"/>
          <w:lang w:eastAsia="zh-CN"/>
          <w14:textFill>
            <w14:solidFill>
              <w14:schemeClr w14:val="tx1"/>
            </w14:solidFill>
          </w14:textFill>
        </w:rPr>
        <w:t>2023行动方案（征求意见稿）</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eastAsia="仿宋" w:cs="Times New Roman"/>
          <w:color w:val="000000" w:themeColor="text1"/>
          <w:sz w:val="32"/>
          <w:szCs w:val="32"/>
          <w:lang w:eastAsia="zh-CN"/>
          <w14:textFill>
            <w14:solidFill>
              <w14:schemeClr w14:val="tx1"/>
            </w14:solidFill>
          </w14:textFill>
        </w:rPr>
      </w:pP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_GBK" w:cs="Times New Roman"/>
          <w:bCs/>
          <w:color w:val="000000" w:themeColor="text1"/>
          <w:sz w:val="32"/>
          <w:szCs w:val="32"/>
          <w14:textFill>
            <w14:solidFill>
              <w14:schemeClr w14:val="tx1"/>
            </w14:solidFill>
          </w14:textFill>
        </w:rPr>
      </w:pPr>
      <w:r>
        <w:rPr>
          <w:rFonts w:hint="default" w:ascii="Times New Roman" w:hAnsi="Times New Roman" w:eastAsia="方正仿宋简体" w:cs="Times New Roman"/>
          <w:bCs/>
          <w:color w:val="000000" w:themeColor="text1"/>
          <w:sz w:val="32"/>
          <w:szCs w:val="32"/>
          <w14:textFill>
            <w14:solidFill>
              <w14:schemeClr w14:val="tx1"/>
            </w14:solidFill>
          </w14:textFill>
        </w:rPr>
        <w:t>为认真贯彻落实党的二十大精神和习近平总书记关于安全生产重要论述，按照国务院安委会</w:t>
      </w:r>
      <w:r>
        <w:rPr>
          <w:rFonts w:hint="eastAsia" w:eastAsia="方正仿宋简体" w:cs="Times New Roman"/>
          <w:bCs/>
          <w:color w:val="000000" w:themeColor="text1"/>
          <w:sz w:val="32"/>
          <w:szCs w:val="32"/>
          <w:lang w:eastAsia="zh-CN"/>
          <w14:textFill>
            <w14:solidFill>
              <w14:schemeClr w14:val="tx1"/>
            </w14:solidFill>
          </w14:textFill>
        </w:rPr>
        <w:t>和省安委会</w:t>
      </w:r>
      <w:r>
        <w:rPr>
          <w:rFonts w:hint="default" w:ascii="Times New Roman" w:hAnsi="Times New Roman" w:eastAsia="方正仿宋简体" w:cs="Times New Roman"/>
          <w:bCs/>
          <w:color w:val="000000" w:themeColor="text1"/>
          <w:sz w:val="32"/>
          <w:szCs w:val="32"/>
          <w14:textFill>
            <w14:solidFill>
              <w14:schemeClr w14:val="tx1"/>
            </w14:solidFill>
          </w14:textFill>
        </w:rPr>
        <w:t>统一部署，从即日起在全</w:t>
      </w:r>
      <w:r>
        <w:rPr>
          <w:rFonts w:hint="eastAsia" w:eastAsia="方正仿宋简体" w:cs="Times New Roman"/>
          <w:bCs/>
          <w:color w:val="000000" w:themeColor="text1"/>
          <w:sz w:val="32"/>
          <w:szCs w:val="32"/>
          <w:lang w:eastAsia="zh-CN"/>
          <w14:textFill>
            <w14:solidFill>
              <w14:schemeClr w14:val="tx1"/>
            </w14:solidFill>
          </w14:textFill>
        </w:rPr>
        <w:t>州</w:t>
      </w:r>
      <w:r>
        <w:rPr>
          <w:rFonts w:hint="default" w:ascii="Times New Roman" w:hAnsi="Times New Roman" w:eastAsia="方正仿宋简体" w:cs="Times New Roman"/>
          <w:bCs/>
          <w:color w:val="000000" w:themeColor="text1"/>
          <w:sz w:val="32"/>
          <w:szCs w:val="32"/>
          <w14:textFill>
            <w14:solidFill>
              <w14:schemeClr w14:val="tx1"/>
            </w14:solidFill>
          </w14:textFill>
        </w:rPr>
        <w:t>开展重大事故隐患专项排查整治2023行动（以下简称专项行动），结合我州实际，现制定如下方案。</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黑体" w:cs="Times New Roman"/>
          <w:color w:val="000000" w:themeColor="text1"/>
          <w:sz w:val="32"/>
          <w:szCs w:val="32"/>
          <w14:textFill>
            <w14:solidFill>
              <w14:schemeClr w14:val="tx1"/>
            </w14:solidFill>
          </w14:textFill>
        </w:rPr>
        <w:t>一、总体要求</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方正仿宋简体" w:cs="Times New Roman"/>
          <w:bCs/>
          <w:color w:val="000000" w:themeColor="text1"/>
          <w:sz w:val="32"/>
          <w:szCs w:val="32"/>
          <w14:textFill>
            <w14:solidFill>
              <w14:schemeClr w14:val="tx1"/>
            </w14:solidFill>
          </w14:textFill>
        </w:rPr>
      </w:pPr>
      <w:r>
        <w:rPr>
          <w:rFonts w:hint="default" w:ascii="Times New Roman" w:hAnsi="Times New Roman" w:eastAsia="方正楷体" w:cs="Times New Roman"/>
          <w:bCs/>
          <w:color w:val="000000" w:themeColor="text1"/>
          <w:sz w:val="32"/>
          <w:szCs w:val="32"/>
          <w14:textFill>
            <w14:solidFill>
              <w14:schemeClr w14:val="tx1"/>
            </w14:solidFill>
          </w14:textFill>
        </w:rPr>
        <w:t>（一）指导思想。</w:t>
      </w:r>
      <w:r>
        <w:rPr>
          <w:rFonts w:hint="default" w:ascii="Times New Roman" w:hAnsi="Times New Roman" w:eastAsia="方正仿宋简体" w:cs="Times New Roman"/>
          <w:bCs/>
          <w:color w:val="000000" w:themeColor="text1"/>
          <w:sz w:val="32"/>
          <w:szCs w:val="32"/>
          <w14:textFill>
            <w14:solidFill>
              <w14:schemeClr w14:val="tx1"/>
            </w14:solidFill>
          </w14:textFill>
        </w:rPr>
        <w:t>以习近平新时代中国特色社会主义思想为指导，全面贯彻党的二十大精神，认真贯彻落实党中央、国务院决策部署和省委省政府</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、州委州政府</w:t>
      </w:r>
      <w:r>
        <w:rPr>
          <w:rFonts w:hint="default" w:ascii="Times New Roman" w:hAnsi="Times New Roman" w:eastAsia="方正仿宋简体" w:cs="Times New Roman"/>
          <w:bCs/>
          <w:color w:val="000000" w:themeColor="text1"/>
          <w:sz w:val="32"/>
          <w:szCs w:val="32"/>
          <w14:textFill>
            <w14:solidFill>
              <w14:schemeClr w14:val="tx1"/>
            </w14:solidFill>
          </w14:textFill>
        </w:rPr>
        <w:t>工作要求，坚持人民至上、生命至上，坚持安全第一、预防为主，严格落实安全生产十五条硬措施和省69项</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、州</w:t>
      </w:r>
      <w:r>
        <w:rPr>
          <w:rFonts w:hint="default" w:ascii="Times New Roman" w:hAnsi="Times New Roman" w:eastAsia="方正仿宋简体" w:cs="Times New Roman"/>
          <w:bCs/>
          <w:color w:val="000000" w:themeColor="text1"/>
          <w:sz w:val="32"/>
          <w:szCs w:val="32"/>
          <w:lang w:val="en-US" w:eastAsia="zh-CN"/>
          <w14:textFill>
            <w14:solidFill>
              <w14:schemeClr w14:val="tx1"/>
            </w14:solidFill>
          </w14:textFill>
        </w:rPr>
        <w:t>100项具体</w:t>
      </w:r>
      <w:r>
        <w:rPr>
          <w:rFonts w:hint="default" w:ascii="Times New Roman" w:hAnsi="Times New Roman" w:eastAsia="方正仿宋简体" w:cs="Times New Roman"/>
          <w:bCs/>
          <w:color w:val="000000" w:themeColor="text1"/>
          <w:sz w:val="32"/>
          <w:szCs w:val="32"/>
          <w14:textFill>
            <w14:solidFill>
              <w14:schemeClr w14:val="tx1"/>
            </w14:solidFill>
          </w14:textFill>
        </w:rPr>
        <w:t>举措，全面压实企业主体责任、部门监管责任和党委政府领导责任，认真排查和整改重大事故隐患，着力从根本上消除事故隐患、从根本上解决问题，坚决防范遏制重特大事故，推动安全生产治理模式向事前预防转型，更好统筹发展和安全，以高水平安全保障高质量发展。</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方正楷体" w:cs="Times New Roman"/>
          <w:bCs/>
          <w:color w:val="000000" w:themeColor="text1"/>
          <w:sz w:val="32"/>
          <w:szCs w:val="32"/>
          <w14:textFill>
            <w14:solidFill>
              <w14:schemeClr w14:val="tx1"/>
            </w14:solidFill>
          </w14:textFill>
        </w:rPr>
      </w:pPr>
      <w:r>
        <w:rPr>
          <w:rFonts w:hint="default" w:ascii="Times New Roman" w:hAnsi="Times New Roman" w:eastAsia="方正楷体" w:cs="Times New Roman"/>
          <w:bCs/>
          <w:color w:val="000000" w:themeColor="text1"/>
          <w:sz w:val="32"/>
          <w:szCs w:val="32"/>
          <w14:textFill>
            <w14:solidFill>
              <w14:schemeClr w14:val="tx1"/>
            </w14:solidFill>
          </w14:textFill>
        </w:rPr>
        <w:t>（二）主要原则</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bCs/>
          <w:color w:val="000000" w:themeColor="text1"/>
          <w:sz w:val="32"/>
          <w:szCs w:val="32"/>
          <w14:textFill>
            <w14:solidFill>
              <w14:schemeClr w14:val="tx1"/>
            </w14:solidFill>
          </w14:textFill>
        </w:rPr>
      </w:pPr>
      <w:r>
        <w:rPr>
          <w:rFonts w:hint="default" w:ascii="Times New Roman" w:hAnsi="Times New Roman" w:eastAsia="方正仿宋_GBK" w:cs="Times New Roman"/>
          <w:bCs/>
          <w:color w:val="000000" w:themeColor="text1"/>
          <w:sz w:val="32"/>
          <w:szCs w:val="32"/>
          <w14:textFill>
            <w14:solidFill>
              <w14:schemeClr w14:val="tx1"/>
            </w14:solidFill>
          </w14:textFill>
        </w:rPr>
        <w:t>——</w:t>
      </w:r>
      <w:r>
        <w:rPr>
          <w:rFonts w:hint="default" w:ascii="Times New Roman" w:hAnsi="Times New Roman" w:eastAsia="方正仿宋简体" w:cs="Times New Roman"/>
          <w:bCs/>
          <w:color w:val="000000" w:themeColor="text1"/>
          <w:sz w:val="32"/>
          <w:szCs w:val="32"/>
          <w14:textFill>
            <w14:solidFill>
              <w14:schemeClr w14:val="tx1"/>
            </w14:solidFill>
          </w14:textFill>
        </w:rPr>
        <w:t>坚持问题导向。聚焦“如何提高风险隐患排查和整改的质量”“如何提升发现问题，解决问题的强烈意愿和能力水平”两个问题，运用党的创新理论提高防范化解重大安全风险能力，把整治措施落到最小单元，一项一项纠治整改。</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bCs/>
          <w:color w:val="000000" w:themeColor="text1"/>
          <w:sz w:val="32"/>
          <w:szCs w:val="32"/>
          <w14:textFill>
            <w14:solidFill>
              <w14:schemeClr w14:val="tx1"/>
            </w14:solidFill>
          </w14:textFill>
        </w:rPr>
      </w:pPr>
      <w:r>
        <w:rPr>
          <w:rFonts w:hint="default" w:ascii="Times New Roman" w:hAnsi="Times New Roman" w:eastAsia="方正仿宋_GBK" w:cs="Times New Roman"/>
          <w:bCs/>
          <w:color w:val="000000" w:themeColor="text1"/>
          <w:sz w:val="32"/>
          <w:szCs w:val="32"/>
          <w14:textFill>
            <w14:solidFill>
              <w14:schemeClr w14:val="tx1"/>
            </w14:solidFill>
          </w14:textFill>
        </w:rPr>
        <w:t>——</w:t>
      </w:r>
      <w:r>
        <w:rPr>
          <w:rFonts w:hint="default" w:ascii="Times New Roman" w:hAnsi="Times New Roman" w:eastAsia="方正仿宋简体" w:cs="Times New Roman"/>
          <w:bCs/>
          <w:color w:val="000000" w:themeColor="text1"/>
          <w:sz w:val="32"/>
          <w:szCs w:val="32"/>
          <w14:textFill>
            <w14:solidFill>
              <w14:schemeClr w14:val="tx1"/>
            </w14:solidFill>
          </w14:textFill>
        </w:rPr>
        <w:t>聚焦重大隐患。紧盯高危行业领域，兼顾新业态新领域，聚焦可能导致群死群伤的设施设备故障、</w:t>
      </w:r>
      <w:bookmarkStart w:id="0" w:name="miss0"/>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违法</w:t>
      </w:r>
      <w:bookmarkEnd w:id="0"/>
      <w:r>
        <w:rPr>
          <w:rFonts w:hint="default" w:ascii="Times New Roman" w:hAnsi="Times New Roman" w:eastAsia="方正仿宋简体" w:cs="Times New Roman"/>
          <w:bCs/>
          <w:color w:val="000000" w:themeColor="text1"/>
          <w:sz w:val="32"/>
          <w:szCs w:val="32"/>
          <w14:textFill>
            <w14:solidFill>
              <w14:schemeClr w14:val="tx1"/>
            </w14:solidFill>
          </w14:textFill>
        </w:rPr>
        <w:t>违规行为、安全管理缺陷等重大隐患，“过筛子”排查，摸清底数、完善机制、闭环整改、集中攻坚，确保整改到位、隐患消除。</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bCs/>
          <w:color w:val="000000" w:themeColor="text1"/>
          <w:sz w:val="32"/>
          <w:szCs w:val="32"/>
          <w14:textFill>
            <w14:solidFill>
              <w14:schemeClr w14:val="tx1"/>
            </w14:solidFill>
          </w14:textFill>
        </w:rPr>
      </w:pPr>
      <w:r>
        <w:rPr>
          <w:rFonts w:hint="default" w:ascii="Times New Roman" w:hAnsi="Times New Roman" w:eastAsia="方正仿宋_GBK" w:cs="Times New Roman"/>
          <w:bCs/>
          <w:color w:val="000000" w:themeColor="text1"/>
          <w:sz w:val="32"/>
          <w:szCs w:val="32"/>
          <w14:textFill>
            <w14:solidFill>
              <w14:schemeClr w14:val="tx1"/>
            </w14:solidFill>
          </w14:textFill>
        </w:rPr>
        <w:t>——</w:t>
      </w:r>
      <w:r>
        <w:rPr>
          <w:rFonts w:hint="default" w:ascii="Times New Roman" w:hAnsi="Times New Roman" w:eastAsia="方正仿宋简体" w:cs="Times New Roman"/>
          <w:bCs/>
          <w:color w:val="000000" w:themeColor="text1"/>
          <w:sz w:val="32"/>
          <w:szCs w:val="32"/>
          <w14:textFill>
            <w14:solidFill>
              <w14:schemeClr w14:val="tx1"/>
            </w14:solidFill>
          </w14:textFill>
        </w:rPr>
        <w:t>严格责任落实。突出</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落实</w:t>
      </w:r>
      <w:r>
        <w:rPr>
          <w:rFonts w:hint="default" w:ascii="Times New Roman" w:hAnsi="Times New Roman" w:eastAsia="方正仿宋简体" w:cs="Times New Roman"/>
          <w:bCs/>
          <w:color w:val="000000" w:themeColor="text1"/>
          <w:sz w:val="32"/>
          <w:szCs w:val="32"/>
          <w14:textFill>
            <w14:solidFill>
              <w14:schemeClr w14:val="tx1"/>
            </w14:solidFill>
          </w14:textFill>
        </w:rPr>
        <w:t>企业主要负责人第一责任；</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突出</w:t>
      </w:r>
      <w:r>
        <w:rPr>
          <w:rFonts w:hint="default" w:ascii="Times New Roman" w:hAnsi="Times New Roman" w:eastAsia="方正仿宋简体" w:cs="Times New Roman"/>
          <w:bCs/>
          <w:color w:val="000000" w:themeColor="text1"/>
          <w:sz w:val="32"/>
          <w:szCs w:val="32"/>
          <w14:textFill>
            <w14:solidFill>
              <w14:schemeClr w14:val="tx1"/>
            </w14:solidFill>
          </w14:textFill>
        </w:rPr>
        <w:t>落实属地领导责任，严格“党政同责、一岗双责”；</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突出</w:t>
      </w:r>
      <w:r>
        <w:rPr>
          <w:rFonts w:hint="default" w:ascii="Times New Roman" w:hAnsi="Times New Roman" w:eastAsia="方正仿宋简体" w:cs="Times New Roman"/>
          <w:bCs/>
          <w:color w:val="000000" w:themeColor="text1"/>
          <w:sz w:val="32"/>
          <w:szCs w:val="32"/>
          <w14:textFill>
            <w14:solidFill>
              <w14:schemeClr w14:val="tx1"/>
            </w14:solidFill>
          </w14:textFill>
        </w:rPr>
        <w:t>落实部门监管责任，按照“谁主管谁牵头、谁为主谁牵头、谁靠近谁牵头”的原则，主动靠前一步，宁可抓重、不可抓漏，严防</w:t>
      </w:r>
      <w:bookmarkStart w:id="1" w:name="miss1"/>
      <w:r>
        <w:rPr>
          <w:rFonts w:hint="default" w:ascii="Times New Roman" w:hAnsi="Times New Roman" w:eastAsia="方正仿宋简体" w:cs="Times New Roman"/>
          <w:bCs/>
          <w:color w:val="000000" w:themeColor="text1"/>
          <w:sz w:val="32"/>
          <w:szCs w:val="32"/>
          <w14:textFill>
            <w14:solidFill>
              <w14:schemeClr w14:val="tx1"/>
            </w14:solidFill>
          </w14:textFill>
        </w:rPr>
        <w:t>漏</w:t>
      </w:r>
      <w:bookmarkEnd w:id="1"/>
      <w:r>
        <w:rPr>
          <w:rFonts w:hint="default" w:ascii="Times New Roman" w:hAnsi="Times New Roman" w:eastAsia="方正仿宋简体" w:cs="Times New Roman"/>
          <w:bCs/>
          <w:color w:val="000000" w:themeColor="text1"/>
          <w:sz w:val="32"/>
          <w:szCs w:val="32"/>
          <w14:textFill>
            <w14:solidFill>
              <w14:schemeClr w14:val="tx1"/>
            </w14:solidFill>
          </w14:textFill>
        </w:rPr>
        <w:t>管失控引发事故。</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bCs/>
          <w:color w:val="000000" w:themeColor="text1"/>
          <w:sz w:val="32"/>
          <w:szCs w:val="32"/>
          <w14:textFill>
            <w14:solidFill>
              <w14:schemeClr w14:val="tx1"/>
            </w14:solidFill>
          </w14:textFill>
        </w:rPr>
      </w:pPr>
      <w:r>
        <w:rPr>
          <w:rFonts w:hint="default" w:ascii="Times New Roman" w:hAnsi="Times New Roman" w:eastAsia="方正仿宋_GBK" w:cs="Times New Roman"/>
          <w:bCs/>
          <w:color w:val="000000" w:themeColor="text1"/>
          <w:sz w:val="32"/>
          <w:szCs w:val="32"/>
          <w14:textFill>
            <w14:solidFill>
              <w14:schemeClr w14:val="tx1"/>
            </w14:solidFill>
          </w14:textFill>
        </w:rPr>
        <w:t>——</w:t>
      </w:r>
      <w:r>
        <w:rPr>
          <w:rFonts w:hint="default" w:ascii="Times New Roman" w:hAnsi="Times New Roman" w:eastAsia="方正仿宋简体" w:cs="Times New Roman"/>
          <w:bCs/>
          <w:color w:val="000000" w:themeColor="text1"/>
          <w:sz w:val="32"/>
          <w:szCs w:val="32"/>
          <w14:textFill>
            <w14:solidFill>
              <w14:schemeClr w14:val="tx1"/>
            </w14:solidFill>
          </w14:textFill>
        </w:rPr>
        <w:t>突出源头防范。强化规划约束，严格安全准入，大力推进科技兴安，坚决依法淘汰不具备基本安全生产条件的企业，不能确保安全的坚决依法依规责令停工、停产整改，不断提升本质安全水平。</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jc w:val="left"/>
        <w:textAlignment w:val="auto"/>
        <w:rPr>
          <w:rFonts w:hint="default" w:ascii="Times New Roman" w:hAnsi="Times New Roman" w:eastAsia="方正楷体" w:cs="Times New Roman"/>
          <w:bCs/>
          <w:color w:val="000000" w:themeColor="text1"/>
          <w:sz w:val="32"/>
          <w:szCs w:val="32"/>
          <w14:textFill>
            <w14:solidFill>
              <w14:schemeClr w14:val="tx1"/>
            </w14:solidFill>
          </w14:textFill>
        </w:rPr>
      </w:pPr>
      <w:r>
        <w:rPr>
          <w:rFonts w:hint="default" w:ascii="Times New Roman" w:hAnsi="Times New Roman" w:eastAsia="方正楷体" w:cs="Times New Roman"/>
          <w:bCs/>
          <w:color w:val="000000" w:themeColor="text1"/>
          <w:sz w:val="32"/>
          <w:szCs w:val="32"/>
          <w14:textFill>
            <w14:solidFill>
              <w14:schemeClr w14:val="tx1"/>
            </w14:solidFill>
          </w14:textFill>
        </w:rPr>
        <w:t>（三）目标任务</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jc w:val="left"/>
        <w:textAlignment w:val="auto"/>
        <w:rPr>
          <w:rFonts w:hint="default" w:ascii="Times New Roman" w:hAnsi="Times New Roman" w:eastAsia="方正仿宋简体" w:cs="Times New Roman"/>
          <w:bCs/>
          <w:color w:val="000000" w:themeColor="text1"/>
          <w:sz w:val="32"/>
          <w:szCs w:val="32"/>
          <w14:textFill>
            <w14:solidFill>
              <w14:schemeClr w14:val="tx1"/>
            </w14:solidFill>
          </w14:textFill>
        </w:rPr>
      </w:pPr>
      <w:r>
        <w:rPr>
          <w:rFonts w:hint="default" w:ascii="Times New Roman" w:hAnsi="Times New Roman" w:eastAsia="方正仿宋_GBK" w:cs="Times New Roman"/>
          <w:bCs/>
          <w:color w:val="000000" w:themeColor="text1"/>
          <w:sz w:val="32"/>
          <w:szCs w:val="32"/>
          <w14:textFill>
            <w14:solidFill>
              <w14:schemeClr w14:val="tx1"/>
            </w14:solidFill>
          </w14:textFill>
        </w:rPr>
        <w:t>——</w:t>
      </w:r>
      <w:r>
        <w:rPr>
          <w:rFonts w:hint="default" w:ascii="Times New Roman" w:hAnsi="Times New Roman" w:eastAsia="方正仿宋简体" w:cs="Times New Roman"/>
          <w:bCs/>
          <w:color w:val="000000" w:themeColor="text1"/>
          <w:sz w:val="32"/>
          <w:szCs w:val="32"/>
          <w14:textFill>
            <w14:solidFill>
              <w14:schemeClr w14:val="tx1"/>
            </w14:solidFill>
          </w14:textFill>
        </w:rPr>
        <w:t>摸清底数。分地区、按行业基本建成重大安全风险基础、防控、责任、应急“4张清单”，全面摸清、动态掌握、闭环整改重大事故隐患，重大安全风险防控取得明显成效，重大事故隐患得到系统治理。</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方正仿宋简体" w:cs="Times New Roman"/>
          <w:bCs/>
          <w:color w:val="000000" w:themeColor="text1"/>
          <w:sz w:val="32"/>
          <w:szCs w:val="32"/>
          <w14:textFill>
            <w14:solidFill>
              <w14:schemeClr w14:val="tx1"/>
            </w14:solidFill>
          </w14:textFill>
        </w:rPr>
      </w:pPr>
      <w:r>
        <w:rPr>
          <w:rFonts w:hint="default" w:ascii="Times New Roman" w:hAnsi="Times New Roman" w:eastAsia="方正仿宋_GBK" w:cs="Times New Roman"/>
          <w:bCs/>
          <w:color w:val="000000" w:themeColor="text1"/>
          <w:sz w:val="32"/>
          <w:szCs w:val="32"/>
          <w14:textFill>
            <w14:solidFill>
              <w14:schemeClr w14:val="tx1"/>
            </w14:solidFill>
          </w14:textFill>
        </w:rPr>
        <w:t>——</w:t>
      </w:r>
      <w:r>
        <w:rPr>
          <w:rFonts w:hint="default" w:ascii="Times New Roman" w:hAnsi="Times New Roman" w:eastAsia="方正仿宋简体" w:cs="Times New Roman"/>
          <w:bCs/>
          <w:color w:val="000000" w:themeColor="text1"/>
          <w:sz w:val="32"/>
          <w:szCs w:val="32"/>
          <w14:textFill>
            <w14:solidFill>
              <w14:schemeClr w14:val="tx1"/>
            </w14:solidFill>
          </w14:textFill>
        </w:rPr>
        <w:t>提升能力。企业排查整改重大事故隐患质量明显提高，部门发现问题和解决问题的意愿和能力水平显著提升，党委政府统筹发展和安全能力进一步增强，领导安全生产工作的水平显著提升。</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方正仿宋简体" w:cs="Times New Roman"/>
          <w:bCs/>
          <w:color w:val="000000" w:themeColor="text1"/>
          <w:sz w:val="32"/>
          <w:szCs w:val="32"/>
          <w14:textFill>
            <w14:solidFill>
              <w14:schemeClr w14:val="tx1"/>
            </w14:solidFill>
          </w14:textFill>
        </w:rPr>
      </w:pPr>
      <w:r>
        <w:rPr>
          <w:rFonts w:hint="default" w:ascii="Times New Roman" w:hAnsi="Times New Roman" w:eastAsia="方正仿宋_GBK" w:cs="Times New Roman"/>
          <w:bCs/>
          <w:color w:val="000000" w:themeColor="text1"/>
          <w:sz w:val="32"/>
          <w:szCs w:val="32"/>
          <w14:textFill>
            <w14:solidFill>
              <w14:schemeClr w14:val="tx1"/>
            </w14:solidFill>
          </w14:textFill>
        </w:rPr>
        <w:t>——</w:t>
      </w:r>
      <w:r>
        <w:rPr>
          <w:rFonts w:hint="default" w:ascii="Times New Roman" w:hAnsi="Times New Roman" w:eastAsia="方正仿宋简体" w:cs="Times New Roman"/>
          <w:bCs/>
          <w:color w:val="000000" w:themeColor="text1"/>
          <w:sz w:val="32"/>
          <w:szCs w:val="32"/>
          <w14:textFill>
            <w14:solidFill>
              <w14:schemeClr w14:val="tx1"/>
            </w14:solidFill>
          </w14:textFill>
        </w:rPr>
        <w:t>严防事故。坚决杜绝重特大事故、减少较大事故，全</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州</w:t>
      </w:r>
      <w:r>
        <w:rPr>
          <w:rFonts w:hint="default" w:ascii="Times New Roman" w:hAnsi="Times New Roman" w:eastAsia="方正仿宋简体" w:cs="Times New Roman"/>
          <w:bCs/>
          <w:color w:val="000000" w:themeColor="text1"/>
          <w:sz w:val="32"/>
          <w:szCs w:val="32"/>
          <w14:textFill>
            <w14:solidFill>
              <w14:schemeClr w14:val="tx1"/>
            </w14:solidFill>
          </w14:textFill>
        </w:rPr>
        <w:t>事故总量持续下降，安全生产形势持续稳定向好。</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黑体" w:cs="Times New Roman"/>
          <w:color w:val="000000" w:themeColor="text1"/>
          <w:sz w:val="32"/>
          <w:szCs w:val="32"/>
          <w14:textFill>
            <w14:solidFill>
              <w14:schemeClr w14:val="tx1"/>
            </w14:solidFill>
          </w14:textFill>
        </w:rPr>
      </w:pPr>
      <w:r>
        <w:rPr>
          <w:rFonts w:hint="default" w:ascii="Times New Roman" w:hAnsi="Times New Roman" w:eastAsia="方正黑体" w:cs="Times New Roman"/>
          <w:bCs/>
          <w:color w:val="000000" w:themeColor="text1"/>
          <w:kern w:val="0"/>
          <w:sz w:val="32"/>
          <w:szCs w:val="32"/>
          <w:lang w:bidi="ar"/>
          <w14:textFill>
            <w14:solidFill>
              <w14:schemeClr w14:val="tx1"/>
            </w14:solidFill>
          </w14:textFill>
        </w:rPr>
        <w:t>二、整治重点</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方正仿宋简体" w:cs="Times New Roman"/>
          <w:bCs/>
          <w:color w:val="000000" w:themeColor="text1"/>
          <w:sz w:val="32"/>
          <w:szCs w:val="32"/>
          <w14:textFill>
            <w14:solidFill>
              <w14:schemeClr w14:val="tx1"/>
            </w14:solidFill>
          </w14:textFill>
        </w:rPr>
      </w:pPr>
      <w:r>
        <w:rPr>
          <w:rFonts w:hint="eastAsia" w:ascii="方正楷体" w:hAnsi="方正楷体" w:eastAsia="方正楷体" w:cs="方正楷体"/>
          <w:bCs/>
          <w:color w:val="000000" w:themeColor="text1"/>
          <w:sz w:val="32"/>
          <w:szCs w:val="32"/>
          <w:lang w:eastAsia="zh-CN"/>
          <w14:textFill>
            <w14:solidFill>
              <w14:schemeClr w14:val="tx1"/>
            </w14:solidFill>
          </w14:textFill>
        </w:rPr>
        <w:t>（一）</w:t>
      </w:r>
      <w:r>
        <w:rPr>
          <w:rFonts w:hint="eastAsia" w:ascii="方正楷体" w:hAnsi="方正楷体" w:eastAsia="方正楷体" w:cs="方正楷体"/>
          <w:bCs/>
          <w:color w:val="000000" w:themeColor="text1"/>
          <w:sz w:val="32"/>
          <w:szCs w:val="32"/>
          <w14:textFill>
            <w14:solidFill>
              <w14:schemeClr w14:val="tx1"/>
            </w14:solidFill>
          </w14:textFill>
        </w:rPr>
        <w:t>煤矿。</w:t>
      </w:r>
      <w:r>
        <w:rPr>
          <w:rFonts w:hint="default" w:ascii="Times New Roman" w:hAnsi="Times New Roman" w:eastAsia="方正仿宋简体" w:cs="Times New Roman"/>
          <w:bCs/>
          <w:color w:val="000000" w:themeColor="text1"/>
          <w:sz w:val="32"/>
          <w:szCs w:val="32"/>
          <w14:textFill>
            <w14:solidFill>
              <w14:schemeClr w14:val="tx1"/>
            </w14:solidFill>
          </w14:textFill>
        </w:rPr>
        <w:t>由</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州发展改革委（州</w:t>
      </w:r>
      <w:r>
        <w:rPr>
          <w:rFonts w:hint="default" w:ascii="Times New Roman" w:hAnsi="Times New Roman" w:eastAsia="方正仿宋简体" w:cs="Times New Roman"/>
          <w:bCs/>
          <w:color w:val="000000" w:themeColor="text1"/>
          <w:sz w:val="32"/>
          <w:szCs w:val="32"/>
          <w14:textFill>
            <w14:solidFill>
              <w14:schemeClr w14:val="tx1"/>
            </w14:solidFill>
          </w14:textFill>
        </w:rPr>
        <w:t>能源局</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w:t>
      </w:r>
      <w:r>
        <w:rPr>
          <w:rFonts w:hint="default" w:ascii="Times New Roman" w:hAnsi="Times New Roman" w:eastAsia="方正仿宋简体" w:cs="Times New Roman"/>
          <w:bCs/>
          <w:color w:val="000000" w:themeColor="text1"/>
          <w:sz w:val="32"/>
          <w:szCs w:val="32"/>
          <w14:textFill>
            <w14:solidFill>
              <w14:schemeClr w14:val="tx1"/>
            </w14:solidFill>
          </w14:textFill>
        </w:rPr>
        <w:t>牵头，重点排查</w:t>
      </w:r>
      <w:r>
        <w:rPr>
          <w:rFonts w:hint="eastAsia" w:eastAsia="方正仿宋简体" w:cs="Times New Roman"/>
          <w:bCs/>
          <w:color w:val="000000" w:themeColor="text1"/>
          <w:sz w:val="32"/>
          <w:szCs w:val="32"/>
          <w:lang w:eastAsia="zh-CN"/>
          <w14:textFill>
            <w14:solidFill>
              <w14:schemeClr w14:val="tx1"/>
            </w14:solidFill>
          </w14:textFill>
        </w:rPr>
        <w:t>治理</w:t>
      </w:r>
      <w:r>
        <w:rPr>
          <w:rFonts w:hint="default" w:ascii="Times New Roman" w:hAnsi="Times New Roman" w:eastAsia="方正仿宋简体" w:cs="Times New Roman"/>
          <w:bCs/>
          <w:color w:val="000000" w:themeColor="text1"/>
          <w:sz w:val="32"/>
          <w:szCs w:val="32"/>
          <w14:textFill>
            <w14:solidFill>
              <w14:schemeClr w14:val="tx1"/>
            </w14:solidFill>
          </w14:textFill>
        </w:rPr>
        <w:t>超能力、超强度或者超定员组织生产；瓦斯超限作业；有严重水患，未采取有效措施；煤矿没有双回路供电系统等重大隐患，</w:t>
      </w:r>
      <w:r>
        <w:rPr>
          <w:rFonts w:hint="default" w:ascii="Times New Roman" w:hAnsi="Times New Roman" w:eastAsia="方正仿宋简体" w:cs="Times New Roman"/>
          <w:b w:val="0"/>
          <w:bCs/>
          <w:color w:val="000000" w:themeColor="text1"/>
          <w:sz w:val="32"/>
          <w:szCs w:val="32"/>
          <w14:textFill>
            <w14:solidFill>
              <w14:schemeClr w14:val="tx1"/>
            </w14:solidFill>
          </w14:textFill>
        </w:rPr>
        <w:t>集中攻坚矿山隐蔽致灾因素普查不到位，瓦斯等级戴帽不准，水害防治不到位，双回路供电系统改造缓慢，煤矿采掘连续紧张标准化，智能化水平不高，打非治违力度不够等重点问题，</w:t>
      </w:r>
      <w:r>
        <w:rPr>
          <w:rFonts w:hint="default" w:ascii="Times New Roman" w:hAnsi="Times New Roman" w:eastAsia="方正仿宋简体" w:cs="Times New Roman"/>
          <w:bCs/>
          <w:color w:val="000000" w:themeColor="text1"/>
          <w:sz w:val="32"/>
          <w:szCs w:val="32"/>
          <w14:textFill>
            <w14:solidFill>
              <w14:schemeClr w14:val="tx1"/>
            </w14:solidFill>
          </w14:textFill>
        </w:rPr>
        <w:t>统筹保供与安全，坚决打赢煤矿安全生产治本攻坚战。</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jc w:val="both"/>
        <w:textAlignment w:val="auto"/>
        <w:rPr>
          <w:rFonts w:hint="eastAsia" w:ascii="Times New Roman" w:hAnsi="Times New Roman" w:eastAsia="方正仿宋简体" w:cs="Times New Roman"/>
          <w:bCs/>
          <w:color w:val="000000" w:themeColor="text1"/>
          <w:sz w:val="32"/>
          <w:szCs w:val="32"/>
          <w:lang w:val="en-US" w:eastAsia="zh-CN"/>
          <w14:textFill>
            <w14:solidFill>
              <w14:schemeClr w14:val="tx1"/>
            </w14:solidFill>
          </w14:textFill>
        </w:rPr>
      </w:pPr>
      <w:r>
        <w:rPr>
          <w:rFonts w:hint="eastAsia" w:ascii="方正楷体" w:hAnsi="方正楷体" w:eastAsia="方正楷体" w:cs="方正楷体"/>
          <w:bCs/>
          <w:color w:val="000000" w:themeColor="text1"/>
          <w:sz w:val="32"/>
          <w:szCs w:val="32"/>
          <w:lang w:eastAsia="zh-CN"/>
          <w14:textFill>
            <w14:solidFill>
              <w14:schemeClr w14:val="tx1"/>
            </w14:solidFill>
          </w14:textFill>
        </w:rPr>
        <w:t>（二）</w:t>
      </w:r>
      <w:r>
        <w:rPr>
          <w:rFonts w:hint="default" w:ascii="方正楷体" w:hAnsi="方正楷体" w:eastAsia="方正楷体" w:cs="方正楷体"/>
          <w:bCs/>
          <w:color w:val="000000" w:themeColor="text1"/>
          <w:sz w:val="32"/>
          <w:szCs w:val="32"/>
          <w:lang w:eastAsia="zh-CN"/>
          <w14:textFill>
            <w14:solidFill>
              <w14:schemeClr w14:val="tx1"/>
            </w14:solidFill>
          </w14:textFill>
        </w:rPr>
        <w:t>非煤矿山。</w:t>
      </w:r>
      <w:r>
        <w:rPr>
          <w:rFonts w:hint="default" w:ascii="Times New Roman" w:hAnsi="Times New Roman" w:eastAsia="方正仿宋简体" w:cs="Times New Roman"/>
          <w:bCs/>
          <w:color w:val="000000" w:themeColor="text1"/>
          <w:sz w:val="32"/>
          <w:szCs w:val="32"/>
          <w14:textFill>
            <w14:solidFill>
              <w14:schemeClr w14:val="tx1"/>
            </w14:solidFill>
          </w14:textFill>
        </w:rPr>
        <w:t>由</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州</w:t>
      </w:r>
      <w:r>
        <w:rPr>
          <w:rFonts w:hint="default" w:ascii="Times New Roman" w:hAnsi="Times New Roman" w:eastAsia="方正仿宋简体" w:cs="Times New Roman"/>
          <w:bCs/>
          <w:color w:val="000000" w:themeColor="text1"/>
          <w:sz w:val="32"/>
          <w:szCs w:val="32"/>
          <w14:textFill>
            <w14:solidFill>
              <w14:schemeClr w14:val="tx1"/>
            </w14:solidFill>
          </w14:textFill>
        </w:rPr>
        <w:t>应急</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局</w:t>
      </w:r>
      <w:r>
        <w:rPr>
          <w:rFonts w:hint="default" w:ascii="Times New Roman" w:hAnsi="Times New Roman" w:eastAsia="方正仿宋简体" w:cs="Times New Roman"/>
          <w:bCs/>
          <w:color w:val="000000" w:themeColor="text1"/>
          <w:sz w:val="32"/>
          <w:szCs w:val="32"/>
          <w14:textFill>
            <w14:solidFill>
              <w14:schemeClr w14:val="tx1"/>
            </w14:solidFill>
          </w14:textFill>
        </w:rPr>
        <w:t>、</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州</w:t>
      </w:r>
      <w:r>
        <w:rPr>
          <w:rFonts w:hint="default" w:ascii="Times New Roman" w:hAnsi="Times New Roman" w:eastAsia="方正仿宋简体" w:cs="Times New Roman"/>
          <w:bCs/>
          <w:color w:val="000000" w:themeColor="text1"/>
          <w:sz w:val="32"/>
          <w:szCs w:val="32"/>
          <w14:textFill>
            <w14:solidFill>
              <w14:schemeClr w14:val="tx1"/>
            </w14:solidFill>
          </w14:textFill>
        </w:rPr>
        <w:t>自然资源</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规划局</w:t>
      </w:r>
      <w:r>
        <w:rPr>
          <w:rFonts w:hint="default" w:ascii="Times New Roman" w:hAnsi="Times New Roman" w:eastAsia="方正仿宋简体" w:cs="Times New Roman"/>
          <w:bCs/>
          <w:color w:val="000000" w:themeColor="text1"/>
          <w:sz w:val="32"/>
          <w:szCs w:val="32"/>
          <w14:textFill>
            <w14:solidFill>
              <w14:schemeClr w14:val="tx1"/>
            </w14:solidFill>
          </w14:textFill>
        </w:rPr>
        <w:t>按职责分别牵头，重点排查</w:t>
      </w:r>
      <w:r>
        <w:rPr>
          <w:rFonts w:hint="eastAsia" w:eastAsia="方正仿宋简体" w:cs="Times New Roman"/>
          <w:bCs/>
          <w:color w:val="000000" w:themeColor="text1"/>
          <w:sz w:val="32"/>
          <w:szCs w:val="32"/>
          <w:lang w:eastAsia="zh-CN"/>
          <w14:textFill>
            <w14:solidFill>
              <w14:schemeClr w14:val="tx1"/>
            </w14:solidFill>
          </w14:textFill>
        </w:rPr>
        <w:t>治理</w:t>
      </w:r>
      <w:r>
        <w:rPr>
          <w:rFonts w:hint="default" w:ascii="Times New Roman" w:hAnsi="Times New Roman" w:eastAsia="方正仿宋简体" w:cs="Times New Roman"/>
          <w:bCs/>
          <w:color w:val="000000" w:themeColor="text1"/>
          <w:sz w:val="32"/>
          <w:szCs w:val="32"/>
          <w14:textFill>
            <w14:solidFill>
              <w14:schemeClr w14:val="tx1"/>
            </w14:solidFill>
          </w14:textFill>
        </w:rPr>
        <w:t>地下矿山现状与实际图纸不符、采区与采空区重叠，露天矿山未分台阶或者分层开采，工作帮坡角大于设计工作帮坡角等重大隐患，集中攻坚尾矿库安全度汛、“一面墙”开采等重点问题</w:t>
      </w:r>
      <w:r>
        <w:rPr>
          <w:rFonts w:hint="default" w:ascii="Times New Roman" w:hAnsi="Times New Roman" w:eastAsia="方正仿宋简体" w:cs="Times New Roman"/>
          <w:bCs/>
          <w:color w:val="000000" w:themeColor="text1"/>
          <w:sz w:val="32"/>
          <w:szCs w:val="32"/>
          <w:lang w:val="en"/>
          <w14:textFill>
            <w14:solidFill>
              <w14:schemeClr w14:val="tx1"/>
            </w14:solidFill>
          </w14:textFill>
        </w:rPr>
        <w:t>，严防</w:t>
      </w:r>
      <w:r>
        <w:rPr>
          <w:rFonts w:hint="default" w:ascii="Times New Roman" w:hAnsi="Times New Roman" w:eastAsia="方正仿宋简体" w:cs="Times New Roman"/>
          <w:bCs/>
          <w:color w:val="000000" w:themeColor="text1"/>
          <w:sz w:val="32"/>
          <w:szCs w:val="32"/>
          <w14:textFill>
            <w14:solidFill>
              <w14:schemeClr w14:val="tx1"/>
            </w14:solidFill>
          </w14:textFill>
        </w:rPr>
        <w:t>中毒窒息、火灾、坠罐跑车、坍塌等重大事故。由</w:t>
      </w:r>
      <w:r>
        <w:rPr>
          <w:rFonts w:hint="eastAsia" w:eastAsia="方正仿宋简体" w:cs="Times New Roman"/>
          <w:bCs/>
          <w:color w:val="000000" w:themeColor="text1"/>
          <w:sz w:val="32"/>
          <w:szCs w:val="32"/>
          <w:lang w:eastAsia="zh-CN"/>
          <w14:textFill>
            <w14:solidFill>
              <w14:schemeClr w14:val="tx1"/>
            </w14:solidFill>
          </w14:textFill>
        </w:rPr>
        <w:t>州</w:t>
      </w:r>
      <w:r>
        <w:rPr>
          <w:rFonts w:hint="default" w:ascii="Times New Roman" w:hAnsi="Times New Roman" w:eastAsia="方正仿宋简体" w:cs="Times New Roman"/>
          <w:bCs/>
          <w:color w:val="000000" w:themeColor="text1"/>
          <w:sz w:val="32"/>
          <w:szCs w:val="32"/>
          <w14:textFill>
            <w14:solidFill>
              <w14:schemeClr w14:val="tx1"/>
            </w14:solidFill>
          </w14:textFill>
        </w:rPr>
        <w:t>自然资源</w:t>
      </w:r>
      <w:r>
        <w:rPr>
          <w:rFonts w:hint="eastAsia" w:eastAsia="方正仿宋简体" w:cs="Times New Roman"/>
          <w:bCs/>
          <w:color w:val="000000" w:themeColor="text1"/>
          <w:sz w:val="32"/>
          <w:szCs w:val="32"/>
          <w:lang w:eastAsia="zh-CN"/>
          <w14:textFill>
            <w14:solidFill>
              <w14:schemeClr w14:val="tx1"/>
            </w14:solidFill>
          </w14:textFill>
        </w:rPr>
        <w:t>规划局</w:t>
      </w:r>
      <w:r>
        <w:rPr>
          <w:rFonts w:hint="default" w:ascii="Times New Roman" w:hAnsi="Times New Roman" w:eastAsia="方正仿宋简体" w:cs="Times New Roman"/>
          <w:bCs/>
          <w:color w:val="000000" w:themeColor="text1"/>
          <w:sz w:val="32"/>
          <w:szCs w:val="32"/>
          <w14:textFill>
            <w14:solidFill>
              <w14:schemeClr w14:val="tx1"/>
            </w14:solidFill>
          </w14:textFill>
        </w:rPr>
        <w:t>牵头，开展打击整治盗采矿产资</w:t>
      </w:r>
      <w:r>
        <w:rPr>
          <w:rFonts w:hint="eastAsia" w:eastAsia="方正仿宋简体" w:cs="Times New Roman"/>
          <w:bCs/>
          <w:color w:val="000000" w:themeColor="text1"/>
          <w:sz w:val="32"/>
          <w:szCs w:val="32"/>
          <w:lang w:eastAsia="zh-CN"/>
          <w14:textFill>
            <w14:solidFill>
              <w14:schemeClr w14:val="tx1"/>
            </w14:solidFill>
          </w14:textFill>
        </w:rPr>
        <w:t>源违法行为专项行动。</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方正仿宋简体" w:cs="Times New Roman"/>
          <w:bCs/>
          <w:color w:val="000000" w:themeColor="text1"/>
          <w:sz w:val="32"/>
          <w:szCs w:val="32"/>
          <w14:textFill>
            <w14:solidFill>
              <w14:schemeClr w14:val="tx1"/>
            </w14:solidFill>
          </w14:textFill>
        </w:rPr>
      </w:pPr>
      <w:r>
        <w:rPr>
          <w:rFonts w:hint="eastAsia" w:ascii="方正楷体" w:hAnsi="方正楷体" w:eastAsia="方正楷体" w:cs="方正楷体"/>
          <w:bCs/>
          <w:color w:val="000000" w:themeColor="text1"/>
          <w:sz w:val="32"/>
          <w:szCs w:val="32"/>
          <w:lang w:eastAsia="zh-CN"/>
          <w14:textFill>
            <w14:solidFill>
              <w14:schemeClr w14:val="tx1"/>
            </w14:solidFill>
          </w14:textFill>
        </w:rPr>
        <w:t>（三）</w:t>
      </w:r>
      <w:r>
        <w:rPr>
          <w:rFonts w:hint="default" w:ascii="方正楷体" w:hAnsi="方正楷体" w:eastAsia="方正楷体" w:cs="方正楷体"/>
          <w:bCs/>
          <w:color w:val="000000" w:themeColor="text1"/>
          <w:sz w:val="32"/>
          <w:szCs w:val="32"/>
          <w:lang w:eastAsia="zh-CN"/>
          <w14:textFill>
            <w14:solidFill>
              <w14:schemeClr w14:val="tx1"/>
            </w14:solidFill>
          </w14:textFill>
        </w:rPr>
        <w:t>危险化学品。</w:t>
      </w:r>
      <w:r>
        <w:rPr>
          <w:rFonts w:hint="default" w:ascii="Times New Roman" w:hAnsi="Times New Roman" w:eastAsia="方正仿宋简体" w:cs="Times New Roman"/>
          <w:bCs/>
          <w:color w:val="000000" w:themeColor="text1"/>
          <w:sz w:val="32"/>
          <w:szCs w:val="32"/>
          <w14:textFill>
            <w14:solidFill>
              <w14:schemeClr w14:val="tx1"/>
            </w14:solidFill>
          </w14:textFill>
        </w:rPr>
        <w:t>由</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州</w:t>
      </w:r>
      <w:r>
        <w:rPr>
          <w:rFonts w:hint="default" w:ascii="Times New Roman" w:hAnsi="Times New Roman" w:eastAsia="方正仿宋简体" w:cs="Times New Roman"/>
          <w:bCs/>
          <w:color w:val="000000" w:themeColor="text1"/>
          <w:sz w:val="32"/>
          <w:szCs w:val="32"/>
          <w14:textFill>
            <w14:solidFill>
              <w14:schemeClr w14:val="tx1"/>
            </w14:solidFill>
          </w14:textFill>
        </w:rPr>
        <w:t>应急</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局</w:t>
      </w:r>
      <w:r>
        <w:rPr>
          <w:rFonts w:hint="default" w:ascii="Times New Roman" w:hAnsi="Times New Roman" w:eastAsia="方正仿宋简体" w:cs="Times New Roman"/>
          <w:bCs/>
          <w:color w:val="000000" w:themeColor="text1"/>
          <w:sz w:val="32"/>
          <w:szCs w:val="32"/>
          <w14:textFill>
            <w14:solidFill>
              <w14:schemeClr w14:val="tx1"/>
            </w14:solidFill>
          </w14:textFill>
        </w:rPr>
        <w:t>牵头，重点排查治理外部安全距离不足，未实现紧急切断功能，未配备独立的安全仪表系统，未</w:t>
      </w:r>
      <w:r>
        <w:rPr>
          <w:rFonts w:hint="default" w:ascii="Times New Roman" w:hAnsi="Times New Roman" w:eastAsia="方正仿宋简体" w:cs="Times New Roman"/>
          <w:bCs/>
          <w:color w:val="000000" w:themeColor="text1"/>
          <w:sz w:val="32"/>
          <w:szCs w:val="32"/>
          <w:lang w:val="en"/>
          <w14:textFill>
            <w14:solidFill>
              <w14:schemeClr w14:val="tx1"/>
            </w14:solidFill>
          </w14:textFill>
        </w:rPr>
        <w:t>进行安全设计诊断，地区架空电力线路违规穿越生产区且不符合国家标准要求，</w:t>
      </w:r>
      <w:r>
        <w:rPr>
          <w:rFonts w:hint="default" w:ascii="Times New Roman" w:hAnsi="Times New Roman" w:eastAsia="方正仿宋简体" w:cs="Times New Roman"/>
          <w:bCs/>
          <w:color w:val="000000" w:themeColor="text1"/>
          <w:sz w:val="32"/>
          <w:szCs w:val="32"/>
          <w14:textFill>
            <w14:solidFill>
              <w14:schemeClr w14:val="tx1"/>
            </w14:solidFill>
          </w14:textFill>
        </w:rPr>
        <w:t>使用万向管道充装系统等重大隐患，集中攻坚危险化学品企业装置设备带“病”运行长期得不到彻底消除、高风险检维修作业安全管理不到位等重点问题，提高危险化学品安全管理系统化、精准化、数字化水平。</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方正仿宋简体" w:cs="Times New Roman"/>
          <w:bCs/>
          <w:color w:val="000000" w:themeColor="text1"/>
          <w:sz w:val="32"/>
          <w:szCs w:val="32"/>
          <w14:textFill>
            <w14:solidFill>
              <w14:schemeClr w14:val="tx1"/>
            </w14:solidFill>
          </w14:textFill>
        </w:rPr>
      </w:pPr>
      <w:r>
        <w:rPr>
          <w:rFonts w:hint="eastAsia" w:ascii="方正楷体" w:hAnsi="方正楷体" w:eastAsia="方正楷体" w:cs="方正楷体"/>
          <w:bCs/>
          <w:color w:val="000000" w:themeColor="text1"/>
          <w:sz w:val="32"/>
          <w:szCs w:val="32"/>
          <w:lang w:eastAsia="zh-CN"/>
          <w14:textFill>
            <w14:solidFill>
              <w14:schemeClr w14:val="tx1"/>
            </w14:solidFill>
          </w14:textFill>
        </w:rPr>
        <w:t>（四）</w:t>
      </w:r>
      <w:r>
        <w:rPr>
          <w:rFonts w:hint="default" w:ascii="方正楷体" w:hAnsi="方正楷体" w:eastAsia="方正楷体" w:cs="方正楷体"/>
          <w:bCs/>
          <w:color w:val="000000" w:themeColor="text1"/>
          <w:sz w:val="32"/>
          <w:szCs w:val="32"/>
          <w:lang w:eastAsia="zh-CN"/>
          <w14:textFill>
            <w14:solidFill>
              <w14:schemeClr w14:val="tx1"/>
            </w14:solidFill>
          </w14:textFill>
        </w:rPr>
        <w:t>道路运输。</w:t>
      </w:r>
      <w:r>
        <w:rPr>
          <w:rFonts w:hint="default" w:ascii="Times New Roman" w:hAnsi="Times New Roman" w:eastAsia="方正仿宋简体" w:cs="Times New Roman"/>
          <w:bCs/>
          <w:color w:val="000000" w:themeColor="text1"/>
          <w:sz w:val="32"/>
          <w:szCs w:val="32"/>
          <w14:textFill>
            <w14:solidFill>
              <w14:schemeClr w14:val="tx1"/>
            </w14:solidFill>
          </w14:textFill>
        </w:rPr>
        <w:t>由</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州</w:t>
      </w:r>
      <w:r>
        <w:rPr>
          <w:rFonts w:hint="default" w:ascii="Times New Roman" w:hAnsi="Times New Roman" w:eastAsia="方正仿宋简体" w:cs="Times New Roman"/>
          <w:bCs/>
          <w:color w:val="000000" w:themeColor="text1"/>
          <w:sz w:val="32"/>
          <w:szCs w:val="32"/>
          <w14:textFill>
            <w14:solidFill>
              <w14:schemeClr w14:val="tx1"/>
            </w14:solidFill>
          </w14:textFill>
        </w:rPr>
        <w:t>交通运输</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局</w:t>
      </w:r>
      <w:r>
        <w:rPr>
          <w:rFonts w:hint="default" w:ascii="Times New Roman" w:hAnsi="Times New Roman" w:eastAsia="方正仿宋简体" w:cs="Times New Roman"/>
          <w:bCs/>
          <w:color w:val="000000" w:themeColor="text1"/>
          <w:sz w:val="32"/>
          <w:szCs w:val="32"/>
          <w14:textFill>
            <w14:solidFill>
              <w14:schemeClr w14:val="tx1"/>
            </w14:solidFill>
          </w14:textFill>
        </w:rPr>
        <w:t>、</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州</w:t>
      </w:r>
      <w:r>
        <w:rPr>
          <w:rFonts w:hint="default" w:ascii="Times New Roman" w:hAnsi="Times New Roman" w:eastAsia="方正仿宋简体" w:cs="Times New Roman"/>
          <w:bCs/>
          <w:color w:val="000000" w:themeColor="text1"/>
          <w:sz w:val="32"/>
          <w:szCs w:val="32"/>
          <w14:textFill>
            <w14:solidFill>
              <w14:schemeClr w14:val="tx1"/>
            </w14:solidFill>
          </w14:textFill>
        </w:rPr>
        <w:t>公安</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局</w:t>
      </w:r>
      <w:r>
        <w:rPr>
          <w:rFonts w:hint="default" w:ascii="Times New Roman" w:hAnsi="Times New Roman" w:eastAsia="方正仿宋简体" w:cs="Times New Roman"/>
          <w:bCs/>
          <w:color w:val="000000" w:themeColor="text1"/>
          <w:sz w:val="32"/>
          <w:szCs w:val="32"/>
          <w14:textFill>
            <w14:solidFill>
              <w14:schemeClr w14:val="tx1"/>
            </w14:solidFill>
          </w14:textFill>
        </w:rPr>
        <w:t>按职责分别牵头，重点排查治理未经评估加固提升的独柱墩桥梁，没有安全防护设施的临水临崖路段，事故易发多发的连续长陡下坡路段，集中攻坚“百吨王”、轻型货车“大吨小标”、危货车辆非法改装、变型拖拉机上路行驶、“两客一危”（公路客运、旅游客运、危化品运输车）挂靠、马路市场、农村面包车超员和农用车违法载人等重点问题，确保实现年内道路运输事故总量下降30%目标。</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方正仿宋简体" w:cs="Times New Roman"/>
          <w:bCs/>
          <w:color w:val="000000" w:themeColor="text1"/>
          <w:sz w:val="32"/>
          <w:szCs w:val="32"/>
          <w14:textFill>
            <w14:solidFill>
              <w14:schemeClr w14:val="tx1"/>
            </w14:solidFill>
          </w14:textFill>
        </w:rPr>
      </w:pPr>
      <w:r>
        <w:rPr>
          <w:rFonts w:hint="eastAsia" w:ascii="方正楷体" w:hAnsi="方正楷体" w:eastAsia="方正楷体" w:cs="方正楷体"/>
          <w:bCs/>
          <w:color w:val="000000" w:themeColor="text1"/>
          <w:sz w:val="32"/>
          <w:szCs w:val="32"/>
          <w:lang w:eastAsia="zh-CN"/>
          <w14:textFill>
            <w14:solidFill>
              <w14:schemeClr w14:val="tx1"/>
            </w14:solidFill>
          </w14:textFill>
        </w:rPr>
        <w:t>（五）</w:t>
      </w:r>
      <w:r>
        <w:rPr>
          <w:rFonts w:hint="default" w:ascii="方正楷体" w:hAnsi="方正楷体" w:eastAsia="方正楷体" w:cs="方正楷体"/>
          <w:bCs/>
          <w:color w:val="000000" w:themeColor="text1"/>
          <w:sz w:val="32"/>
          <w:szCs w:val="32"/>
          <w:lang w:eastAsia="zh-CN"/>
          <w14:textFill>
            <w14:solidFill>
              <w14:schemeClr w14:val="tx1"/>
            </w14:solidFill>
          </w14:textFill>
        </w:rPr>
        <w:t>建筑施工。</w:t>
      </w:r>
      <w:r>
        <w:rPr>
          <w:rFonts w:hint="default" w:ascii="Times New Roman" w:hAnsi="Times New Roman" w:eastAsia="方正仿宋简体" w:cs="Times New Roman"/>
          <w:bCs/>
          <w:color w:val="000000" w:themeColor="text1"/>
          <w:sz w:val="32"/>
          <w:szCs w:val="32"/>
          <w14:textFill>
            <w14:solidFill>
              <w14:schemeClr w14:val="tx1"/>
            </w14:solidFill>
          </w14:textFill>
        </w:rPr>
        <w:t>由</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州</w:t>
      </w:r>
      <w:r>
        <w:rPr>
          <w:rFonts w:hint="default" w:ascii="Times New Roman" w:hAnsi="Times New Roman" w:eastAsia="方正仿宋简体" w:cs="Times New Roman"/>
          <w:bCs/>
          <w:color w:val="000000" w:themeColor="text1"/>
          <w:sz w:val="32"/>
          <w:szCs w:val="32"/>
          <w14:textFill>
            <w14:solidFill>
              <w14:schemeClr w14:val="tx1"/>
            </w14:solidFill>
          </w14:textFill>
        </w:rPr>
        <w:t>住房城乡建设</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局</w:t>
      </w:r>
      <w:r>
        <w:rPr>
          <w:rFonts w:hint="default" w:ascii="Times New Roman" w:hAnsi="Times New Roman" w:eastAsia="方正仿宋简体" w:cs="Times New Roman"/>
          <w:bCs/>
          <w:color w:val="000000" w:themeColor="text1"/>
          <w:sz w:val="32"/>
          <w:szCs w:val="32"/>
          <w14:textFill>
            <w14:solidFill>
              <w14:schemeClr w14:val="tx1"/>
            </w14:solidFill>
          </w14:textFill>
        </w:rPr>
        <w:t>负责房屋市政工程，</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州</w:t>
      </w:r>
      <w:r>
        <w:rPr>
          <w:rFonts w:hint="default" w:ascii="Times New Roman" w:hAnsi="Times New Roman" w:eastAsia="方正仿宋简体" w:cs="Times New Roman"/>
          <w:bCs/>
          <w:color w:val="000000" w:themeColor="text1"/>
          <w:sz w:val="32"/>
          <w:szCs w:val="32"/>
          <w14:textFill>
            <w14:solidFill>
              <w14:schemeClr w14:val="tx1"/>
            </w14:solidFill>
          </w14:textFill>
        </w:rPr>
        <w:t>交通运输</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局</w:t>
      </w:r>
      <w:r>
        <w:rPr>
          <w:rFonts w:hint="default" w:ascii="Times New Roman" w:hAnsi="Times New Roman" w:eastAsia="方正仿宋简体" w:cs="Times New Roman"/>
          <w:bCs/>
          <w:color w:val="000000" w:themeColor="text1"/>
          <w:sz w:val="32"/>
          <w:szCs w:val="32"/>
          <w14:textFill>
            <w14:solidFill>
              <w14:schemeClr w14:val="tx1"/>
            </w14:solidFill>
          </w14:textFill>
        </w:rPr>
        <w:t>和有关铁路公路</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机场</w:t>
      </w:r>
      <w:r>
        <w:rPr>
          <w:rFonts w:hint="default" w:ascii="Times New Roman" w:hAnsi="Times New Roman" w:eastAsia="方正仿宋简体" w:cs="Times New Roman"/>
          <w:bCs/>
          <w:color w:val="000000" w:themeColor="text1"/>
          <w:sz w:val="32"/>
          <w:szCs w:val="32"/>
          <w14:textFill>
            <w14:solidFill>
              <w14:schemeClr w14:val="tx1"/>
            </w14:solidFill>
          </w14:textFill>
        </w:rPr>
        <w:t>建设指挥机构负责</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交通</w:t>
      </w:r>
      <w:r>
        <w:rPr>
          <w:rFonts w:hint="default" w:ascii="Times New Roman" w:hAnsi="Times New Roman" w:eastAsia="方正仿宋简体" w:cs="Times New Roman"/>
          <w:bCs/>
          <w:color w:val="000000" w:themeColor="text1"/>
          <w:sz w:val="32"/>
          <w:szCs w:val="32"/>
          <w14:textFill>
            <w14:solidFill>
              <w14:schemeClr w14:val="tx1"/>
            </w14:solidFill>
          </w14:textFill>
        </w:rPr>
        <w:t>工程，</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州</w:t>
      </w:r>
      <w:r>
        <w:rPr>
          <w:rFonts w:hint="default" w:ascii="Times New Roman" w:hAnsi="Times New Roman" w:eastAsia="方正仿宋简体" w:cs="Times New Roman"/>
          <w:bCs/>
          <w:color w:val="000000" w:themeColor="text1"/>
          <w:sz w:val="32"/>
          <w:szCs w:val="32"/>
          <w14:textFill>
            <w14:solidFill>
              <w14:schemeClr w14:val="tx1"/>
            </w14:solidFill>
          </w14:textFill>
        </w:rPr>
        <w:t>水</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务局</w:t>
      </w:r>
      <w:r>
        <w:rPr>
          <w:rFonts w:hint="default" w:ascii="Times New Roman" w:hAnsi="Times New Roman" w:eastAsia="方正仿宋简体" w:cs="Times New Roman"/>
          <w:bCs/>
          <w:color w:val="000000" w:themeColor="text1"/>
          <w:sz w:val="32"/>
          <w:szCs w:val="32"/>
          <w14:textFill>
            <w14:solidFill>
              <w14:schemeClr w14:val="tx1"/>
            </w14:solidFill>
          </w14:textFill>
        </w:rPr>
        <w:t>和</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省</w:t>
      </w:r>
      <w:r>
        <w:rPr>
          <w:rFonts w:hint="default" w:ascii="Times New Roman" w:hAnsi="Times New Roman" w:eastAsia="方正仿宋简体" w:cs="Times New Roman"/>
          <w:bCs/>
          <w:color w:val="000000" w:themeColor="text1"/>
          <w:sz w:val="32"/>
          <w:szCs w:val="32"/>
          <w14:textFill>
            <w14:solidFill>
              <w14:schemeClr w14:val="tx1"/>
            </w14:solidFill>
          </w14:textFill>
        </w:rPr>
        <w:t>滇中引水建管局</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楚雄分局</w:t>
      </w:r>
      <w:r>
        <w:rPr>
          <w:rFonts w:hint="default" w:ascii="Times New Roman" w:hAnsi="Times New Roman" w:eastAsia="方正仿宋简体" w:cs="Times New Roman"/>
          <w:bCs/>
          <w:color w:val="000000" w:themeColor="text1"/>
          <w:sz w:val="32"/>
          <w:szCs w:val="32"/>
          <w14:textFill>
            <w14:solidFill>
              <w14:schemeClr w14:val="tx1"/>
            </w14:solidFill>
          </w14:textFill>
        </w:rPr>
        <w:t>负责水利工程，</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州发展改革委（州</w:t>
      </w:r>
      <w:r>
        <w:rPr>
          <w:rFonts w:hint="default" w:ascii="Times New Roman" w:hAnsi="Times New Roman" w:eastAsia="方正仿宋简体" w:cs="Times New Roman"/>
          <w:bCs/>
          <w:color w:val="000000" w:themeColor="text1"/>
          <w:sz w:val="32"/>
          <w:szCs w:val="32"/>
          <w14:textFill>
            <w14:solidFill>
              <w14:schemeClr w14:val="tx1"/>
            </w14:solidFill>
          </w14:textFill>
        </w:rPr>
        <w:t>能源局</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w:t>
      </w:r>
      <w:r>
        <w:rPr>
          <w:rFonts w:hint="default" w:ascii="Times New Roman" w:hAnsi="Times New Roman" w:eastAsia="方正仿宋简体" w:cs="Times New Roman"/>
          <w:bCs/>
          <w:color w:val="000000" w:themeColor="text1"/>
          <w:sz w:val="32"/>
          <w:szCs w:val="32"/>
          <w14:textFill>
            <w14:solidFill>
              <w14:schemeClr w14:val="tx1"/>
            </w14:solidFill>
          </w14:textFill>
        </w:rPr>
        <w:t>负责电力工程，重点排查治理建筑施工企业无资质施工，特种作业人转包、违法分包、项目用工零散化、危险作业人员多员无证</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上</w:t>
      </w:r>
      <w:r>
        <w:rPr>
          <w:rFonts w:hint="default" w:ascii="Times New Roman" w:hAnsi="Times New Roman" w:eastAsia="方正仿宋简体" w:cs="Times New Roman"/>
          <w:bCs/>
          <w:color w:val="000000" w:themeColor="text1"/>
          <w:sz w:val="32"/>
          <w:szCs w:val="32"/>
          <w14:textFill>
            <w14:solidFill>
              <w14:schemeClr w14:val="tx1"/>
            </w14:solidFill>
          </w14:textFill>
        </w:rPr>
        <w:t>岗，未严格按照专项施工方案组织施工等重大隐患，集中攻坚层层</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转包、违法分包，项目用工零散化、危险作业人员多等重点问题，严防坍塌、坠落等重大事故发生</w:t>
      </w:r>
      <w:r>
        <w:rPr>
          <w:rFonts w:hint="default" w:ascii="Times New Roman" w:hAnsi="Times New Roman" w:eastAsia="方正仿宋简体" w:cs="Times New Roman"/>
          <w:bCs/>
          <w:color w:val="000000" w:themeColor="text1"/>
          <w:sz w:val="32"/>
          <w:szCs w:val="32"/>
          <w14:textFill>
            <w14:solidFill>
              <w14:schemeClr w14:val="tx1"/>
            </w14:solidFill>
          </w14:textFill>
        </w:rPr>
        <w:t>。</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方正仿宋简体" w:cs="Times New Roman"/>
          <w:bCs/>
          <w:color w:val="000000" w:themeColor="text1"/>
          <w:sz w:val="32"/>
          <w:szCs w:val="32"/>
          <w14:textFill>
            <w14:solidFill>
              <w14:schemeClr w14:val="tx1"/>
            </w14:solidFill>
          </w14:textFill>
        </w:rPr>
      </w:pPr>
      <w:r>
        <w:rPr>
          <w:rFonts w:hint="eastAsia" w:ascii="方正楷体" w:hAnsi="方正楷体" w:eastAsia="方正楷体" w:cs="方正楷体"/>
          <w:bCs/>
          <w:color w:val="000000" w:themeColor="text1"/>
          <w:sz w:val="32"/>
          <w:szCs w:val="32"/>
          <w:lang w:eastAsia="zh-CN"/>
          <w14:textFill>
            <w14:solidFill>
              <w14:schemeClr w14:val="tx1"/>
            </w14:solidFill>
          </w14:textFill>
        </w:rPr>
        <w:t>（六）</w:t>
      </w:r>
      <w:r>
        <w:rPr>
          <w:rFonts w:hint="eastAsia" w:ascii="方正楷体" w:hAnsi="方正楷体" w:eastAsia="方正楷体" w:cs="方正楷体"/>
          <w:bCs/>
          <w:color w:val="000000" w:themeColor="text1"/>
          <w:sz w:val="32"/>
          <w:szCs w:val="32"/>
          <w14:textFill>
            <w14:solidFill>
              <w14:schemeClr w14:val="tx1"/>
            </w14:solidFill>
          </w14:textFill>
        </w:rPr>
        <w:t>消防。</w:t>
      </w:r>
      <w:r>
        <w:rPr>
          <w:rFonts w:hint="default" w:ascii="Times New Roman" w:hAnsi="Times New Roman" w:eastAsia="方正仿宋简体" w:cs="Times New Roman"/>
          <w:bCs/>
          <w:color w:val="000000" w:themeColor="text1"/>
          <w:sz w:val="32"/>
          <w:szCs w:val="32"/>
          <w14:textFill>
            <w14:solidFill>
              <w14:schemeClr w14:val="tx1"/>
            </w14:solidFill>
          </w14:textFill>
        </w:rPr>
        <w:t>由</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州</w:t>
      </w:r>
      <w:r>
        <w:rPr>
          <w:rFonts w:hint="default" w:ascii="Times New Roman" w:hAnsi="Times New Roman" w:eastAsia="方正仿宋简体" w:cs="Times New Roman"/>
          <w:bCs/>
          <w:color w:val="000000" w:themeColor="text1"/>
          <w:sz w:val="32"/>
          <w:szCs w:val="32"/>
          <w14:textFill>
            <w14:solidFill>
              <w14:schemeClr w14:val="tx1"/>
            </w14:solidFill>
          </w14:textFill>
        </w:rPr>
        <w:t>消防救援</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支</w:t>
      </w:r>
      <w:r>
        <w:rPr>
          <w:rFonts w:hint="default" w:ascii="Times New Roman" w:hAnsi="Times New Roman" w:eastAsia="方正仿宋简体" w:cs="Times New Roman"/>
          <w:bCs/>
          <w:color w:val="000000" w:themeColor="text1"/>
          <w:sz w:val="32"/>
          <w:szCs w:val="32"/>
          <w14:textFill>
            <w14:solidFill>
              <w14:schemeClr w14:val="tx1"/>
            </w14:solidFill>
          </w14:textFill>
        </w:rPr>
        <w:t>队牵头，</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州</w:t>
      </w:r>
      <w:r>
        <w:rPr>
          <w:rFonts w:hint="default" w:ascii="Times New Roman" w:hAnsi="Times New Roman" w:eastAsia="方正仿宋简体" w:cs="Times New Roman"/>
          <w:bCs/>
          <w:color w:val="000000" w:themeColor="text1"/>
          <w:sz w:val="32"/>
          <w:szCs w:val="32"/>
          <w14:textFill>
            <w14:solidFill>
              <w14:schemeClr w14:val="tx1"/>
            </w14:solidFill>
          </w14:textFill>
        </w:rPr>
        <w:t>消安委有关成员单位分工负责，重点排查治理医院、“厂中厂”、商场市场、娱乐场所、大型综合体、“九小场所”等具有较大火灾风险、人员活动集中容易造成群死群伤或重大社会影响的三类场所</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w:t>
      </w:r>
      <w:r>
        <w:rPr>
          <w:rFonts w:hint="default" w:ascii="Times New Roman" w:hAnsi="Times New Roman" w:eastAsia="方正仿宋简体" w:cs="Times New Roman"/>
          <w:bCs/>
          <w:color w:val="000000" w:themeColor="text1"/>
          <w:sz w:val="32"/>
          <w:szCs w:val="32"/>
          <w14:textFill>
            <w14:solidFill>
              <w14:schemeClr w14:val="tx1"/>
            </w14:solidFill>
          </w14:textFill>
        </w:rPr>
        <w:t>集中攻坚违规用火用电、违规储存使用易燃易爆危险品、“小施工引发大事故”、锁闭安全出口、占用消防车通道等重点问题，确保社会面不发生较大以上亡人火灾，不发生重大社会影响火灾。</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方正仿宋简体" w:cs="Times New Roman"/>
          <w:bCs/>
          <w:color w:val="000000" w:themeColor="text1"/>
          <w:sz w:val="32"/>
          <w:szCs w:val="32"/>
          <w14:textFill>
            <w14:solidFill>
              <w14:schemeClr w14:val="tx1"/>
            </w14:solidFill>
          </w14:textFill>
        </w:rPr>
      </w:pPr>
      <w:r>
        <w:rPr>
          <w:rFonts w:hint="eastAsia" w:ascii="方正楷体" w:hAnsi="方正楷体" w:eastAsia="方正楷体" w:cs="方正楷体"/>
          <w:bCs/>
          <w:color w:val="000000" w:themeColor="text1"/>
          <w:sz w:val="32"/>
          <w:szCs w:val="32"/>
          <w:lang w:eastAsia="zh-CN"/>
          <w14:textFill>
            <w14:solidFill>
              <w14:schemeClr w14:val="tx1"/>
            </w14:solidFill>
          </w14:textFill>
        </w:rPr>
        <w:t>（七）</w:t>
      </w:r>
      <w:r>
        <w:rPr>
          <w:rFonts w:hint="eastAsia" w:ascii="方正楷体" w:hAnsi="方正楷体" w:eastAsia="方正楷体" w:cs="方正楷体"/>
          <w:bCs/>
          <w:color w:val="000000" w:themeColor="text1"/>
          <w:sz w:val="32"/>
          <w:szCs w:val="32"/>
          <w14:textFill>
            <w14:solidFill>
              <w14:schemeClr w14:val="tx1"/>
            </w14:solidFill>
          </w14:textFill>
        </w:rPr>
        <w:t>城镇燃气和自建房。</w:t>
      </w:r>
      <w:r>
        <w:rPr>
          <w:rFonts w:hint="default" w:ascii="Times New Roman" w:hAnsi="Times New Roman" w:eastAsia="方正仿宋简体" w:cs="Times New Roman"/>
          <w:bCs/>
          <w:color w:val="000000" w:themeColor="text1"/>
          <w:sz w:val="32"/>
          <w:szCs w:val="32"/>
          <w14:textFill>
            <w14:solidFill>
              <w14:schemeClr w14:val="tx1"/>
            </w14:solidFill>
          </w14:textFill>
        </w:rPr>
        <w:t>由</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州</w:t>
      </w:r>
      <w:r>
        <w:rPr>
          <w:rFonts w:hint="default" w:ascii="Times New Roman" w:hAnsi="Times New Roman" w:eastAsia="方正仿宋简体" w:cs="Times New Roman"/>
          <w:bCs/>
          <w:color w:val="000000" w:themeColor="text1"/>
          <w:sz w:val="32"/>
          <w:szCs w:val="32"/>
          <w14:textFill>
            <w14:solidFill>
              <w14:schemeClr w14:val="tx1"/>
            </w14:solidFill>
          </w14:textFill>
        </w:rPr>
        <w:t>住房城乡建设</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局</w:t>
      </w:r>
      <w:r>
        <w:rPr>
          <w:rFonts w:hint="default" w:ascii="Times New Roman" w:hAnsi="Times New Roman" w:eastAsia="方正仿宋简体" w:cs="Times New Roman"/>
          <w:bCs/>
          <w:color w:val="000000" w:themeColor="text1"/>
          <w:sz w:val="32"/>
          <w:szCs w:val="32"/>
          <w14:textFill>
            <w14:solidFill>
              <w14:schemeClr w14:val="tx1"/>
            </w14:solidFill>
          </w14:textFill>
        </w:rPr>
        <w:t>牵头，重点排查</w:t>
      </w:r>
      <w:r>
        <w:rPr>
          <w:rFonts w:hint="eastAsia" w:eastAsia="方正仿宋简体" w:cs="Times New Roman"/>
          <w:bCs/>
          <w:color w:val="000000" w:themeColor="text1"/>
          <w:sz w:val="32"/>
          <w:szCs w:val="32"/>
          <w:lang w:eastAsia="zh-CN"/>
          <w14:textFill>
            <w14:solidFill>
              <w14:schemeClr w14:val="tx1"/>
            </w14:solidFill>
          </w14:textFill>
        </w:rPr>
        <w:t>治理</w:t>
      </w:r>
      <w:r>
        <w:rPr>
          <w:rFonts w:hint="default" w:ascii="Times New Roman" w:hAnsi="Times New Roman" w:eastAsia="方正仿宋简体" w:cs="Times New Roman"/>
          <w:bCs/>
          <w:color w:val="000000" w:themeColor="text1"/>
          <w:sz w:val="32"/>
          <w:szCs w:val="32"/>
          <w14:textFill>
            <w14:solidFill>
              <w14:schemeClr w14:val="tx1"/>
            </w14:solidFill>
          </w14:textFill>
        </w:rPr>
        <w:t>自建房地基基础失稳、主体结构严重受损、使用易燃可燃夹芯彩钢板私搭乱建，老化燃气管道带病运行、高中压管道被占压、燃气场站设施安全间距不符、穿越密闭空间、气瓶间违规设置等重大隐患，集中攻坚自建房违规改造、私自加层、擅自拆改主体结构，燃气非法经营、瓶装液化气非法充装、燃气灶具不符合国家强制标准等重点问题，切实消除存量、严格控制增量。</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方正仿宋简体" w:cs="Times New Roman"/>
          <w:bCs/>
          <w:color w:val="000000" w:themeColor="text1"/>
          <w:sz w:val="32"/>
          <w:szCs w:val="32"/>
          <w14:textFill>
            <w14:solidFill>
              <w14:schemeClr w14:val="tx1"/>
            </w14:solidFill>
          </w14:textFill>
        </w:rPr>
      </w:pPr>
      <w:r>
        <w:rPr>
          <w:rFonts w:hint="eastAsia" w:ascii="方正楷体" w:hAnsi="方正楷体" w:eastAsia="方正楷体" w:cs="方正楷体"/>
          <w:bCs/>
          <w:color w:val="000000" w:themeColor="text1"/>
          <w:sz w:val="32"/>
          <w:szCs w:val="32"/>
          <w:lang w:eastAsia="zh-CN"/>
          <w14:textFill>
            <w14:solidFill>
              <w14:schemeClr w14:val="tx1"/>
            </w14:solidFill>
          </w14:textFill>
        </w:rPr>
        <w:t>（八）</w:t>
      </w:r>
      <w:r>
        <w:rPr>
          <w:rFonts w:hint="default" w:ascii="方正楷体" w:hAnsi="方正楷体" w:eastAsia="方正楷体" w:cs="方正楷体"/>
          <w:bCs/>
          <w:color w:val="000000" w:themeColor="text1"/>
          <w:sz w:val="32"/>
          <w:szCs w:val="32"/>
          <w:lang w:eastAsia="zh-CN"/>
          <w14:textFill>
            <w14:solidFill>
              <w14:schemeClr w14:val="tx1"/>
            </w14:solidFill>
          </w14:textFill>
        </w:rPr>
        <w:t>旅游。</w:t>
      </w:r>
      <w:r>
        <w:rPr>
          <w:rFonts w:hint="default" w:ascii="Times New Roman" w:hAnsi="Times New Roman" w:eastAsia="方正仿宋简体" w:cs="Times New Roman"/>
          <w:bCs/>
          <w:color w:val="000000" w:themeColor="text1"/>
          <w:sz w:val="32"/>
          <w:szCs w:val="32"/>
          <w14:textFill>
            <w14:solidFill>
              <w14:schemeClr w14:val="tx1"/>
            </w14:solidFill>
          </w14:textFill>
        </w:rPr>
        <w:t>由</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州</w:t>
      </w:r>
      <w:r>
        <w:rPr>
          <w:rFonts w:hint="default" w:ascii="Times New Roman" w:hAnsi="Times New Roman" w:eastAsia="方正仿宋简体" w:cs="Times New Roman"/>
          <w:bCs/>
          <w:color w:val="000000" w:themeColor="text1"/>
          <w:sz w:val="32"/>
          <w:szCs w:val="32"/>
          <w14:textFill>
            <w14:solidFill>
              <w14:schemeClr w14:val="tx1"/>
            </w14:solidFill>
          </w14:textFill>
        </w:rPr>
        <w:t>文化和旅游</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局</w:t>
      </w:r>
      <w:r>
        <w:rPr>
          <w:rFonts w:hint="default" w:ascii="Times New Roman" w:hAnsi="Times New Roman" w:eastAsia="方正仿宋简体" w:cs="Times New Roman"/>
          <w:bCs/>
          <w:color w:val="000000" w:themeColor="text1"/>
          <w:sz w:val="32"/>
          <w:szCs w:val="32"/>
          <w14:textFill>
            <w14:solidFill>
              <w14:schemeClr w14:val="tx1"/>
            </w14:solidFill>
          </w14:textFill>
        </w:rPr>
        <w:t>牵头，开展旅游行业安全管理能力提升行动，重点排查</w:t>
      </w:r>
      <w:r>
        <w:rPr>
          <w:rFonts w:hint="eastAsia" w:eastAsia="方正仿宋简体" w:cs="Times New Roman"/>
          <w:bCs/>
          <w:color w:val="000000" w:themeColor="text1"/>
          <w:sz w:val="32"/>
          <w:szCs w:val="32"/>
          <w:lang w:eastAsia="zh-CN"/>
          <w14:textFill>
            <w14:solidFill>
              <w14:schemeClr w14:val="tx1"/>
            </w14:solidFill>
          </w14:textFill>
        </w:rPr>
        <w:t>治理</w:t>
      </w:r>
      <w:r>
        <w:rPr>
          <w:rFonts w:hint="default" w:ascii="Times New Roman" w:hAnsi="Times New Roman" w:eastAsia="方正仿宋简体" w:cs="Times New Roman"/>
          <w:bCs/>
          <w:color w:val="000000" w:themeColor="text1"/>
          <w:sz w:val="32"/>
          <w:szCs w:val="32"/>
          <w14:textFill>
            <w14:solidFill>
              <w14:schemeClr w14:val="tx1"/>
            </w14:solidFill>
          </w14:textFill>
        </w:rPr>
        <w:t>景区景点滑道、玻璃栈道、网红吊桥、皮划艇、热气球等特种设备</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或</w:t>
      </w:r>
      <w:r>
        <w:rPr>
          <w:rFonts w:hint="default" w:ascii="Times New Roman" w:hAnsi="Times New Roman" w:eastAsia="方正仿宋简体" w:cs="Times New Roman"/>
          <w:bCs/>
          <w:color w:val="000000" w:themeColor="text1"/>
          <w:sz w:val="32"/>
          <w:szCs w:val="32"/>
          <w14:textFill>
            <w14:solidFill>
              <w14:schemeClr w14:val="tx1"/>
            </w14:solidFill>
          </w14:textFill>
        </w:rPr>
        <w:t>高风险旅游项目监管不到位、设备设施超负荷运转、日常维护保养不到位等重大隐患，集中攻坚景区景点超过最大承载量、使用“三点式”安全带、老旧设施带病运行等重点问题，加强乡村旅游、民宿、露营、剧本娱乐、室内冰雪等新兴涉旅行业安全管理，确保旅游行业安全水平与云南旅游“金字招牌”相适应。</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方正仿宋简体" w:cs="Times New Roman"/>
          <w:bCs/>
          <w:color w:val="000000" w:themeColor="text1"/>
          <w:sz w:val="32"/>
          <w:szCs w:val="32"/>
          <w14:textFill>
            <w14:solidFill>
              <w14:schemeClr w14:val="tx1"/>
            </w14:solidFill>
          </w14:textFill>
        </w:rPr>
      </w:pPr>
      <w:r>
        <w:rPr>
          <w:rFonts w:hint="eastAsia" w:ascii="方正楷体" w:hAnsi="方正楷体" w:eastAsia="方正楷体" w:cs="方正楷体"/>
          <w:bCs/>
          <w:color w:val="000000" w:themeColor="text1"/>
          <w:sz w:val="32"/>
          <w:szCs w:val="32"/>
          <w:lang w:eastAsia="zh-CN"/>
          <w14:textFill>
            <w14:solidFill>
              <w14:schemeClr w14:val="tx1"/>
            </w14:solidFill>
          </w14:textFill>
        </w:rPr>
        <w:t>（九）</w:t>
      </w:r>
      <w:r>
        <w:rPr>
          <w:rFonts w:hint="eastAsia" w:ascii="方正楷体" w:hAnsi="方正楷体" w:eastAsia="方正楷体" w:cs="方正楷体"/>
          <w:bCs/>
          <w:color w:val="000000" w:themeColor="text1"/>
          <w:sz w:val="32"/>
          <w:szCs w:val="32"/>
          <w14:textFill>
            <w14:solidFill>
              <w14:schemeClr w14:val="tx1"/>
            </w14:solidFill>
          </w14:textFill>
        </w:rPr>
        <w:t>工贸。</w:t>
      </w:r>
      <w:r>
        <w:rPr>
          <w:rFonts w:hint="default" w:ascii="Times New Roman" w:hAnsi="Times New Roman" w:eastAsia="方正仿宋简体" w:cs="Times New Roman"/>
          <w:bCs/>
          <w:color w:val="000000" w:themeColor="text1"/>
          <w:sz w:val="32"/>
          <w:szCs w:val="32"/>
          <w14:textFill>
            <w14:solidFill>
              <w14:schemeClr w14:val="tx1"/>
            </w14:solidFill>
          </w14:textFill>
        </w:rPr>
        <w:t>由</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州</w:t>
      </w:r>
      <w:r>
        <w:rPr>
          <w:rFonts w:hint="default" w:ascii="Times New Roman" w:hAnsi="Times New Roman" w:eastAsia="方正仿宋简体" w:cs="Times New Roman"/>
          <w:bCs/>
          <w:color w:val="000000" w:themeColor="text1"/>
          <w:sz w:val="32"/>
          <w:szCs w:val="32"/>
          <w14:textFill>
            <w14:solidFill>
              <w14:schemeClr w14:val="tx1"/>
            </w14:solidFill>
          </w14:textFill>
        </w:rPr>
        <w:t>应急</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局</w:t>
      </w:r>
      <w:r>
        <w:rPr>
          <w:rFonts w:hint="default" w:ascii="Times New Roman" w:hAnsi="Times New Roman" w:eastAsia="方正仿宋简体" w:cs="Times New Roman"/>
          <w:bCs/>
          <w:color w:val="000000" w:themeColor="text1"/>
          <w:sz w:val="32"/>
          <w:szCs w:val="32"/>
          <w14:textFill>
            <w14:solidFill>
              <w14:schemeClr w14:val="tx1"/>
            </w14:solidFill>
          </w14:textFill>
        </w:rPr>
        <w:t>牵头，</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州</w:t>
      </w:r>
      <w:r>
        <w:rPr>
          <w:rFonts w:hint="default" w:ascii="Times New Roman" w:hAnsi="Times New Roman" w:eastAsia="方正仿宋简体" w:cs="Times New Roman"/>
          <w:bCs/>
          <w:color w:val="000000" w:themeColor="text1"/>
          <w:sz w:val="32"/>
          <w:szCs w:val="32"/>
          <w14:textFill>
            <w14:solidFill>
              <w14:schemeClr w14:val="tx1"/>
            </w14:solidFill>
          </w14:textFill>
        </w:rPr>
        <w:t>工业和信息化</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局</w:t>
      </w:r>
      <w:r>
        <w:rPr>
          <w:rFonts w:hint="default" w:ascii="Times New Roman" w:hAnsi="Times New Roman" w:eastAsia="方正仿宋简体" w:cs="Times New Roman"/>
          <w:bCs/>
          <w:color w:val="000000" w:themeColor="text1"/>
          <w:sz w:val="32"/>
          <w:szCs w:val="32"/>
          <w14:textFill>
            <w14:solidFill>
              <w14:schemeClr w14:val="tx1"/>
            </w14:solidFill>
          </w14:textFill>
        </w:rPr>
        <w:t>等按职责分工负责，以金属冶炼企业，产生硫化氢（砷化氢）等高毒气体湿法冶炼企业，水泥熟料生产企业，蔬菜腌制等四类轻工重点企业，10人以上粉尘涉爆企业，涉氨制冷企业，新能源产业链重点企业等行业领域为重点，围绕企业落实主要负责人研究组织部署、落实全员责任、危险作业整治、外包外租整治、应急救援演练等5项重点工作要求，对标对表《工贸企业重大事故隐患判定标准》明确的64类重大事故隐患情形开展重点整治。</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方正仿宋简体" w:cs="Times New Roman"/>
          <w:bCs/>
          <w:color w:val="000000" w:themeColor="text1"/>
          <w:sz w:val="32"/>
          <w:szCs w:val="32"/>
          <w14:textFill>
            <w14:solidFill>
              <w14:schemeClr w14:val="tx1"/>
            </w14:solidFill>
          </w14:textFill>
        </w:rPr>
      </w:pPr>
      <w:r>
        <w:rPr>
          <w:rFonts w:hint="eastAsia" w:ascii="方正楷体" w:hAnsi="方正楷体" w:eastAsia="方正楷体" w:cs="方正楷体"/>
          <w:bCs/>
          <w:color w:val="000000" w:themeColor="text1"/>
          <w:sz w:val="32"/>
          <w:szCs w:val="32"/>
          <w:lang w:eastAsia="zh-CN"/>
          <w14:textFill>
            <w14:solidFill>
              <w14:schemeClr w14:val="tx1"/>
            </w14:solidFill>
          </w14:textFill>
        </w:rPr>
        <w:t>（十）</w:t>
      </w:r>
      <w:r>
        <w:rPr>
          <w:rFonts w:hint="eastAsia" w:ascii="方正楷体" w:hAnsi="方正楷体" w:eastAsia="方正楷体" w:cs="方正楷体"/>
          <w:bCs/>
          <w:color w:val="000000" w:themeColor="text1"/>
          <w:sz w:val="32"/>
          <w:szCs w:val="32"/>
          <w14:textFill>
            <w14:solidFill>
              <w14:schemeClr w14:val="tx1"/>
            </w14:solidFill>
          </w14:textFill>
        </w:rPr>
        <w:t>水上交通和渔业船舶。</w:t>
      </w:r>
      <w:r>
        <w:rPr>
          <w:rFonts w:hint="default" w:ascii="Times New Roman" w:hAnsi="Times New Roman" w:eastAsia="方正仿宋简体" w:cs="Times New Roman"/>
          <w:bCs/>
          <w:color w:val="000000" w:themeColor="text1"/>
          <w:sz w:val="32"/>
          <w:szCs w:val="32"/>
          <w14:textFill>
            <w14:solidFill>
              <w14:schemeClr w14:val="tx1"/>
            </w14:solidFill>
          </w14:textFill>
        </w:rPr>
        <w:t>由</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州</w:t>
      </w:r>
      <w:r>
        <w:rPr>
          <w:rFonts w:hint="default" w:ascii="Times New Roman" w:hAnsi="Times New Roman" w:eastAsia="方正仿宋简体" w:cs="Times New Roman"/>
          <w:bCs/>
          <w:color w:val="000000" w:themeColor="text1"/>
          <w:sz w:val="32"/>
          <w:szCs w:val="32"/>
          <w14:textFill>
            <w14:solidFill>
              <w14:schemeClr w14:val="tx1"/>
            </w14:solidFill>
          </w14:textFill>
        </w:rPr>
        <w:t>交通运输</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局</w:t>
      </w:r>
      <w:r>
        <w:rPr>
          <w:rFonts w:hint="default" w:ascii="Times New Roman" w:hAnsi="Times New Roman" w:eastAsia="方正仿宋简体" w:cs="Times New Roman"/>
          <w:bCs/>
          <w:color w:val="000000" w:themeColor="text1"/>
          <w:sz w:val="32"/>
          <w:szCs w:val="32"/>
          <w14:textFill>
            <w14:solidFill>
              <w14:schemeClr w14:val="tx1"/>
            </w14:solidFill>
          </w14:textFill>
        </w:rPr>
        <w:t>、</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州</w:t>
      </w:r>
      <w:r>
        <w:rPr>
          <w:rFonts w:hint="default" w:ascii="Times New Roman" w:hAnsi="Times New Roman" w:eastAsia="方正仿宋简体" w:cs="Times New Roman"/>
          <w:bCs/>
          <w:color w:val="000000" w:themeColor="text1"/>
          <w:sz w:val="32"/>
          <w:szCs w:val="32"/>
          <w14:textFill>
            <w14:solidFill>
              <w14:schemeClr w14:val="tx1"/>
            </w14:solidFill>
          </w14:textFill>
        </w:rPr>
        <w:t>农业农村</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局按职责分别</w:t>
      </w:r>
      <w:r>
        <w:rPr>
          <w:rFonts w:hint="default" w:ascii="Times New Roman" w:hAnsi="Times New Roman" w:eastAsia="方正仿宋简体" w:cs="Times New Roman"/>
          <w:bCs/>
          <w:color w:val="000000" w:themeColor="text1"/>
          <w:sz w:val="32"/>
          <w:szCs w:val="32"/>
          <w14:textFill>
            <w14:solidFill>
              <w14:schemeClr w14:val="tx1"/>
            </w14:solidFill>
          </w14:textFill>
        </w:rPr>
        <w:t>牵头，重点</w:t>
      </w:r>
      <w:r>
        <w:rPr>
          <w:rFonts w:hint="eastAsia" w:eastAsia="方正仿宋简体" w:cs="Times New Roman"/>
          <w:bCs/>
          <w:color w:val="000000" w:themeColor="text1"/>
          <w:sz w:val="32"/>
          <w:szCs w:val="32"/>
          <w:lang w:eastAsia="zh-CN"/>
          <w14:textFill>
            <w14:solidFill>
              <w14:schemeClr w14:val="tx1"/>
            </w14:solidFill>
          </w14:textFill>
        </w:rPr>
        <w:t>排查治理</w:t>
      </w:r>
      <w:r>
        <w:rPr>
          <w:rFonts w:hint="default" w:ascii="Times New Roman" w:hAnsi="Times New Roman" w:eastAsia="方正仿宋简体" w:cs="Times New Roman"/>
          <w:bCs/>
          <w:color w:val="000000" w:themeColor="text1"/>
          <w:sz w:val="32"/>
          <w:szCs w:val="32"/>
          <w14:textFill>
            <w14:solidFill>
              <w14:schemeClr w14:val="tx1"/>
            </w14:solidFill>
          </w14:textFill>
        </w:rPr>
        <w:t>运营船舶不满足安全技术条件、证书不全、配员不足、超载超航区航行、长期脱管脱检等重大隐患，集中攻坚非法码头、非法运输、非法载客、非法捕捞作业等重点问题，确保水上交通</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和</w:t>
      </w:r>
      <w:r>
        <w:rPr>
          <w:rFonts w:hint="default" w:ascii="Times New Roman" w:hAnsi="Times New Roman" w:eastAsia="方正仿宋简体" w:cs="Times New Roman"/>
          <w:bCs/>
          <w:color w:val="000000" w:themeColor="text1"/>
          <w:sz w:val="32"/>
          <w:szCs w:val="32"/>
          <w14:textFill>
            <w14:solidFill>
              <w14:schemeClr w14:val="tx1"/>
            </w14:solidFill>
          </w14:textFill>
        </w:rPr>
        <w:t>渔业船舶安全形势持续稳定。</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方正仿宋简体" w:cs="Times New Roman"/>
          <w:bCs/>
          <w:color w:val="000000" w:themeColor="text1"/>
          <w:sz w:val="32"/>
          <w:szCs w:val="32"/>
          <w:lang w:val="en-US" w:eastAsia="zh-CN"/>
          <w14:textFill>
            <w14:solidFill>
              <w14:schemeClr w14:val="tx1"/>
            </w14:solidFill>
          </w14:textFill>
        </w:rPr>
      </w:pPr>
      <w:r>
        <w:rPr>
          <w:rFonts w:hint="eastAsia" w:ascii="方正楷体" w:hAnsi="方正楷体" w:eastAsia="方正楷体" w:cs="方正楷体"/>
          <w:bCs/>
          <w:color w:val="000000" w:themeColor="text1"/>
          <w:sz w:val="32"/>
          <w:szCs w:val="32"/>
          <w:lang w:val="en-US" w:eastAsia="zh-CN"/>
          <w14:textFill>
            <w14:solidFill>
              <w14:schemeClr w14:val="tx1"/>
            </w14:solidFill>
          </w14:textFill>
        </w:rPr>
        <w:t>（十一）</w:t>
      </w:r>
      <w:r>
        <w:rPr>
          <w:rFonts w:hint="default" w:ascii="方正楷体" w:hAnsi="方正楷体" w:eastAsia="方正楷体" w:cs="方正楷体"/>
          <w:bCs/>
          <w:color w:val="000000" w:themeColor="text1"/>
          <w:sz w:val="32"/>
          <w:szCs w:val="32"/>
          <w:lang w:val="en-US" w:eastAsia="zh-CN"/>
          <w14:textFill>
            <w14:solidFill>
              <w14:schemeClr w14:val="tx1"/>
            </w14:solidFill>
          </w14:textFill>
        </w:rPr>
        <w:t>特种设备。</w:t>
      </w:r>
      <w:r>
        <w:rPr>
          <w:rFonts w:hint="default" w:ascii="Times New Roman" w:hAnsi="Times New Roman" w:eastAsia="方正仿宋简体" w:cs="Times New Roman"/>
          <w:bCs/>
          <w:color w:val="000000" w:themeColor="text1"/>
          <w:sz w:val="32"/>
          <w:szCs w:val="32"/>
          <w:lang w:val="en-US" w:eastAsia="zh-CN"/>
          <w14:textFill>
            <w14:solidFill>
              <w14:schemeClr w14:val="tx1"/>
            </w14:solidFill>
          </w14:textFill>
        </w:rPr>
        <w:t>由州市场监管局牵头，重点排查整治车站、商场、旅游景区、游乐园等公众聚集场所，集中排查整治使用未经检验或者检验不合格特种设备等方面存在的重大隐患。</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方正仿宋简体" w:cs="Times New Roman"/>
          <w:bCs/>
          <w:color w:val="000000" w:themeColor="text1"/>
          <w:sz w:val="32"/>
          <w:szCs w:val="32"/>
          <w:lang w:val="en-US" w:eastAsia="zh-CN"/>
          <w14:textFill>
            <w14:solidFill>
              <w14:schemeClr w14:val="tx1"/>
            </w14:solidFill>
          </w14:textFill>
        </w:rPr>
      </w:pPr>
      <w:r>
        <w:rPr>
          <w:rFonts w:hint="eastAsia" w:ascii="方正楷体" w:hAnsi="方正楷体" w:eastAsia="方正楷体" w:cs="方正楷体"/>
          <w:bCs/>
          <w:color w:val="000000" w:themeColor="text1"/>
          <w:sz w:val="32"/>
          <w:szCs w:val="32"/>
          <w:lang w:val="en-US" w:eastAsia="zh-CN"/>
          <w14:textFill>
            <w14:solidFill>
              <w14:schemeClr w14:val="tx1"/>
            </w14:solidFill>
          </w14:textFill>
        </w:rPr>
        <w:t>（十二）</w:t>
      </w:r>
      <w:r>
        <w:rPr>
          <w:rFonts w:hint="default" w:ascii="方正楷体" w:hAnsi="方正楷体" w:eastAsia="方正楷体" w:cs="方正楷体"/>
          <w:bCs/>
          <w:color w:val="000000" w:themeColor="text1"/>
          <w:sz w:val="32"/>
          <w:szCs w:val="32"/>
          <w:lang w:val="en-US" w:eastAsia="zh-CN"/>
          <w14:textFill>
            <w14:solidFill>
              <w14:schemeClr w14:val="tx1"/>
            </w14:solidFill>
          </w14:textFill>
        </w:rPr>
        <w:t>民爆物品。</w:t>
      </w:r>
      <w:r>
        <w:rPr>
          <w:rFonts w:hint="default" w:ascii="Times New Roman" w:hAnsi="Times New Roman" w:eastAsia="方正仿宋简体" w:cs="Times New Roman"/>
          <w:bCs/>
          <w:color w:val="000000" w:themeColor="text1"/>
          <w:sz w:val="32"/>
          <w:szCs w:val="32"/>
          <w:lang w:val="en-US" w:eastAsia="zh-CN"/>
          <w14:textFill>
            <w14:solidFill>
              <w14:schemeClr w14:val="tx1"/>
            </w14:solidFill>
          </w14:textFill>
        </w:rPr>
        <w:t>由州工业和信息化局牵头，重点排查整治民爆物品生产销售（含存储）企业，集中排查整治危险源（点）风险辨识和管控不到位，混存混放、超量存储、违规操作，图实不一、内外部安全距离不足以及10人以上危险作业场所等方面存在的重大隐患。</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方正仿宋简体" w:cs="Times New Roman"/>
          <w:bCs/>
          <w:color w:val="000000" w:themeColor="text1"/>
          <w:sz w:val="32"/>
          <w:szCs w:val="32"/>
          <w:lang w:val="en-US" w:eastAsia="zh-CN"/>
          <w14:textFill>
            <w14:solidFill>
              <w14:schemeClr w14:val="tx1"/>
            </w14:solidFill>
          </w14:textFill>
        </w:rPr>
      </w:pPr>
      <w:r>
        <w:rPr>
          <w:rFonts w:hint="eastAsia" w:ascii="方正楷体" w:hAnsi="方正楷体" w:eastAsia="方正楷体" w:cs="方正楷体"/>
          <w:bCs/>
          <w:color w:val="000000" w:themeColor="text1"/>
          <w:sz w:val="32"/>
          <w:szCs w:val="32"/>
          <w:lang w:val="en-US" w:eastAsia="zh-CN"/>
          <w14:textFill>
            <w14:solidFill>
              <w14:schemeClr w14:val="tx1"/>
            </w14:solidFill>
          </w14:textFill>
        </w:rPr>
        <w:t>（十三）</w:t>
      </w:r>
      <w:r>
        <w:rPr>
          <w:rFonts w:hint="default" w:ascii="方正楷体" w:hAnsi="方正楷体" w:eastAsia="方正楷体" w:cs="方正楷体"/>
          <w:bCs/>
          <w:color w:val="000000" w:themeColor="text1"/>
          <w:sz w:val="32"/>
          <w:szCs w:val="32"/>
          <w:lang w:val="en-US" w:eastAsia="zh-CN"/>
          <w14:textFill>
            <w14:solidFill>
              <w14:schemeClr w14:val="tx1"/>
            </w14:solidFill>
          </w14:textFill>
        </w:rPr>
        <w:t>水利设施。</w:t>
      </w:r>
      <w:r>
        <w:rPr>
          <w:rFonts w:hint="default" w:ascii="Times New Roman" w:hAnsi="Times New Roman" w:eastAsia="方正仿宋简体" w:cs="Times New Roman"/>
          <w:bCs/>
          <w:color w:val="000000" w:themeColor="text1"/>
          <w:sz w:val="32"/>
          <w:szCs w:val="32"/>
          <w:lang w:val="en-US" w:eastAsia="zh-CN"/>
          <w14:textFill>
            <w14:solidFill>
              <w14:schemeClr w14:val="tx1"/>
            </w14:solidFill>
          </w14:textFill>
        </w:rPr>
        <w:t>由州水务局牵头，重点排查整治小型水电站，集中排查整治水库大坝引水渠和压力前池漏水、滑坡、支墩和边坡变形、压力管道未按规定开展检测等方面存在的重大隐患。</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方正仿宋简体" w:cs="Times New Roman"/>
          <w:bCs/>
          <w:color w:val="000000" w:themeColor="text1"/>
          <w:sz w:val="32"/>
          <w:szCs w:val="32"/>
          <w:lang w:val="en-US" w:eastAsia="zh-CN"/>
          <w14:textFill>
            <w14:solidFill>
              <w14:schemeClr w14:val="tx1"/>
            </w14:solidFill>
          </w14:textFill>
        </w:rPr>
      </w:pPr>
      <w:r>
        <w:rPr>
          <w:rFonts w:hint="eastAsia" w:ascii="方正楷体" w:hAnsi="方正楷体" w:eastAsia="方正楷体" w:cs="方正楷体"/>
          <w:bCs/>
          <w:color w:val="000000" w:themeColor="text1"/>
          <w:sz w:val="32"/>
          <w:szCs w:val="32"/>
          <w:lang w:val="en-US" w:eastAsia="zh-CN"/>
          <w14:textFill>
            <w14:solidFill>
              <w14:schemeClr w14:val="tx1"/>
            </w14:solidFill>
          </w14:textFill>
        </w:rPr>
        <w:t>（十四）</w:t>
      </w:r>
      <w:r>
        <w:rPr>
          <w:rFonts w:hint="default" w:ascii="方正楷体" w:hAnsi="方正楷体" w:eastAsia="方正楷体" w:cs="方正楷体"/>
          <w:bCs/>
          <w:color w:val="000000" w:themeColor="text1"/>
          <w:sz w:val="32"/>
          <w:szCs w:val="32"/>
          <w:lang w:val="en-US" w:eastAsia="zh-CN"/>
          <w14:textFill>
            <w14:solidFill>
              <w14:schemeClr w14:val="tx1"/>
            </w14:solidFill>
          </w14:textFill>
        </w:rPr>
        <w:t>商贸。</w:t>
      </w:r>
      <w:r>
        <w:rPr>
          <w:rFonts w:hint="default" w:ascii="Times New Roman" w:hAnsi="Times New Roman" w:eastAsia="方正仿宋简体" w:cs="Times New Roman"/>
          <w:bCs/>
          <w:color w:val="000000" w:themeColor="text1"/>
          <w:sz w:val="32"/>
          <w:szCs w:val="32"/>
          <w:lang w:val="en-US" w:eastAsia="zh-CN"/>
          <w14:textFill>
            <w14:solidFill>
              <w14:schemeClr w14:val="tx1"/>
            </w14:solidFill>
          </w14:textFill>
        </w:rPr>
        <w:t>由州商务局牵头，重点排查整治物流仓库，集中排查整治物品混存混放、防火间距不足、违规住人、占用堵塞消防通道等方面存在的重大隐患。</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方正仿宋简体" w:cs="Times New Roman"/>
          <w:bCs/>
          <w:color w:val="000000" w:themeColor="text1"/>
          <w:sz w:val="32"/>
          <w:szCs w:val="32"/>
          <w:lang w:val="en-US" w:eastAsia="zh-CN"/>
          <w14:textFill>
            <w14:solidFill>
              <w14:schemeClr w14:val="tx1"/>
            </w14:solidFill>
          </w14:textFill>
        </w:rPr>
      </w:pPr>
      <w:r>
        <w:rPr>
          <w:rFonts w:hint="eastAsia" w:ascii="方正楷体" w:hAnsi="方正楷体" w:eastAsia="方正楷体" w:cs="方正楷体"/>
          <w:bCs/>
          <w:color w:val="000000" w:themeColor="text1"/>
          <w:sz w:val="32"/>
          <w:szCs w:val="32"/>
          <w:lang w:val="en-US" w:eastAsia="zh-CN"/>
          <w14:textFill>
            <w14:solidFill>
              <w14:schemeClr w14:val="tx1"/>
            </w14:solidFill>
          </w14:textFill>
        </w:rPr>
        <w:t>（十五）油气管道。</w:t>
      </w:r>
      <w:r>
        <w:rPr>
          <w:rFonts w:hint="default" w:ascii="Times New Roman" w:hAnsi="Times New Roman" w:eastAsia="方正仿宋简体" w:cs="Times New Roman"/>
          <w:bCs/>
          <w:color w:val="000000" w:themeColor="text1"/>
          <w:sz w:val="32"/>
          <w:szCs w:val="32"/>
          <w:lang w:val="en-US" w:eastAsia="zh-CN"/>
          <w14:textFill>
            <w14:solidFill>
              <w14:schemeClr w14:val="tx1"/>
            </w14:solidFill>
          </w14:textFill>
        </w:rPr>
        <w:t>由州发展改革委（州能源局）牵头，督促管道企业落实主体责任，在全面巩固安全生产专项整治三年行动隐患排查治理成果的基础上，进一步对辖区内的油气管道安全开展全面深入的排查整治，确保隐患排查整治落实到位。</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方正仿宋简体" w:cs="Times New Roman"/>
          <w:bCs/>
          <w:color w:val="000000" w:themeColor="text1"/>
          <w:sz w:val="32"/>
          <w:szCs w:val="32"/>
          <w14:textFill>
            <w14:solidFill>
              <w14:schemeClr w14:val="tx1"/>
            </w14:solidFill>
          </w14:textFill>
        </w:rPr>
      </w:pPr>
      <w:r>
        <w:rPr>
          <w:rFonts w:hint="eastAsia" w:ascii="方正楷体" w:hAnsi="方正楷体" w:eastAsia="方正楷体" w:cs="方正楷体"/>
          <w:bCs/>
          <w:color w:val="000000" w:themeColor="text1"/>
          <w:sz w:val="32"/>
          <w:szCs w:val="32"/>
          <w:lang w:eastAsia="zh-CN"/>
          <w14:textFill>
            <w14:solidFill>
              <w14:schemeClr w14:val="tx1"/>
            </w14:solidFill>
          </w14:textFill>
        </w:rPr>
        <w:t>（十六）</w:t>
      </w:r>
      <w:r>
        <w:rPr>
          <w:rFonts w:hint="eastAsia" w:ascii="方正楷体" w:hAnsi="方正楷体" w:eastAsia="方正楷体" w:cs="方正楷体"/>
          <w:bCs/>
          <w:color w:val="000000" w:themeColor="text1"/>
          <w:sz w:val="32"/>
          <w:szCs w:val="32"/>
          <w14:textFill>
            <w14:solidFill>
              <w14:schemeClr w14:val="tx1"/>
            </w14:solidFill>
          </w14:textFill>
        </w:rPr>
        <w:t>其他重点领域。</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国有企业（州国资委负责）、私挖盗采（州自然资源规划局负责）、</w:t>
      </w:r>
      <w:r>
        <w:rPr>
          <w:rFonts w:hint="default" w:ascii="Times New Roman" w:hAnsi="Times New Roman" w:eastAsia="方正仿宋简体" w:cs="Times New Roman"/>
          <w:bCs/>
          <w:color w:val="000000" w:themeColor="text1"/>
          <w:sz w:val="32"/>
          <w:szCs w:val="32"/>
          <w14:textFill>
            <w14:solidFill>
              <w14:schemeClr w14:val="tx1"/>
            </w14:solidFill>
          </w14:textFill>
        </w:rPr>
        <w:t>电力（</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州发展改革委〈州</w:t>
      </w:r>
      <w:r>
        <w:rPr>
          <w:rFonts w:hint="default" w:ascii="Times New Roman" w:hAnsi="Times New Roman" w:eastAsia="方正仿宋简体" w:cs="Times New Roman"/>
          <w:bCs/>
          <w:color w:val="000000" w:themeColor="text1"/>
          <w:sz w:val="32"/>
          <w:szCs w:val="32"/>
          <w14:textFill>
            <w14:solidFill>
              <w14:schemeClr w14:val="tx1"/>
            </w14:solidFill>
          </w14:textFill>
        </w:rPr>
        <w:t>能源局</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〉负责</w:t>
      </w:r>
      <w:r>
        <w:rPr>
          <w:rFonts w:hint="default" w:ascii="Times New Roman" w:hAnsi="Times New Roman" w:eastAsia="方正仿宋简体" w:cs="Times New Roman"/>
          <w:bCs/>
          <w:color w:val="000000" w:themeColor="text1"/>
          <w:sz w:val="32"/>
          <w:szCs w:val="32"/>
          <w14:textFill>
            <w14:solidFill>
              <w14:schemeClr w14:val="tx1"/>
            </w14:solidFill>
          </w14:textFill>
        </w:rPr>
        <w:t>）、农村畜禽屠宰和沼气工程（</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州</w:t>
      </w:r>
      <w:r>
        <w:rPr>
          <w:rFonts w:hint="default" w:ascii="Times New Roman" w:hAnsi="Times New Roman" w:eastAsia="方正仿宋简体" w:cs="Times New Roman"/>
          <w:bCs/>
          <w:color w:val="000000" w:themeColor="text1"/>
          <w:sz w:val="32"/>
          <w:szCs w:val="32"/>
          <w14:textFill>
            <w14:solidFill>
              <w14:schemeClr w14:val="tx1"/>
            </w14:solidFill>
          </w14:textFill>
        </w:rPr>
        <w:t>农业农村</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局负责</w:t>
      </w:r>
      <w:r>
        <w:rPr>
          <w:rFonts w:hint="default" w:ascii="Times New Roman" w:hAnsi="Times New Roman" w:eastAsia="方正仿宋简体" w:cs="Times New Roman"/>
          <w:bCs/>
          <w:color w:val="000000" w:themeColor="text1"/>
          <w:sz w:val="32"/>
          <w:szCs w:val="32"/>
          <w14:textFill>
            <w14:solidFill>
              <w14:schemeClr w14:val="tx1"/>
            </w14:solidFill>
          </w14:textFill>
        </w:rPr>
        <w:t>）、校园（</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州</w:t>
      </w:r>
      <w:r>
        <w:rPr>
          <w:rFonts w:hint="default" w:ascii="Times New Roman" w:hAnsi="Times New Roman" w:eastAsia="方正仿宋简体" w:cs="Times New Roman"/>
          <w:bCs/>
          <w:color w:val="000000" w:themeColor="text1"/>
          <w:sz w:val="32"/>
          <w:szCs w:val="32"/>
          <w14:textFill>
            <w14:solidFill>
              <w14:schemeClr w14:val="tx1"/>
            </w14:solidFill>
          </w14:textFill>
        </w:rPr>
        <w:t>教育</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体育局</w:t>
      </w:r>
      <w:r>
        <w:rPr>
          <w:rFonts w:hint="default" w:ascii="Times New Roman" w:hAnsi="Times New Roman" w:eastAsia="方正仿宋简体" w:cs="Times New Roman"/>
          <w:bCs/>
          <w:color w:val="000000" w:themeColor="text1"/>
          <w:sz w:val="32"/>
          <w:szCs w:val="32"/>
          <w14:textFill>
            <w14:solidFill>
              <w14:schemeClr w14:val="tx1"/>
            </w14:solidFill>
          </w14:textFill>
        </w:rPr>
        <w:t>负责）、医院（</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州</w:t>
      </w:r>
      <w:r>
        <w:rPr>
          <w:rFonts w:hint="default" w:ascii="Times New Roman" w:hAnsi="Times New Roman" w:eastAsia="方正仿宋简体" w:cs="Times New Roman"/>
          <w:bCs/>
          <w:color w:val="000000" w:themeColor="text1"/>
          <w:sz w:val="32"/>
          <w:szCs w:val="32"/>
          <w14:textFill>
            <w14:solidFill>
              <w14:schemeClr w14:val="tx1"/>
            </w14:solidFill>
          </w14:textFill>
        </w:rPr>
        <w:t>卫生健康委</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负责</w:t>
      </w:r>
      <w:r>
        <w:rPr>
          <w:rFonts w:hint="default" w:ascii="Times New Roman" w:hAnsi="Times New Roman" w:eastAsia="方正仿宋简体" w:cs="Times New Roman"/>
          <w:bCs/>
          <w:color w:val="000000" w:themeColor="text1"/>
          <w:sz w:val="32"/>
          <w:szCs w:val="32"/>
          <w14:textFill>
            <w14:solidFill>
              <w14:schemeClr w14:val="tx1"/>
            </w14:solidFill>
          </w14:textFill>
        </w:rPr>
        <w:t>）、文物（</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州</w:t>
      </w:r>
      <w:r>
        <w:rPr>
          <w:rFonts w:hint="default" w:ascii="Times New Roman" w:hAnsi="Times New Roman" w:eastAsia="方正仿宋简体" w:cs="Times New Roman"/>
          <w:bCs/>
          <w:color w:val="000000" w:themeColor="text1"/>
          <w:sz w:val="32"/>
          <w:szCs w:val="32"/>
          <w14:textFill>
            <w14:solidFill>
              <w14:schemeClr w14:val="tx1"/>
            </w14:solidFill>
          </w14:textFill>
        </w:rPr>
        <w:t>文化和旅游</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局</w:t>
      </w:r>
      <w:r>
        <w:rPr>
          <w:rFonts w:hint="default" w:ascii="Times New Roman" w:hAnsi="Times New Roman" w:eastAsia="方正仿宋简体" w:cs="Times New Roman"/>
          <w:bCs/>
          <w:color w:val="000000" w:themeColor="text1"/>
          <w:sz w:val="32"/>
          <w:szCs w:val="32"/>
          <w14:textFill>
            <w14:solidFill>
              <w14:schemeClr w14:val="tx1"/>
            </w14:solidFill>
          </w14:textFill>
        </w:rPr>
        <w:t>负责）</w:t>
      </w: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、生态环境（州生态环境局负责）、民族宗教场所（州民族宗教委负责）、养老机构和福利院（州民政局负责）、气象（州气象局负责）</w:t>
      </w:r>
      <w:r>
        <w:rPr>
          <w:rFonts w:hint="default" w:ascii="Times New Roman" w:hAnsi="Times New Roman" w:eastAsia="方正仿宋简体" w:cs="Times New Roman"/>
          <w:bCs/>
          <w:color w:val="000000" w:themeColor="text1"/>
          <w:sz w:val="32"/>
          <w:szCs w:val="32"/>
          <w14:textFill>
            <w14:solidFill>
              <w14:schemeClr w14:val="tx1"/>
            </w14:solidFill>
          </w14:textFill>
        </w:rPr>
        <w:t>等其他重点领域，也要有针对性地明确整治重点，开展专项行动，严防各类事故发生，确保人民群众生命财产安全。</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pPr>
      <w:r>
        <w:rPr>
          <w:rFonts w:hint="default" w:ascii="Times New Roman" w:hAnsi="Times New Roman" w:eastAsia="方正仿宋简体" w:cs="Times New Roman"/>
          <w:bCs/>
          <w:color w:val="000000" w:themeColor="text1"/>
          <w:sz w:val="32"/>
          <w:szCs w:val="32"/>
          <w14:textFill>
            <w14:solidFill>
              <w14:schemeClr w14:val="tx1"/>
            </w14:solidFill>
          </w14:textFill>
        </w:rPr>
        <w:t>有关部门已经批准且正在开展的专项整治和治理行动按既定方案推进。发展改革、工业和信息化、人力资源社会保障等其他负有安全管理职责的部门以及工会等群团组织也要主动认领任务，结合自身安全管理、支持保障职责，对专项行动作出针对性部署，形成齐抓共管合力。</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jc w:val="left"/>
        <w:textAlignment w:val="auto"/>
        <w:rPr>
          <w:rFonts w:hint="default" w:ascii="Times New Roman" w:hAnsi="Times New Roman" w:eastAsia="方正黑体" w:cs="Times New Roman"/>
          <w:bCs/>
          <w:color w:val="000000" w:themeColor="text1"/>
          <w:sz w:val="32"/>
          <w:szCs w:val="32"/>
          <w14:textFill>
            <w14:solidFill>
              <w14:schemeClr w14:val="tx1"/>
            </w14:solidFill>
          </w14:textFill>
        </w:rPr>
      </w:pPr>
      <w:r>
        <w:rPr>
          <w:rFonts w:hint="default" w:ascii="Times New Roman" w:hAnsi="Times New Roman" w:eastAsia="方正黑体" w:cs="Times New Roman"/>
          <w:bCs/>
          <w:color w:val="000000" w:themeColor="text1"/>
          <w:sz w:val="32"/>
          <w:szCs w:val="32"/>
          <w14:textFill>
            <w14:solidFill>
              <w14:schemeClr w14:val="tx1"/>
            </w14:solidFill>
          </w14:textFill>
        </w:rPr>
        <w:t>三、方法步骤</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pPr>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专项行动分四个阶段，各县市、各有关部门和企业单位按照各阶段工作重点有序压</w:t>
      </w:r>
      <w:bookmarkStart w:id="2" w:name="miss4"/>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茬</w:t>
      </w:r>
      <w:bookmarkEnd w:id="2"/>
      <w:r>
        <w:rPr>
          <w:rFonts w:hint="default" w:ascii="Times New Roman" w:hAnsi="Times New Roman" w:eastAsia="方正仿宋简体" w:cs="Times New Roman"/>
          <w:bCs/>
          <w:color w:val="000000" w:themeColor="text1"/>
          <w:sz w:val="32"/>
          <w:szCs w:val="32"/>
          <w:lang w:eastAsia="zh-CN"/>
          <w14:textFill>
            <w14:solidFill>
              <w14:schemeClr w14:val="tx1"/>
            </w14:solidFill>
          </w14:textFill>
        </w:rPr>
        <w:t>推进。</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楷体" w:cs="Times New Roman"/>
          <w:color w:val="000000" w:themeColor="text1"/>
          <w:sz w:val="32"/>
          <w:szCs w:val="32"/>
          <w14:textFill>
            <w14:solidFill>
              <w14:schemeClr w14:val="tx1"/>
            </w14:solidFill>
          </w14:textFill>
        </w:rPr>
      </w:pPr>
      <w:r>
        <w:rPr>
          <w:rFonts w:hint="eastAsia" w:ascii="方正楷体" w:hAnsi="方正楷体" w:eastAsia="方正楷体" w:cs="方正楷体"/>
          <w:color w:val="000000" w:themeColor="text1"/>
          <w:sz w:val="32"/>
          <w:szCs w:val="32"/>
          <w14:textFill>
            <w14:solidFill>
              <w14:schemeClr w14:val="tx1"/>
            </w14:solidFill>
          </w14:textFill>
        </w:rPr>
        <w:t>（一）动员部署</w:t>
      </w:r>
      <w:r>
        <w:rPr>
          <w:rFonts w:hint="default" w:ascii="Times New Roman" w:hAnsi="Times New Roman" w:eastAsia="方正楷体" w:cs="Times New Roman"/>
          <w:color w:val="000000" w:themeColor="text1"/>
          <w:sz w:val="32"/>
          <w:szCs w:val="32"/>
          <w14:textFill>
            <w14:solidFill>
              <w14:schemeClr w14:val="tx1"/>
            </w14:solidFill>
          </w14:textFill>
        </w:rPr>
        <w:t>（2023年5月</w:t>
      </w:r>
      <w:r>
        <w:rPr>
          <w:rFonts w:hint="default" w:ascii="Times New Roman" w:hAnsi="Times New Roman" w:eastAsia="方正楷体" w:cs="Times New Roman"/>
          <w:color w:val="000000" w:themeColor="text1"/>
          <w:sz w:val="32"/>
          <w:szCs w:val="32"/>
          <w:lang w:val="en-US" w:eastAsia="zh-CN"/>
          <w14:textFill>
            <w14:solidFill>
              <w14:schemeClr w14:val="tx1"/>
            </w14:solidFill>
          </w14:textFill>
        </w:rPr>
        <w:t>2</w:t>
      </w:r>
      <w:r>
        <w:rPr>
          <w:rFonts w:hint="eastAsia" w:eastAsia="方正楷体" w:cs="Times New Roman"/>
          <w:color w:val="000000" w:themeColor="text1"/>
          <w:sz w:val="32"/>
          <w:szCs w:val="32"/>
          <w:lang w:val="en-US" w:eastAsia="zh-CN"/>
          <w14:textFill>
            <w14:solidFill>
              <w14:schemeClr w14:val="tx1"/>
            </w14:solidFill>
          </w14:textFill>
        </w:rPr>
        <w:t>0</w:t>
      </w:r>
      <w:r>
        <w:rPr>
          <w:rFonts w:hint="default" w:ascii="Times New Roman" w:hAnsi="Times New Roman" w:eastAsia="方正楷体" w:cs="Times New Roman"/>
          <w:color w:val="000000" w:themeColor="text1"/>
          <w:sz w:val="32"/>
          <w:szCs w:val="32"/>
          <w14:textFill>
            <w14:solidFill>
              <w14:schemeClr w14:val="tx1"/>
            </w14:solidFill>
          </w14:textFill>
        </w:rPr>
        <w:t>日前）</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jc w:val="left"/>
        <w:textAlignment w:val="auto"/>
        <w:rPr>
          <w:rFonts w:hint="default" w:ascii="Times New Roman" w:hAnsi="Times New Roman" w:eastAsia="方正仿宋简体" w:cs="Times New Roman"/>
          <w:color w:val="000000" w:themeColor="text1"/>
          <w:sz w:val="32"/>
          <w:szCs w:val="32"/>
          <w14:textFill>
            <w14:solidFill>
              <w14:schemeClr w14:val="tx1"/>
            </w14:solidFill>
          </w14:textFill>
        </w:rPr>
      </w:pPr>
      <w:r>
        <w:rPr>
          <w:rFonts w:hint="default" w:ascii="Times New Roman" w:hAnsi="Times New Roman" w:eastAsia="方正仿宋简体" w:cs="Times New Roman"/>
          <w:color w:val="000000" w:themeColor="text1"/>
          <w:sz w:val="32"/>
          <w:szCs w:val="32"/>
          <w14:textFill>
            <w14:solidFill>
              <w14:schemeClr w14:val="tx1"/>
            </w14:solidFill>
          </w14:textFill>
        </w:rPr>
        <w:t>1.党委政府层面。突出抓好4项工作：</w:t>
      </w:r>
      <w:r>
        <w:rPr>
          <w:rFonts w:hint="default" w:ascii="Times New Roman" w:hAnsi="Times New Roman" w:eastAsia="方正仿宋简体" w:cs="Times New Roman"/>
          <w:b/>
          <w:bCs/>
          <w:color w:val="000000" w:themeColor="text1"/>
          <w:sz w:val="32"/>
          <w:szCs w:val="32"/>
          <w14:textFill>
            <w14:solidFill>
              <w14:schemeClr w14:val="tx1"/>
            </w14:solidFill>
          </w14:textFill>
        </w:rPr>
        <w:t>一是</w:t>
      </w:r>
      <w:r>
        <w:rPr>
          <w:rFonts w:hint="default" w:ascii="Times New Roman" w:hAnsi="Times New Roman" w:eastAsia="方正仿宋简体" w:cs="Times New Roman"/>
          <w:color w:val="000000" w:themeColor="text1"/>
          <w:sz w:val="32"/>
          <w:szCs w:val="32"/>
          <w14:textFill>
            <w14:solidFill>
              <w14:schemeClr w14:val="tx1"/>
            </w14:solidFill>
          </w14:textFill>
        </w:rPr>
        <w:t>各级安委会制定印发专项行动方案；</w:t>
      </w:r>
      <w:r>
        <w:rPr>
          <w:rFonts w:hint="default" w:ascii="Times New Roman" w:hAnsi="Times New Roman" w:eastAsia="方正仿宋简体" w:cs="Times New Roman"/>
          <w:b/>
          <w:bCs/>
          <w:color w:val="000000" w:themeColor="text1"/>
          <w:sz w:val="32"/>
          <w:szCs w:val="32"/>
          <w14:textFill>
            <w14:solidFill>
              <w14:schemeClr w14:val="tx1"/>
            </w14:solidFill>
          </w14:textFill>
        </w:rPr>
        <w:t>二是</w:t>
      </w:r>
      <w:r>
        <w:rPr>
          <w:rFonts w:hint="default" w:ascii="Times New Roman" w:hAnsi="Times New Roman" w:eastAsia="方正仿宋简体" w:cs="Times New Roman"/>
          <w:color w:val="000000" w:themeColor="text1"/>
          <w:sz w:val="32"/>
          <w:szCs w:val="32"/>
          <w14:textFill>
            <w14:solidFill>
              <w14:schemeClr w14:val="tx1"/>
            </w14:solidFill>
          </w14:textFill>
        </w:rPr>
        <w:t>政府主要负责同志亲自组织召开专题会议进行动员部署；</w:t>
      </w:r>
      <w:r>
        <w:rPr>
          <w:rFonts w:hint="default" w:ascii="Times New Roman" w:hAnsi="Times New Roman" w:eastAsia="方正仿宋简体" w:cs="Times New Roman"/>
          <w:b/>
          <w:bCs/>
          <w:color w:val="000000" w:themeColor="text1"/>
          <w:sz w:val="32"/>
          <w:szCs w:val="32"/>
          <w14:textFill>
            <w14:solidFill>
              <w14:schemeClr w14:val="tx1"/>
            </w14:solidFill>
          </w14:textFill>
        </w:rPr>
        <w:t>三是</w:t>
      </w:r>
      <w:r>
        <w:rPr>
          <w:rFonts w:hint="default" w:ascii="Times New Roman" w:hAnsi="Times New Roman" w:eastAsia="方正仿宋简体" w:cs="Times New Roman"/>
          <w:color w:val="000000" w:themeColor="text1"/>
          <w:sz w:val="32"/>
          <w:szCs w:val="32"/>
          <w14:textFill>
            <w14:solidFill>
              <w14:schemeClr w14:val="tx1"/>
            </w14:solidFill>
          </w14:textFill>
        </w:rPr>
        <w:t>建立健全专项行动组织领导和常态化督导检查机制；</w:t>
      </w:r>
      <w:r>
        <w:rPr>
          <w:rFonts w:hint="default" w:ascii="Times New Roman" w:hAnsi="Times New Roman" w:eastAsia="方正仿宋简体" w:cs="Times New Roman"/>
          <w:b/>
          <w:bCs/>
          <w:color w:val="000000" w:themeColor="text1"/>
          <w:sz w:val="32"/>
          <w:szCs w:val="32"/>
          <w14:textFill>
            <w14:solidFill>
              <w14:schemeClr w14:val="tx1"/>
            </w14:solidFill>
          </w14:textFill>
        </w:rPr>
        <w:t>四是</w:t>
      </w:r>
      <w:r>
        <w:rPr>
          <w:rFonts w:hint="default" w:ascii="Times New Roman" w:hAnsi="Times New Roman" w:eastAsia="方正仿宋简体" w:cs="Times New Roman"/>
          <w:color w:val="000000" w:themeColor="text1"/>
          <w:sz w:val="32"/>
          <w:szCs w:val="32"/>
          <w14:textFill>
            <w14:solidFill>
              <w14:schemeClr w14:val="tx1"/>
            </w14:solidFill>
          </w14:textFill>
        </w:rPr>
        <w:t>专题学习安全生产十五条硬措施和省69项</w:t>
      </w:r>
      <w:r>
        <w:rPr>
          <w:rFonts w:hint="default" w:ascii="Times New Roman" w:hAnsi="Times New Roman" w:eastAsia="方正仿宋简体" w:cs="Times New Roman"/>
          <w:color w:val="000000" w:themeColor="text1"/>
          <w:sz w:val="32"/>
          <w:szCs w:val="32"/>
          <w:lang w:eastAsia="zh-CN"/>
          <w14:textFill>
            <w14:solidFill>
              <w14:schemeClr w14:val="tx1"/>
            </w14:solidFill>
          </w14:textFill>
        </w:rPr>
        <w:t>、州</w:t>
      </w:r>
      <w:r>
        <w:rPr>
          <w:rFonts w:hint="default" w:ascii="Times New Roman" w:hAnsi="Times New Roman" w:eastAsia="方正仿宋简体" w:cs="Times New Roman"/>
          <w:color w:val="000000" w:themeColor="text1"/>
          <w:sz w:val="32"/>
          <w:szCs w:val="32"/>
          <w:lang w:val="en-US" w:eastAsia="zh-CN"/>
          <w14:textFill>
            <w14:solidFill>
              <w14:schemeClr w14:val="tx1"/>
            </w14:solidFill>
          </w14:textFill>
        </w:rPr>
        <w:t>100项</w:t>
      </w:r>
      <w:r>
        <w:rPr>
          <w:rFonts w:hint="default" w:ascii="Times New Roman" w:hAnsi="Times New Roman" w:eastAsia="方正仿宋简体" w:cs="Times New Roman"/>
          <w:color w:val="000000" w:themeColor="text1"/>
          <w:sz w:val="32"/>
          <w:szCs w:val="32"/>
          <w14:textFill>
            <w14:solidFill>
              <w14:schemeClr w14:val="tx1"/>
            </w14:solidFill>
          </w14:textFill>
        </w:rPr>
        <w:t>具体举措，逐条对照狠抓落实。</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jc w:val="left"/>
        <w:textAlignment w:val="auto"/>
        <w:rPr>
          <w:rFonts w:hint="default" w:ascii="Times New Roman" w:hAnsi="Times New Roman" w:eastAsia="方正仿宋简体" w:cs="Times New Roman"/>
          <w:color w:val="000000" w:themeColor="text1"/>
          <w:sz w:val="32"/>
          <w:szCs w:val="32"/>
          <w:lang w:eastAsia="zh-CN"/>
          <w14:textFill>
            <w14:solidFill>
              <w14:schemeClr w14:val="tx1"/>
            </w14:solidFill>
          </w14:textFill>
        </w:rPr>
      </w:pPr>
      <w:r>
        <w:rPr>
          <w:rFonts w:hint="default" w:ascii="Times New Roman" w:hAnsi="Times New Roman" w:eastAsia="方正仿宋简体" w:cs="Times New Roman"/>
          <w:color w:val="000000" w:themeColor="text1"/>
          <w:sz w:val="32"/>
          <w:szCs w:val="32"/>
          <w14:textFill>
            <w14:solidFill>
              <w14:schemeClr w14:val="tx1"/>
            </w14:solidFill>
          </w14:textFill>
        </w:rPr>
        <w:t>2.部门层面。突出抓好2项工作：</w:t>
      </w:r>
      <w:r>
        <w:rPr>
          <w:rFonts w:hint="default" w:ascii="Times New Roman" w:hAnsi="Times New Roman" w:eastAsia="方正仿宋简体" w:cs="Times New Roman"/>
          <w:b/>
          <w:bCs/>
          <w:color w:val="000000" w:themeColor="text1"/>
          <w:sz w:val="32"/>
          <w:szCs w:val="32"/>
          <w14:textFill>
            <w14:solidFill>
              <w14:schemeClr w14:val="tx1"/>
            </w14:solidFill>
          </w14:textFill>
        </w:rPr>
        <w:t>一是</w:t>
      </w:r>
      <w:r>
        <w:rPr>
          <w:rFonts w:hint="default" w:ascii="Times New Roman" w:hAnsi="Times New Roman" w:eastAsia="方正仿宋简体" w:cs="Times New Roman"/>
          <w:color w:val="000000" w:themeColor="text1"/>
          <w:sz w:val="32"/>
          <w:szCs w:val="32"/>
          <w14:textFill>
            <w14:solidFill>
              <w14:schemeClr w14:val="tx1"/>
            </w14:solidFill>
          </w14:textFill>
        </w:rPr>
        <w:t>依托现有重大隐患判定标准，巩固“百日攻坚”系列行动成果，结合上级主管部门明确的重点检查事项以及本行业领域典型事故教训，研究明确细化排查整治重点和整改、验收等相关内容，确保重点突出、简洁管用；</w:t>
      </w:r>
      <w:r>
        <w:rPr>
          <w:rFonts w:hint="default" w:ascii="Times New Roman" w:hAnsi="Times New Roman" w:eastAsia="方正仿宋简体" w:cs="Times New Roman"/>
          <w:b/>
          <w:bCs/>
          <w:color w:val="000000" w:themeColor="text1"/>
          <w:sz w:val="32"/>
          <w:szCs w:val="32"/>
          <w14:textFill>
            <w14:solidFill>
              <w14:schemeClr w14:val="tx1"/>
            </w14:solidFill>
          </w14:textFill>
        </w:rPr>
        <w:t>二是</w:t>
      </w:r>
      <w:r>
        <w:rPr>
          <w:rFonts w:hint="default" w:ascii="Times New Roman" w:hAnsi="Times New Roman" w:eastAsia="方正仿宋简体" w:cs="Times New Roman"/>
          <w:color w:val="000000" w:themeColor="text1"/>
          <w:sz w:val="32"/>
          <w:szCs w:val="32"/>
          <w:lang w:val="en"/>
          <w14:textFill>
            <w14:solidFill>
              <w14:schemeClr w14:val="tx1"/>
            </w14:solidFill>
          </w14:textFill>
        </w:rPr>
        <w:t>制定印发</w:t>
      </w:r>
      <w:r>
        <w:rPr>
          <w:rFonts w:hint="default" w:ascii="Times New Roman" w:hAnsi="Times New Roman" w:eastAsia="方正仿宋简体" w:cs="Times New Roman"/>
          <w:color w:val="000000" w:themeColor="text1"/>
          <w:sz w:val="32"/>
          <w:szCs w:val="32"/>
          <w14:textFill>
            <w14:solidFill>
              <w14:schemeClr w14:val="tx1"/>
            </w14:solidFill>
          </w14:textFill>
        </w:rPr>
        <w:t>本部门专项行动方案，</w:t>
      </w:r>
      <w:bookmarkStart w:id="3" w:name="miss5"/>
      <w:r>
        <w:rPr>
          <w:rFonts w:hint="default" w:ascii="Times New Roman" w:hAnsi="Times New Roman" w:eastAsia="方正仿宋简体" w:cs="Times New Roman"/>
          <w:color w:val="000000" w:themeColor="text1"/>
          <w:sz w:val="32"/>
          <w:szCs w:val="32"/>
          <w:shd w:val="clear" w:color="auto" w:fill="auto"/>
          <w14:textFill>
            <w14:solidFill>
              <w14:schemeClr w14:val="tx1"/>
            </w14:solidFill>
          </w14:textFill>
        </w:rPr>
        <w:t>按</w:t>
      </w:r>
      <w:bookmarkEnd w:id="3"/>
      <w:r>
        <w:rPr>
          <w:rFonts w:hint="default" w:ascii="Times New Roman" w:hAnsi="Times New Roman" w:eastAsia="方正仿宋简体" w:cs="Times New Roman"/>
          <w:color w:val="000000" w:themeColor="text1"/>
          <w:sz w:val="32"/>
          <w:szCs w:val="32"/>
          <w14:textFill>
            <w14:solidFill>
              <w14:schemeClr w14:val="tx1"/>
            </w14:solidFill>
          </w14:textFill>
        </w:rPr>
        <w:t>全覆盖要求，通知到行业领域内所有企业单位，并采取多种方式开展宣传解读</w:t>
      </w:r>
      <w:r>
        <w:rPr>
          <w:rFonts w:hint="eastAsia" w:eastAsia="方正仿宋简体" w:cs="Times New Roman"/>
          <w:color w:val="000000" w:themeColor="text1"/>
          <w:sz w:val="32"/>
          <w:szCs w:val="32"/>
          <w:lang w:eastAsia="zh-CN"/>
          <w14:textFill>
            <w14:solidFill>
              <w14:schemeClr w14:val="tx1"/>
            </w14:solidFill>
          </w14:textFill>
        </w:rPr>
        <w:t>，</w:t>
      </w:r>
      <w:r>
        <w:rPr>
          <w:rFonts w:hint="default" w:ascii="Times New Roman" w:hAnsi="Times New Roman" w:eastAsia="方正仿宋简体" w:cs="Times New Roman"/>
          <w:color w:val="000000" w:themeColor="text1"/>
          <w:sz w:val="32"/>
          <w:szCs w:val="32"/>
          <w14:textFill>
            <w14:solidFill>
              <w14:schemeClr w14:val="tx1"/>
            </w14:solidFill>
          </w14:textFill>
        </w:rPr>
        <w:t>强化针对性的部署，把整治措施落到最小单元。</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楷体_GBK" w:cs="Times New Roman"/>
          <w:color w:val="000000" w:themeColor="text1"/>
          <w:sz w:val="32"/>
          <w:szCs w:val="32"/>
          <w14:textFill>
            <w14:solidFill>
              <w14:schemeClr w14:val="tx1"/>
            </w14:solidFill>
          </w14:textFill>
        </w:rPr>
      </w:pPr>
      <w:r>
        <w:rPr>
          <w:rFonts w:hint="default" w:ascii="Times New Roman" w:hAnsi="Times New Roman" w:eastAsia="方正楷体_GBK" w:cs="Times New Roman"/>
          <w:color w:val="000000" w:themeColor="text1"/>
          <w:sz w:val="32"/>
          <w:szCs w:val="32"/>
          <w14:textFill>
            <w14:solidFill>
              <w14:schemeClr w14:val="tx1"/>
            </w14:solidFill>
          </w14:textFill>
        </w:rPr>
        <w:t>（二）自查自改</w:t>
      </w:r>
      <w:r>
        <w:rPr>
          <w:rFonts w:hint="default" w:ascii="Times New Roman" w:hAnsi="Times New Roman" w:eastAsia="方正楷体_GBK" w:cs="Times New Roman"/>
          <w:color w:val="000000" w:themeColor="text1"/>
          <w:sz w:val="32"/>
          <w:szCs w:val="32"/>
          <w:lang w:eastAsia="zh-CN"/>
          <w14:textFill>
            <w14:solidFill>
              <w14:schemeClr w14:val="tx1"/>
            </w14:solidFill>
          </w14:textFill>
        </w:rPr>
        <w:t>和督导帮扶</w:t>
      </w:r>
      <w:r>
        <w:rPr>
          <w:rFonts w:hint="default" w:ascii="Times New Roman" w:hAnsi="Times New Roman" w:eastAsia="方正楷体_GBK" w:cs="Times New Roman"/>
          <w:color w:val="000000" w:themeColor="text1"/>
          <w:sz w:val="32"/>
          <w:szCs w:val="32"/>
          <w14:textFill>
            <w14:solidFill>
              <w14:schemeClr w14:val="tx1"/>
            </w14:solidFill>
          </w14:textFill>
        </w:rPr>
        <w:t>（2023年5月中旬至6月底）</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color w:val="000000" w:themeColor="text1"/>
          <w:sz w:val="32"/>
          <w:szCs w:val="32"/>
          <w:lang w:val="en"/>
          <w14:textFill>
            <w14:solidFill>
              <w14:schemeClr w14:val="tx1"/>
            </w14:solidFill>
          </w14:textFill>
        </w:rPr>
      </w:pPr>
      <w:r>
        <w:rPr>
          <w:rFonts w:hint="default" w:ascii="Times New Roman" w:hAnsi="Times New Roman" w:eastAsia="方正仿宋简体" w:cs="Times New Roman"/>
          <w:color w:val="000000" w:themeColor="text1"/>
          <w:sz w:val="32"/>
          <w:szCs w:val="32"/>
          <w14:textFill>
            <w14:solidFill>
              <w14:schemeClr w14:val="tx1"/>
            </w14:solidFill>
          </w14:textFill>
        </w:rPr>
        <w:t>1.企业层面。</w:t>
      </w:r>
      <w:r>
        <w:rPr>
          <w:rFonts w:hint="default" w:ascii="Times New Roman" w:hAnsi="Times New Roman" w:eastAsia="方正仿宋简体" w:cs="Times New Roman"/>
          <w:color w:val="000000" w:themeColor="text1"/>
          <w:sz w:val="32"/>
          <w:szCs w:val="32"/>
          <w:lang w:val="en"/>
          <w14:textFill>
            <w14:solidFill>
              <w14:schemeClr w14:val="tx1"/>
            </w14:solidFill>
          </w14:textFill>
        </w:rPr>
        <w:t>各</w:t>
      </w:r>
      <w:r>
        <w:rPr>
          <w:rFonts w:hint="default" w:ascii="Times New Roman" w:hAnsi="Times New Roman" w:eastAsia="方正仿宋简体" w:cs="Times New Roman"/>
          <w:color w:val="000000" w:themeColor="text1"/>
          <w:sz w:val="32"/>
          <w:szCs w:val="32"/>
          <w:lang w:val="en" w:eastAsia="zh-CN"/>
          <w14:textFill>
            <w14:solidFill>
              <w14:schemeClr w14:val="tx1"/>
            </w14:solidFill>
          </w14:textFill>
        </w:rPr>
        <w:t>县市</w:t>
      </w:r>
      <w:r>
        <w:rPr>
          <w:rFonts w:hint="default" w:ascii="Times New Roman" w:hAnsi="Times New Roman" w:eastAsia="方正仿宋简体" w:cs="Times New Roman"/>
          <w:color w:val="000000" w:themeColor="text1"/>
          <w:sz w:val="32"/>
          <w:szCs w:val="32"/>
          <w:lang w:val="en"/>
          <w14:textFill>
            <w14:solidFill>
              <w14:schemeClr w14:val="tx1"/>
            </w14:solidFill>
          </w14:textFill>
        </w:rPr>
        <w:t>、有关部门要督促企业主要负责人在全面落实安全生产法规定职责基础上，突出抓好以下6项工作：</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color w:val="000000" w:themeColor="text1"/>
          <w:sz w:val="32"/>
          <w:szCs w:val="32"/>
          <w14:textFill>
            <w14:solidFill>
              <w14:schemeClr w14:val="tx1"/>
            </w14:solidFill>
          </w14:textFill>
        </w:rPr>
      </w:pPr>
      <w:r>
        <w:rPr>
          <w:rFonts w:hint="default" w:ascii="Times New Roman" w:hAnsi="Times New Roman" w:eastAsia="方正仿宋简体" w:cs="Times New Roman"/>
          <w:color w:val="000000" w:themeColor="text1"/>
          <w:sz w:val="32"/>
          <w:szCs w:val="32"/>
          <w14:textFill>
            <w14:solidFill>
              <w14:schemeClr w14:val="tx1"/>
            </w14:solidFill>
          </w14:textFill>
        </w:rPr>
        <w:t>（1）组织开展责任体系建设情况自查。企业主要负责人主要有3项任务：</w:t>
      </w:r>
      <w:r>
        <w:rPr>
          <w:rFonts w:hint="default" w:ascii="Times New Roman" w:hAnsi="Times New Roman" w:eastAsia="方正仿宋简体" w:cs="Times New Roman"/>
          <w:b/>
          <w:bCs/>
          <w:color w:val="000000" w:themeColor="text1"/>
          <w:sz w:val="32"/>
          <w:szCs w:val="32"/>
          <w14:textFill>
            <w14:solidFill>
              <w14:schemeClr w14:val="tx1"/>
            </w14:solidFill>
          </w14:textFill>
        </w:rPr>
        <w:t>一是</w:t>
      </w:r>
      <w:r>
        <w:rPr>
          <w:rFonts w:hint="default" w:ascii="Times New Roman" w:hAnsi="Times New Roman" w:eastAsia="方正仿宋简体" w:cs="Times New Roman"/>
          <w:color w:val="000000" w:themeColor="text1"/>
          <w:sz w:val="32"/>
          <w:szCs w:val="32"/>
          <w14:textFill>
            <w14:solidFill>
              <w14:schemeClr w14:val="tx1"/>
            </w14:solidFill>
          </w14:textFill>
        </w:rPr>
        <w:t>组织企业全员集体学习《云南省生产经营单位安全生产主体责任规定》（以下简称《规定》）；</w:t>
      </w:r>
      <w:r>
        <w:rPr>
          <w:rFonts w:hint="default" w:ascii="Times New Roman" w:hAnsi="Times New Roman" w:eastAsia="方正仿宋简体" w:cs="Times New Roman"/>
          <w:b/>
          <w:bCs/>
          <w:color w:val="000000" w:themeColor="text1"/>
          <w:sz w:val="32"/>
          <w:szCs w:val="32"/>
          <w14:textFill>
            <w14:solidFill>
              <w14:schemeClr w14:val="tx1"/>
            </w14:solidFill>
          </w14:textFill>
        </w:rPr>
        <w:t>二是</w:t>
      </w:r>
      <w:r>
        <w:rPr>
          <w:rFonts w:hint="default" w:ascii="Times New Roman" w:hAnsi="Times New Roman" w:eastAsia="方正仿宋简体" w:cs="Times New Roman"/>
          <w:color w:val="000000" w:themeColor="text1"/>
          <w:sz w:val="32"/>
          <w:szCs w:val="32"/>
          <w14:textFill>
            <w14:solidFill>
              <w14:schemeClr w14:val="tx1"/>
            </w14:solidFill>
          </w14:textFill>
        </w:rPr>
        <w:t>对落实《规定》开展1次以“1个是否建立、5个是否落实”（是否建立全员安全生产责任制、是否落实安全投入保障责任、是否落实设备设施安全管理责任、是否落实危险因素管理责任、是否落实生产安全事故应急管理责任）为重点的责任体系建设情况自查自改；</w:t>
      </w:r>
      <w:r>
        <w:rPr>
          <w:rFonts w:hint="default" w:ascii="Times New Roman" w:hAnsi="Times New Roman" w:eastAsia="方正仿宋简体" w:cs="Times New Roman"/>
          <w:b/>
          <w:bCs/>
          <w:color w:val="000000" w:themeColor="text1"/>
          <w:sz w:val="32"/>
          <w:szCs w:val="32"/>
          <w14:textFill>
            <w14:solidFill>
              <w14:schemeClr w14:val="tx1"/>
            </w14:solidFill>
          </w14:textFill>
        </w:rPr>
        <w:t>三是</w:t>
      </w:r>
      <w:r>
        <w:rPr>
          <w:rFonts w:hint="default" w:ascii="Times New Roman" w:hAnsi="Times New Roman" w:eastAsia="方正仿宋简体" w:cs="Times New Roman"/>
          <w:color w:val="000000" w:themeColor="text1"/>
          <w:sz w:val="32"/>
          <w:szCs w:val="32"/>
          <w14:textFill>
            <w14:solidFill>
              <w14:schemeClr w14:val="tx1"/>
            </w14:solidFill>
          </w14:textFill>
        </w:rPr>
        <w:t>根据《规定》明确的事项，按照轻重缓急，逐一抓好整改提升。</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color w:val="000000" w:themeColor="text1"/>
          <w:sz w:val="32"/>
          <w:szCs w:val="32"/>
          <w14:textFill>
            <w14:solidFill>
              <w14:schemeClr w14:val="tx1"/>
            </w14:solidFill>
          </w14:textFill>
        </w:rPr>
      </w:pPr>
      <w:r>
        <w:rPr>
          <w:rFonts w:hint="default" w:ascii="Times New Roman" w:hAnsi="Times New Roman" w:eastAsia="方正仿宋简体" w:cs="Times New Roman"/>
          <w:color w:val="000000" w:themeColor="text1"/>
          <w:sz w:val="32"/>
          <w:szCs w:val="32"/>
          <w14:textFill>
            <w14:solidFill>
              <w14:schemeClr w14:val="tx1"/>
            </w14:solidFill>
          </w14:textFill>
        </w:rPr>
        <w:t>（2）研究组织本企业重大事故隐患排查整治。企业主要负责人主要有5项任务：</w:t>
      </w:r>
      <w:r>
        <w:rPr>
          <w:rFonts w:hint="default" w:ascii="Times New Roman" w:hAnsi="Times New Roman" w:eastAsia="方正仿宋简体" w:cs="Times New Roman"/>
          <w:b/>
          <w:bCs/>
          <w:color w:val="000000" w:themeColor="text1"/>
          <w:sz w:val="32"/>
          <w:szCs w:val="32"/>
          <w14:textFill>
            <w14:solidFill>
              <w14:schemeClr w14:val="tx1"/>
            </w14:solidFill>
          </w14:textFill>
        </w:rPr>
        <w:t>一是</w:t>
      </w:r>
      <w:r>
        <w:rPr>
          <w:rFonts w:hint="default" w:ascii="Times New Roman" w:hAnsi="Times New Roman" w:eastAsia="方正仿宋简体" w:cs="Times New Roman"/>
          <w:color w:val="000000" w:themeColor="text1"/>
          <w:sz w:val="32"/>
          <w:szCs w:val="32"/>
          <w14:textFill>
            <w14:solidFill>
              <w14:schemeClr w14:val="tx1"/>
            </w14:solidFill>
          </w14:textFill>
        </w:rPr>
        <w:t>学习研究本行业领域重大事故隐患判定标准或重点检查事项，组织研究部署开展对标对表自查自改。</w:t>
      </w:r>
      <w:r>
        <w:rPr>
          <w:rFonts w:hint="default" w:ascii="Times New Roman" w:hAnsi="Times New Roman" w:eastAsia="方正仿宋简体" w:cs="Times New Roman"/>
          <w:b/>
          <w:bCs/>
          <w:color w:val="000000" w:themeColor="text1"/>
          <w:sz w:val="32"/>
          <w:szCs w:val="32"/>
          <w14:textFill>
            <w14:solidFill>
              <w14:schemeClr w14:val="tx1"/>
            </w14:solidFill>
          </w14:textFill>
        </w:rPr>
        <w:t>二是</w:t>
      </w:r>
      <w:r>
        <w:rPr>
          <w:rFonts w:hint="default" w:ascii="Times New Roman" w:hAnsi="Times New Roman" w:eastAsia="方正仿宋简体" w:cs="Times New Roman"/>
          <w:color w:val="000000" w:themeColor="text1"/>
          <w:sz w:val="32"/>
          <w:szCs w:val="32"/>
          <w14:textFill>
            <w14:solidFill>
              <w14:schemeClr w14:val="tx1"/>
            </w14:solidFill>
          </w14:textFill>
        </w:rPr>
        <w:t>组织建立企业重大事故隐患台账清单，实行闭环管理，能立即整改的，要迅速整改，需要一定时间整改的，要明确责任人、措施、资金、期限和应急预案。</w:t>
      </w:r>
      <w:r>
        <w:rPr>
          <w:rFonts w:hint="default" w:ascii="Times New Roman" w:hAnsi="Times New Roman" w:eastAsia="方正仿宋简体" w:cs="Times New Roman"/>
          <w:b/>
          <w:bCs/>
          <w:color w:val="000000" w:themeColor="text1"/>
          <w:sz w:val="32"/>
          <w:szCs w:val="32"/>
          <w14:textFill>
            <w14:solidFill>
              <w14:schemeClr w14:val="tx1"/>
            </w14:solidFill>
          </w14:textFill>
        </w:rPr>
        <w:t>三是</w:t>
      </w:r>
      <w:r>
        <w:rPr>
          <w:rFonts w:hint="default" w:ascii="Times New Roman" w:hAnsi="Times New Roman" w:eastAsia="方正仿宋简体" w:cs="Times New Roman"/>
          <w:color w:val="000000" w:themeColor="text1"/>
          <w:sz w:val="32"/>
          <w:szCs w:val="32"/>
          <w14:textFill>
            <w14:solidFill>
              <w14:schemeClr w14:val="tx1"/>
            </w14:solidFill>
          </w14:textFill>
        </w:rPr>
        <w:t>按分级属地原则，向负有安全监管职责的有关部门报告重大隐患</w:t>
      </w:r>
      <w:r>
        <w:rPr>
          <w:rFonts w:hint="default" w:ascii="Times New Roman" w:hAnsi="Times New Roman" w:eastAsia="方正仿宋简体" w:cs="Times New Roman"/>
          <w:color w:val="000000" w:themeColor="text1"/>
          <w:sz w:val="32"/>
          <w:szCs w:val="32"/>
          <w:lang w:eastAsia="zh-CN"/>
          <w14:textFill>
            <w14:solidFill>
              <w14:schemeClr w14:val="tx1"/>
            </w14:solidFill>
          </w14:textFill>
        </w:rPr>
        <w:t>。</w:t>
      </w:r>
      <w:r>
        <w:rPr>
          <w:rFonts w:hint="default" w:ascii="Times New Roman" w:hAnsi="Times New Roman" w:eastAsia="方正仿宋简体" w:cs="Times New Roman"/>
          <w:b/>
          <w:bCs/>
          <w:color w:val="000000" w:themeColor="text1"/>
          <w:sz w:val="32"/>
          <w:szCs w:val="32"/>
          <w14:textFill>
            <w14:solidFill>
              <w14:schemeClr w14:val="tx1"/>
            </w14:solidFill>
          </w14:textFill>
        </w:rPr>
        <w:t>四是</w:t>
      </w:r>
      <w:r>
        <w:rPr>
          <w:rFonts w:hint="default" w:ascii="Times New Roman" w:hAnsi="Times New Roman" w:eastAsia="方正仿宋简体" w:cs="Times New Roman"/>
          <w:color w:val="000000" w:themeColor="text1"/>
          <w:sz w:val="32"/>
          <w:szCs w:val="32"/>
          <w14:textFill>
            <w14:solidFill>
              <w14:schemeClr w14:val="tx1"/>
            </w14:solidFill>
          </w14:textFill>
        </w:rPr>
        <w:t>及时吸取专项行动期间国内外发生的典型事故教训，迅速组织排查整治本企业同类事故隐患。</w:t>
      </w:r>
      <w:r>
        <w:rPr>
          <w:rFonts w:hint="default" w:ascii="Times New Roman" w:hAnsi="Times New Roman" w:eastAsia="方正仿宋简体" w:cs="Times New Roman"/>
          <w:b/>
          <w:bCs/>
          <w:color w:val="000000" w:themeColor="text1"/>
          <w:sz w:val="32"/>
          <w:szCs w:val="32"/>
          <w14:textFill>
            <w14:solidFill>
              <w14:schemeClr w14:val="tx1"/>
            </w14:solidFill>
          </w14:textFill>
        </w:rPr>
        <w:t>五是</w:t>
      </w:r>
      <w:r>
        <w:rPr>
          <w:rFonts w:hint="default" w:ascii="Times New Roman" w:hAnsi="Times New Roman" w:eastAsia="方正仿宋简体" w:cs="Times New Roman"/>
          <w:color w:val="000000" w:themeColor="text1"/>
          <w:sz w:val="32"/>
          <w:szCs w:val="32"/>
          <w14:textFill>
            <w14:solidFill>
              <w14:schemeClr w14:val="tx1"/>
            </w14:solidFill>
          </w14:textFill>
        </w:rPr>
        <w:t>专项行动期间，每季度要带队对本单位重大事故隐患排查整治情况至少开展1次检查（高危行业领域企业每月至少1次）。</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color w:val="000000" w:themeColor="text1"/>
          <w:sz w:val="32"/>
          <w:szCs w:val="32"/>
          <w14:textFill>
            <w14:solidFill>
              <w14:schemeClr w14:val="tx1"/>
            </w14:solidFill>
          </w14:textFill>
        </w:rPr>
      </w:pPr>
      <w:r>
        <w:rPr>
          <w:rFonts w:hint="default" w:ascii="Times New Roman" w:hAnsi="Times New Roman" w:eastAsia="方正仿宋简体" w:cs="Times New Roman"/>
          <w:color w:val="000000" w:themeColor="text1"/>
          <w:sz w:val="32"/>
          <w:szCs w:val="32"/>
          <w14:textFill>
            <w14:solidFill>
              <w14:schemeClr w14:val="tx1"/>
            </w14:solidFill>
          </w14:textFill>
        </w:rPr>
        <w:t>（3）落实全员安全生产岗位责任发挥管理团队和专家作用。企业主要负责人主要有4项任务：</w:t>
      </w:r>
      <w:r>
        <w:rPr>
          <w:rFonts w:hint="default" w:ascii="Times New Roman" w:hAnsi="Times New Roman" w:eastAsia="方正仿宋简体" w:cs="Times New Roman"/>
          <w:b/>
          <w:bCs/>
          <w:color w:val="000000" w:themeColor="text1"/>
          <w:sz w:val="32"/>
          <w:szCs w:val="32"/>
          <w14:textFill>
            <w14:solidFill>
              <w14:schemeClr w14:val="tx1"/>
            </w14:solidFill>
          </w14:textFill>
        </w:rPr>
        <w:t>一是</w:t>
      </w:r>
      <w:r>
        <w:rPr>
          <w:rFonts w:hint="default" w:ascii="Times New Roman" w:hAnsi="Times New Roman" w:eastAsia="方正仿宋简体" w:cs="Times New Roman"/>
          <w:color w:val="000000" w:themeColor="text1"/>
          <w:sz w:val="32"/>
          <w:szCs w:val="32"/>
          <w14:textFill>
            <w14:solidFill>
              <w14:schemeClr w14:val="tx1"/>
            </w14:solidFill>
          </w14:textFill>
        </w:rPr>
        <w:t>根据《规定》第六条至第十一条，建立健全全员安全生产岗位责任制，明确从主要负责人到一线从业人员（包括劳务派遣人员、实习生等）的安全生产岗位责任。</w:t>
      </w:r>
      <w:r>
        <w:rPr>
          <w:rFonts w:hint="default" w:ascii="Times New Roman" w:hAnsi="Times New Roman" w:eastAsia="方正仿宋简体" w:cs="Times New Roman"/>
          <w:b/>
          <w:bCs/>
          <w:color w:val="000000" w:themeColor="text1"/>
          <w:sz w:val="32"/>
          <w:szCs w:val="32"/>
          <w14:textFill>
            <w14:solidFill>
              <w14:schemeClr w14:val="tx1"/>
            </w14:solidFill>
          </w14:textFill>
        </w:rPr>
        <w:t>二是</w:t>
      </w:r>
      <w:r>
        <w:rPr>
          <w:rFonts w:hint="default" w:ascii="Times New Roman" w:hAnsi="Times New Roman" w:eastAsia="方正仿宋简体" w:cs="Times New Roman"/>
          <w:color w:val="000000" w:themeColor="text1"/>
          <w:sz w:val="32"/>
          <w:szCs w:val="32"/>
          <w14:textFill>
            <w14:solidFill>
              <w14:schemeClr w14:val="tx1"/>
            </w14:solidFill>
          </w14:textFill>
        </w:rPr>
        <w:t>要突出管理团队安全责任落实，组织制定企业各分管负责人安全生产职责清单和本次专项行动工作清单。</w:t>
      </w:r>
      <w:r>
        <w:rPr>
          <w:rFonts w:hint="default" w:ascii="Times New Roman" w:hAnsi="Times New Roman" w:eastAsia="方正仿宋简体" w:cs="Times New Roman"/>
          <w:b/>
          <w:bCs/>
          <w:color w:val="000000" w:themeColor="text1"/>
          <w:sz w:val="32"/>
          <w:szCs w:val="32"/>
          <w14:textFill>
            <w14:solidFill>
              <w14:schemeClr w14:val="tx1"/>
            </w14:solidFill>
          </w14:textFill>
        </w:rPr>
        <w:t>三是</w:t>
      </w:r>
      <w:r>
        <w:rPr>
          <w:rFonts w:hint="default" w:ascii="Times New Roman" w:hAnsi="Times New Roman" w:eastAsia="方正仿宋简体" w:cs="Times New Roman"/>
          <w:color w:val="000000" w:themeColor="text1"/>
          <w:sz w:val="32"/>
          <w:szCs w:val="32"/>
          <w14:textFill>
            <w14:solidFill>
              <w14:schemeClr w14:val="tx1"/>
            </w14:solidFill>
          </w14:textFill>
        </w:rPr>
        <w:t>按规定设置安全生产管理机构或者配备专兼职安全生产管理人员。</w:t>
      </w:r>
      <w:r>
        <w:rPr>
          <w:rFonts w:hint="default" w:ascii="Times New Roman" w:hAnsi="Times New Roman" w:eastAsia="方正仿宋简体" w:cs="Times New Roman"/>
          <w:b/>
          <w:bCs/>
          <w:color w:val="000000" w:themeColor="text1"/>
          <w:sz w:val="32"/>
          <w:szCs w:val="32"/>
          <w14:textFill>
            <w14:solidFill>
              <w14:schemeClr w14:val="tx1"/>
            </w14:solidFill>
          </w14:textFill>
        </w:rPr>
        <w:t>四是</w:t>
      </w:r>
      <w:r>
        <w:rPr>
          <w:rFonts w:hint="default" w:ascii="Times New Roman" w:hAnsi="Times New Roman" w:eastAsia="方正仿宋简体" w:cs="Times New Roman"/>
          <w:color w:val="000000" w:themeColor="text1"/>
          <w:sz w:val="32"/>
          <w:szCs w:val="32"/>
          <w14:textFill>
            <w14:solidFill>
              <w14:schemeClr w14:val="tx1"/>
            </w14:solidFill>
          </w14:textFill>
        </w:rPr>
        <w:t>根据需要聘请行业领域安全生产专家强化技术指导，精准查找重大事故隐患、科学治理重大事故隐患，提高隐患排查和整改的质量。</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color w:val="000000" w:themeColor="text1"/>
          <w:sz w:val="32"/>
          <w:szCs w:val="32"/>
          <w14:textFill>
            <w14:solidFill>
              <w14:schemeClr w14:val="tx1"/>
            </w14:solidFill>
          </w14:textFill>
        </w:rPr>
      </w:pPr>
      <w:r>
        <w:rPr>
          <w:rFonts w:hint="default" w:ascii="Times New Roman" w:hAnsi="Times New Roman" w:eastAsia="方正仿宋简体" w:cs="Times New Roman"/>
          <w:color w:val="000000" w:themeColor="text1"/>
          <w:sz w:val="32"/>
          <w:szCs w:val="32"/>
          <w14:textFill>
            <w14:solidFill>
              <w14:schemeClr w14:val="tx1"/>
            </w14:solidFill>
          </w14:textFill>
        </w:rPr>
        <w:t>（4）组织对动火等危险作业开展排查整治。企业主要负责人主要有5项任务：</w:t>
      </w:r>
      <w:r>
        <w:rPr>
          <w:rFonts w:hint="default" w:ascii="Times New Roman" w:hAnsi="Times New Roman" w:eastAsia="方正仿宋简体" w:cs="Times New Roman"/>
          <w:b/>
          <w:bCs/>
          <w:color w:val="000000" w:themeColor="text1"/>
          <w:sz w:val="32"/>
          <w:szCs w:val="32"/>
          <w14:textFill>
            <w14:solidFill>
              <w14:schemeClr w14:val="tx1"/>
            </w14:solidFill>
          </w14:textFill>
        </w:rPr>
        <w:t>一是</w:t>
      </w:r>
      <w:r>
        <w:rPr>
          <w:rFonts w:hint="default" w:ascii="Times New Roman" w:hAnsi="Times New Roman" w:eastAsia="方正仿宋简体" w:cs="Times New Roman"/>
          <w:color w:val="000000" w:themeColor="text1"/>
          <w:sz w:val="32"/>
          <w:szCs w:val="32"/>
          <w14:textFill>
            <w14:solidFill>
              <w14:schemeClr w14:val="tx1"/>
            </w14:solidFill>
          </w14:textFill>
        </w:rPr>
        <w:t>深刻吸取近期违规动火引发的重特大事故教训，组织开展1次全员安全警示教育活动。</w:t>
      </w:r>
      <w:r>
        <w:rPr>
          <w:rFonts w:hint="default" w:ascii="Times New Roman" w:hAnsi="Times New Roman" w:eastAsia="方正仿宋简体" w:cs="Times New Roman"/>
          <w:b/>
          <w:bCs/>
          <w:color w:val="000000" w:themeColor="text1"/>
          <w:sz w:val="32"/>
          <w:szCs w:val="32"/>
          <w14:textFill>
            <w14:solidFill>
              <w14:schemeClr w14:val="tx1"/>
            </w14:solidFill>
          </w14:textFill>
        </w:rPr>
        <w:t>二是</w:t>
      </w:r>
      <w:r>
        <w:rPr>
          <w:rFonts w:hint="default" w:ascii="Times New Roman" w:hAnsi="Times New Roman" w:eastAsia="方正仿宋简体" w:cs="Times New Roman"/>
          <w:color w:val="000000" w:themeColor="text1"/>
          <w:sz w:val="32"/>
          <w:szCs w:val="32"/>
          <w14:textFill>
            <w14:solidFill>
              <w14:schemeClr w14:val="tx1"/>
            </w14:solidFill>
          </w14:textFill>
        </w:rPr>
        <w:t>严格履行电气焊等动火作业审批手续，督促作业人员严格遵守消防安全操作规程，明确现场监护人员，严格落实消防安全措施检查和作业过程监督。</w:t>
      </w:r>
      <w:r>
        <w:rPr>
          <w:rFonts w:hint="default" w:ascii="Times New Roman" w:hAnsi="Times New Roman" w:eastAsia="方正仿宋简体" w:cs="Times New Roman"/>
          <w:b/>
          <w:bCs/>
          <w:color w:val="000000" w:themeColor="text1"/>
          <w:sz w:val="32"/>
          <w:szCs w:val="32"/>
          <w14:textFill>
            <w14:solidFill>
              <w14:schemeClr w14:val="tx1"/>
            </w14:solidFill>
          </w14:textFill>
        </w:rPr>
        <w:t>三是</w:t>
      </w:r>
      <w:r>
        <w:rPr>
          <w:rFonts w:hint="default" w:ascii="Times New Roman" w:hAnsi="Times New Roman" w:eastAsia="方正仿宋简体" w:cs="Times New Roman"/>
          <w:color w:val="000000" w:themeColor="text1"/>
          <w:sz w:val="32"/>
          <w:szCs w:val="32"/>
          <w14:textFill>
            <w14:solidFill>
              <w14:schemeClr w14:val="tx1"/>
            </w14:solidFill>
          </w14:textFill>
        </w:rPr>
        <w:t>组织对电气焊设备进行全面安全检查，严禁带病作业，不得使用淘汰或危及安全的电气焊设备。</w:t>
      </w:r>
      <w:r>
        <w:rPr>
          <w:rFonts w:hint="default" w:ascii="Times New Roman" w:hAnsi="Times New Roman" w:eastAsia="方正仿宋简体" w:cs="Times New Roman"/>
          <w:b/>
          <w:bCs/>
          <w:color w:val="000000" w:themeColor="text1"/>
          <w:sz w:val="32"/>
          <w:szCs w:val="32"/>
          <w14:textFill>
            <w14:solidFill>
              <w14:schemeClr w14:val="tx1"/>
            </w14:solidFill>
          </w14:textFill>
        </w:rPr>
        <w:t>四是</w:t>
      </w:r>
      <w:r>
        <w:rPr>
          <w:rFonts w:hint="default" w:ascii="Times New Roman" w:hAnsi="Times New Roman" w:eastAsia="方正仿宋简体" w:cs="Times New Roman"/>
          <w:color w:val="000000" w:themeColor="text1"/>
          <w:sz w:val="32"/>
          <w:szCs w:val="32"/>
          <w14:textFill>
            <w14:solidFill>
              <w14:schemeClr w14:val="tx1"/>
            </w14:solidFill>
          </w14:textFill>
        </w:rPr>
        <w:t>举一反三组织对动火等危险作业人员以及易产生重大事故隐患的其他关键岗位人员落实岗位责任情况进行1次全面排查，严禁聘用和招请未经安全培训合格、未取得相关证书的人员在特种作业岗位上岗作业。</w:t>
      </w:r>
      <w:r>
        <w:rPr>
          <w:rFonts w:hint="default" w:ascii="Times New Roman" w:hAnsi="Times New Roman" w:eastAsia="方正仿宋简体" w:cs="Times New Roman"/>
          <w:b/>
          <w:bCs/>
          <w:color w:val="000000" w:themeColor="text1"/>
          <w:sz w:val="32"/>
          <w:szCs w:val="32"/>
          <w14:textFill>
            <w14:solidFill>
              <w14:schemeClr w14:val="tx1"/>
            </w14:solidFill>
          </w14:textFill>
        </w:rPr>
        <w:t>五是</w:t>
      </w:r>
      <w:r>
        <w:rPr>
          <w:rFonts w:hint="default" w:ascii="Times New Roman" w:hAnsi="Times New Roman" w:eastAsia="方正仿宋简体" w:cs="Times New Roman"/>
          <w:color w:val="000000" w:themeColor="text1"/>
          <w:sz w:val="32"/>
          <w:szCs w:val="32"/>
          <w14:textFill>
            <w14:solidFill>
              <w14:schemeClr w14:val="tx1"/>
            </w14:solidFill>
          </w14:textFill>
        </w:rPr>
        <w:t>明确“谁招请无证人员，谁负责任”的管理制度。</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color w:val="000000" w:themeColor="text1"/>
          <w:sz w:val="32"/>
          <w:szCs w:val="32"/>
          <w14:textFill>
            <w14:solidFill>
              <w14:schemeClr w14:val="tx1"/>
            </w14:solidFill>
          </w14:textFill>
        </w:rPr>
      </w:pPr>
      <w:r>
        <w:rPr>
          <w:rFonts w:hint="default" w:ascii="Times New Roman" w:hAnsi="Times New Roman" w:eastAsia="方正仿宋简体" w:cs="Times New Roman"/>
          <w:color w:val="000000" w:themeColor="text1"/>
          <w:sz w:val="32"/>
          <w:szCs w:val="32"/>
          <w14:textFill>
            <w14:solidFill>
              <w14:schemeClr w14:val="tx1"/>
            </w14:solidFill>
          </w14:textFill>
        </w:rPr>
        <w:t>（5）组织对外包外租等生产经营活动开展排查整治。企业主要负责人主要有2项任务：</w:t>
      </w:r>
      <w:r>
        <w:rPr>
          <w:rFonts w:hint="default" w:ascii="Times New Roman" w:hAnsi="Times New Roman" w:eastAsia="方正仿宋简体" w:cs="Times New Roman"/>
          <w:b/>
          <w:bCs/>
          <w:color w:val="000000" w:themeColor="text1"/>
          <w:sz w:val="32"/>
          <w:szCs w:val="32"/>
          <w14:textFill>
            <w14:solidFill>
              <w14:schemeClr w14:val="tx1"/>
            </w14:solidFill>
          </w14:textFill>
        </w:rPr>
        <w:t>一是</w:t>
      </w:r>
      <w:r>
        <w:rPr>
          <w:rFonts w:hint="default" w:ascii="Times New Roman" w:hAnsi="Times New Roman" w:eastAsia="方正仿宋简体" w:cs="Times New Roman"/>
          <w:color w:val="000000" w:themeColor="text1"/>
          <w:sz w:val="32"/>
          <w:szCs w:val="32"/>
          <w14:textFill>
            <w14:solidFill>
              <w14:schemeClr w14:val="tx1"/>
            </w14:solidFill>
          </w14:textFill>
        </w:rPr>
        <w:t>针对本企业生产经营项目和场所外包外租（包括委托、合作等类似方式）情况组织开展1次全面排查，重点检查是否存在承包承租方不具备安全生产条件或者相应资质以及双方未签订安全生产协议、安全生产管理职责不清等问题，不符合法律法规规定的要坚决依法处理。</w:t>
      </w:r>
      <w:r>
        <w:rPr>
          <w:rFonts w:hint="default" w:ascii="Times New Roman" w:hAnsi="Times New Roman" w:eastAsia="方正仿宋简体" w:cs="Times New Roman"/>
          <w:b/>
          <w:bCs/>
          <w:color w:val="000000" w:themeColor="text1"/>
          <w:sz w:val="32"/>
          <w:szCs w:val="32"/>
          <w14:textFill>
            <w14:solidFill>
              <w14:schemeClr w14:val="tx1"/>
            </w14:solidFill>
          </w14:textFill>
        </w:rPr>
        <w:t>二是</w:t>
      </w:r>
      <w:r>
        <w:rPr>
          <w:rFonts w:hint="default" w:ascii="Times New Roman" w:hAnsi="Times New Roman" w:eastAsia="方正仿宋简体" w:cs="Times New Roman"/>
          <w:color w:val="000000" w:themeColor="text1"/>
          <w:sz w:val="32"/>
          <w:szCs w:val="32"/>
          <w14:textFill>
            <w14:solidFill>
              <w14:schemeClr w14:val="tx1"/>
            </w14:solidFill>
          </w14:textFill>
        </w:rPr>
        <w:t>将外包外租等生产经营活动纳入本企业安全生产管理体系，加强统一协调、管理，定期进行安全检查，发现安全问题及时督促整改。</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color w:val="000000" w:themeColor="text1"/>
          <w:sz w:val="32"/>
          <w:szCs w:val="32"/>
          <w14:textFill>
            <w14:solidFill>
              <w14:schemeClr w14:val="tx1"/>
            </w14:solidFill>
          </w14:textFill>
        </w:rPr>
      </w:pPr>
      <w:r>
        <w:rPr>
          <w:rFonts w:hint="default" w:ascii="Times New Roman" w:hAnsi="Times New Roman" w:eastAsia="方正仿宋简体" w:cs="Times New Roman"/>
          <w:color w:val="000000" w:themeColor="text1"/>
          <w:sz w:val="32"/>
          <w:szCs w:val="32"/>
          <w14:textFill>
            <w14:solidFill>
              <w14:schemeClr w14:val="tx1"/>
            </w14:solidFill>
          </w14:textFill>
        </w:rPr>
        <w:t>（6）组织开展事故应急救援演练活动。企业主要负责人要根据本行业领域事故特点，至少组织开展1次事故应急救援预案演练（高危行业领域企业每半年至少1次），特别要让全体从业人员主动落实安全生产岗位责任，熟知安全逃生出口（或避灾路线），切实增强从业人员应急避险意识。</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color w:val="000000" w:themeColor="text1"/>
          <w:sz w:val="32"/>
          <w:szCs w:val="32"/>
          <w14:textFill>
            <w14:solidFill>
              <w14:schemeClr w14:val="tx1"/>
            </w14:solidFill>
          </w14:textFill>
        </w:rPr>
      </w:pPr>
      <w:r>
        <w:rPr>
          <w:rFonts w:hint="default" w:ascii="Times New Roman" w:hAnsi="Times New Roman" w:eastAsia="方正仿宋简体" w:cs="Times New Roman"/>
          <w:color w:val="000000" w:themeColor="text1"/>
          <w:sz w:val="32"/>
          <w:szCs w:val="32"/>
          <w14:textFill>
            <w14:solidFill>
              <w14:schemeClr w14:val="tx1"/>
            </w14:solidFill>
          </w14:textFill>
        </w:rPr>
        <w:t>2.党委政府和部门层面。结合我</w:t>
      </w:r>
      <w:r>
        <w:rPr>
          <w:rFonts w:hint="default" w:ascii="Times New Roman" w:hAnsi="Times New Roman" w:eastAsia="方正仿宋简体" w:cs="Times New Roman"/>
          <w:color w:val="000000" w:themeColor="text1"/>
          <w:sz w:val="32"/>
          <w:szCs w:val="32"/>
          <w:lang w:eastAsia="zh-CN"/>
          <w14:textFill>
            <w14:solidFill>
              <w14:schemeClr w14:val="tx1"/>
            </w14:solidFill>
          </w14:textFill>
        </w:rPr>
        <w:t>州</w:t>
      </w:r>
      <w:r>
        <w:rPr>
          <w:rFonts w:hint="default" w:ascii="Times New Roman" w:hAnsi="Times New Roman" w:eastAsia="方正仿宋简体" w:cs="Times New Roman"/>
          <w:color w:val="000000" w:themeColor="text1"/>
          <w:sz w:val="32"/>
          <w:szCs w:val="32"/>
          <w14:textFill>
            <w14:solidFill>
              <w14:schemeClr w14:val="tx1"/>
            </w14:solidFill>
          </w14:textFill>
        </w:rPr>
        <w:t>正在开展的安全生产“百日攻坚”行动，突出抓好以下8项工作：</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color w:val="000000" w:themeColor="text1"/>
          <w:sz w:val="32"/>
          <w:szCs w:val="32"/>
          <w:lang w:eastAsia="zh-CN"/>
          <w14:textFill>
            <w14:solidFill>
              <w14:schemeClr w14:val="tx1"/>
            </w14:solidFill>
          </w14:textFill>
        </w:rPr>
      </w:pPr>
      <w:r>
        <w:rPr>
          <w:rFonts w:hint="default" w:ascii="Times New Roman" w:hAnsi="Times New Roman" w:eastAsia="方正仿宋简体" w:cs="Times New Roman"/>
          <w:color w:val="000000" w:themeColor="text1"/>
          <w:sz w:val="32"/>
          <w:szCs w:val="32"/>
          <w:lang w:eastAsia="zh-CN"/>
          <w14:textFill>
            <w14:solidFill>
              <w14:schemeClr w14:val="tx1"/>
            </w14:solidFill>
          </w14:textFill>
        </w:rPr>
        <w:t>（</w:t>
      </w:r>
      <w:r>
        <w:rPr>
          <w:rFonts w:hint="default" w:ascii="Times New Roman" w:hAnsi="Times New Roman" w:eastAsia="方正仿宋简体" w:cs="Times New Roman"/>
          <w:color w:val="000000" w:themeColor="text1"/>
          <w:sz w:val="32"/>
          <w:szCs w:val="32"/>
          <w:lang w:val="en-US" w:eastAsia="zh-CN"/>
          <w14:textFill>
            <w14:solidFill>
              <w14:schemeClr w14:val="tx1"/>
            </w14:solidFill>
          </w14:textFill>
        </w:rPr>
        <w:t>1</w:t>
      </w:r>
      <w:r>
        <w:rPr>
          <w:rFonts w:hint="default" w:ascii="Times New Roman" w:hAnsi="Times New Roman" w:eastAsia="方正仿宋简体" w:cs="Times New Roman"/>
          <w:color w:val="000000" w:themeColor="text1"/>
          <w:sz w:val="32"/>
          <w:szCs w:val="32"/>
          <w:lang w:eastAsia="zh-CN"/>
          <w14:textFill>
            <w14:solidFill>
              <w14:schemeClr w14:val="tx1"/>
            </w14:solidFill>
          </w14:textFill>
        </w:rPr>
        <w:t>）结合</w:t>
      </w:r>
      <w:r>
        <w:rPr>
          <w:rFonts w:hint="default" w:ascii="Times New Roman" w:hAnsi="Times New Roman" w:eastAsia="方正仿宋简体" w:cs="Times New Roman"/>
          <w:color w:val="000000" w:themeColor="text1"/>
          <w:sz w:val="32"/>
          <w:szCs w:val="32"/>
          <w14:textFill>
            <w14:solidFill>
              <w14:schemeClr w14:val="tx1"/>
            </w14:solidFill>
          </w14:textFill>
        </w:rPr>
        <w:t>主题教育。</w:t>
      </w:r>
      <w:r>
        <w:rPr>
          <w:rFonts w:hint="eastAsia" w:eastAsia="方正仿宋简体" w:cs="Times New Roman"/>
          <w:color w:val="000000" w:themeColor="text1"/>
          <w:sz w:val="32"/>
          <w:szCs w:val="32"/>
          <w:lang w:eastAsia="zh-CN"/>
          <w14:textFill>
            <w14:solidFill>
              <w14:schemeClr w14:val="tx1"/>
            </w14:solidFill>
          </w14:textFill>
        </w:rPr>
        <w:t>州</w:t>
      </w:r>
      <w:r>
        <w:rPr>
          <w:rFonts w:hint="default" w:ascii="Times New Roman" w:hAnsi="Times New Roman" w:eastAsia="方正仿宋简体" w:cs="Times New Roman"/>
          <w:color w:val="000000" w:themeColor="text1"/>
          <w:sz w:val="32"/>
          <w:szCs w:val="32"/>
          <w14:textFill>
            <w14:solidFill>
              <w14:schemeClr w14:val="tx1"/>
            </w14:solidFill>
          </w14:textFill>
        </w:rPr>
        <w:t>安委会各成员单位结合落实党的二十大精神和学习贯彻习近平新时代中国特色社会主义思想主题教育，“学思想、强党性、重实践、建新功”，明责知责、履责尽责，发扬斗争精神，增强斗争本领，切实提高发现问题和解决问题的强烈意愿。本单位负责同志要到风险大、隐患多的重点企业开展专项行动宣传活动</w:t>
      </w:r>
      <w:r>
        <w:rPr>
          <w:rFonts w:hint="default" w:ascii="Times New Roman" w:hAnsi="Times New Roman" w:eastAsia="方正仿宋简体" w:cs="Times New Roman"/>
          <w:color w:val="000000" w:themeColor="text1"/>
          <w:sz w:val="32"/>
          <w:szCs w:val="32"/>
          <w:lang w:eastAsia="zh-CN"/>
          <w14:textFill>
            <w14:solidFill>
              <w14:schemeClr w14:val="tx1"/>
            </w14:solidFill>
          </w14:textFill>
        </w:rPr>
        <w:t>和安全生产工作调研</w:t>
      </w:r>
      <w:r>
        <w:rPr>
          <w:rFonts w:hint="default" w:ascii="Times New Roman" w:hAnsi="Times New Roman" w:eastAsia="方正仿宋简体" w:cs="Times New Roman"/>
          <w:color w:val="000000" w:themeColor="text1"/>
          <w:sz w:val="32"/>
          <w:szCs w:val="32"/>
          <w14:textFill>
            <w14:solidFill>
              <w14:schemeClr w14:val="tx1"/>
            </w14:solidFill>
          </w14:textFill>
        </w:rPr>
        <w:t>。</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color w:val="000000" w:themeColor="text1"/>
          <w:sz w:val="32"/>
          <w:szCs w:val="32"/>
          <w14:textFill>
            <w14:solidFill>
              <w14:schemeClr w14:val="tx1"/>
            </w14:solidFill>
          </w14:textFill>
        </w:rPr>
      </w:pPr>
      <w:r>
        <w:rPr>
          <w:rFonts w:hint="default" w:ascii="Times New Roman" w:hAnsi="Times New Roman" w:eastAsia="方正仿宋简体" w:cs="Times New Roman"/>
          <w:color w:val="000000" w:themeColor="text1"/>
          <w:sz w:val="32"/>
          <w:szCs w:val="32"/>
          <w14:textFill>
            <w14:solidFill>
              <w14:schemeClr w14:val="tx1"/>
            </w14:solidFill>
          </w14:textFill>
        </w:rPr>
        <w:t>（</w:t>
      </w:r>
      <w:r>
        <w:rPr>
          <w:rFonts w:hint="default" w:ascii="Times New Roman" w:hAnsi="Times New Roman" w:eastAsia="方正仿宋简体" w:cs="Times New Roman"/>
          <w:color w:val="000000" w:themeColor="text1"/>
          <w:sz w:val="32"/>
          <w:szCs w:val="32"/>
          <w:lang w:val="en-US" w:eastAsia="zh-CN"/>
          <w14:textFill>
            <w14:solidFill>
              <w14:schemeClr w14:val="tx1"/>
            </w14:solidFill>
          </w14:textFill>
        </w:rPr>
        <w:t>2</w:t>
      </w:r>
      <w:r>
        <w:rPr>
          <w:rFonts w:hint="default" w:ascii="Times New Roman" w:hAnsi="Times New Roman" w:eastAsia="方正仿宋简体" w:cs="Times New Roman"/>
          <w:color w:val="000000" w:themeColor="text1"/>
          <w:sz w:val="32"/>
          <w:szCs w:val="32"/>
          <w14:textFill>
            <w14:solidFill>
              <w14:schemeClr w14:val="tx1"/>
            </w14:solidFill>
          </w14:textFill>
        </w:rPr>
        <w:t>）开展监管执法人员专题培训。应急管理部门和公安、自然资源、生态环境、住房城乡建设、交通运输、农业农村、水</w:t>
      </w:r>
      <w:r>
        <w:rPr>
          <w:rFonts w:hint="default" w:ascii="Times New Roman" w:hAnsi="Times New Roman" w:eastAsia="方正仿宋简体" w:cs="Times New Roman"/>
          <w:color w:val="000000" w:themeColor="text1"/>
          <w:sz w:val="32"/>
          <w:szCs w:val="32"/>
          <w:lang w:eastAsia="zh-CN"/>
          <w14:textFill>
            <w14:solidFill>
              <w14:schemeClr w14:val="tx1"/>
            </w14:solidFill>
          </w14:textFill>
        </w:rPr>
        <w:t>务</w:t>
      </w:r>
      <w:r>
        <w:rPr>
          <w:rFonts w:hint="default" w:ascii="Times New Roman" w:hAnsi="Times New Roman" w:eastAsia="方正仿宋简体" w:cs="Times New Roman"/>
          <w:color w:val="000000" w:themeColor="text1"/>
          <w:sz w:val="32"/>
          <w:szCs w:val="32"/>
          <w14:textFill>
            <w14:solidFill>
              <w14:schemeClr w14:val="tx1"/>
            </w14:solidFill>
          </w14:textFill>
        </w:rPr>
        <w:t>、卫生健康、市场监管、能源、消防等负有安全生产监督管理职责部门（以下简称负有安全监管职责部门）利用企业自查自改阶段的时间，集中对监管执法人员开展安全生产专题培训，重点学习重大事故隐患判定标准、重点执法检查事项及相关法律法规标准，提高专业素养和法治素养，切实提升监管执法人员发现问题和解决问题的能力水平。</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color w:val="000000" w:themeColor="text1"/>
          <w:sz w:val="32"/>
          <w:szCs w:val="32"/>
          <w14:textFill>
            <w14:solidFill>
              <w14:schemeClr w14:val="tx1"/>
            </w14:solidFill>
          </w14:textFill>
        </w:rPr>
      </w:pPr>
      <w:r>
        <w:rPr>
          <w:rFonts w:hint="default" w:ascii="Times New Roman" w:hAnsi="Times New Roman" w:eastAsia="方正仿宋简体" w:cs="Times New Roman"/>
          <w:color w:val="000000" w:themeColor="text1"/>
          <w:sz w:val="32"/>
          <w:szCs w:val="32"/>
          <w14:textFill>
            <w14:solidFill>
              <w14:schemeClr w14:val="tx1"/>
            </w14:solidFill>
          </w14:textFill>
        </w:rPr>
        <w:t>（</w:t>
      </w:r>
      <w:r>
        <w:rPr>
          <w:rFonts w:hint="default" w:ascii="Times New Roman" w:hAnsi="Times New Roman" w:eastAsia="方正仿宋简体" w:cs="Times New Roman"/>
          <w:color w:val="000000" w:themeColor="text1"/>
          <w:sz w:val="32"/>
          <w:szCs w:val="32"/>
          <w:lang w:val="en-US" w:eastAsia="zh-CN"/>
          <w14:textFill>
            <w14:solidFill>
              <w14:schemeClr w14:val="tx1"/>
            </w14:solidFill>
          </w14:textFill>
        </w:rPr>
        <w:t>3</w:t>
      </w:r>
      <w:r>
        <w:rPr>
          <w:rFonts w:hint="default" w:ascii="Times New Roman" w:hAnsi="Times New Roman" w:eastAsia="方正仿宋简体" w:cs="Times New Roman"/>
          <w:color w:val="000000" w:themeColor="text1"/>
          <w:sz w:val="32"/>
          <w:szCs w:val="32"/>
          <w14:textFill>
            <w14:solidFill>
              <w14:schemeClr w14:val="tx1"/>
            </w14:solidFill>
          </w14:textFill>
        </w:rPr>
        <w:t>）组织开展好6月“安全生产月”专题活动。将重大事故隐患排查整治和应急演练作为重要内容。推动在各级主流媒体开设安全生产专题栏目，及时宣传排查整治工作中典型经验做法，加大安全生产重大事故隐患的公开曝光力度。</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color w:val="000000" w:themeColor="text1"/>
          <w:sz w:val="32"/>
          <w:szCs w:val="32"/>
          <w14:textFill>
            <w14:solidFill>
              <w14:schemeClr w14:val="tx1"/>
            </w14:solidFill>
          </w14:textFill>
        </w:rPr>
      </w:pPr>
      <w:r>
        <w:rPr>
          <w:rFonts w:hint="default" w:ascii="Times New Roman" w:hAnsi="Times New Roman" w:eastAsia="方正仿宋简体" w:cs="Times New Roman"/>
          <w:color w:val="000000" w:themeColor="text1"/>
          <w:sz w:val="32"/>
          <w:szCs w:val="32"/>
          <w14:textFill>
            <w14:solidFill>
              <w14:schemeClr w14:val="tx1"/>
            </w14:solidFill>
          </w14:textFill>
        </w:rPr>
        <w:t>（</w:t>
      </w:r>
      <w:r>
        <w:rPr>
          <w:rFonts w:hint="default" w:ascii="Times New Roman" w:hAnsi="Times New Roman" w:eastAsia="方正仿宋简体" w:cs="Times New Roman"/>
          <w:color w:val="000000" w:themeColor="text1"/>
          <w:sz w:val="32"/>
          <w:szCs w:val="32"/>
          <w:lang w:val="en-US" w:eastAsia="zh-CN"/>
          <w14:textFill>
            <w14:solidFill>
              <w14:schemeClr w14:val="tx1"/>
            </w14:solidFill>
          </w14:textFill>
        </w:rPr>
        <w:t>4</w:t>
      </w:r>
      <w:r>
        <w:rPr>
          <w:rFonts w:hint="default" w:ascii="Times New Roman" w:hAnsi="Times New Roman" w:eastAsia="方正仿宋简体" w:cs="Times New Roman"/>
          <w:color w:val="000000" w:themeColor="text1"/>
          <w:sz w:val="32"/>
          <w:szCs w:val="32"/>
          <w14:textFill>
            <w14:solidFill>
              <w14:schemeClr w14:val="tx1"/>
            </w14:solidFill>
          </w14:textFill>
        </w:rPr>
        <w:t>）深化重大风险普查行动。巩固</w:t>
      </w:r>
      <w:r>
        <w:rPr>
          <w:rFonts w:hint="default" w:ascii="Times New Roman" w:hAnsi="Times New Roman" w:eastAsia="方正仿宋简体" w:cs="Times New Roman"/>
          <w:color w:val="000000" w:themeColor="text1"/>
          <w:sz w:val="32"/>
          <w:szCs w:val="32"/>
          <w:lang w:eastAsia="zh-CN"/>
          <w14:textFill>
            <w14:solidFill>
              <w14:schemeClr w14:val="tx1"/>
            </w14:solidFill>
          </w14:textFill>
        </w:rPr>
        <w:t>“</w:t>
      </w:r>
      <w:r>
        <w:rPr>
          <w:rFonts w:hint="default" w:ascii="Times New Roman" w:hAnsi="Times New Roman" w:eastAsia="方正仿宋简体" w:cs="Times New Roman"/>
          <w:color w:val="000000" w:themeColor="text1"/>
          <w:sz w:val="32"/>
          <w:szCs w:val="32"/>
          <w14:textFill>
            <w14:solidFill>
              <w14:schemeClr w14:val="tx1"/>
            </w14:solidFill>
          </w14:textFill>
        </w:rPr>
        <w:t>百日攻坚”系列行动成果，根据《</w:t>
      </w:r>
      <w:r>
        <w:rPr>
          <w:rFonts w:hint="default" w:ascii="Times New Roman" w:hAnsi="Times New Roman" w:eastAsia="方正仿宋简体" w:cs="Times New Roman"/>
          <w:color w:val="000000" w:themeColor="text1"/>
          <w:sz w:val="32"/>
          <w:szCs w:val="32"/>
          <w:lang w:eastAsia="zh-CN"/>
          <w14:textFill>
            <w14:solidFill>
              <w14:schemeClr w14:val="tx1"/>
            </w14:solidFill>
          </w14:textFill>
        </w:rPr>
        <w:t>楚雄州</w:t>
      </w:r>
      <w:r>
        <w:rPr>
          <w:rFonts w:hint="default" w:ascii="Times New Roman" w:hAnsi="Times New Roman" w:eastAsia="方正仿宋简体" w:cs="Times New Roman"/>
          <w:color w:val="000000" w:themeColor="text1"/>
          <w:sz w:val="32"/>
          <w:szCs w:val="32"/>
          <w14:textFill>
            <w14:solidFill>
              <w14:schemeClr w14:val="tx1"/>
            </w14:solidFill>
          </w14:textFill>
        </w:rPr>
        <w:t>重大安全风险大排查工作方案》（</w:t>
      </w:r>
      <w:r>
        <w:rPr>
          <w:rFonts w:hint="default" w:ascii="Times New Roman" w:hAnsi="Times New Roman" w:eastAsia="方正仿宋简体" w:cs="Times New Roman"/>
          <w:color w:val="000000" w:themeColor="text1"/>
          <w:sz w:val="32"/>
          <w:szCs w:val="32"/>
          <w:lang w:eastAsia="zh-CN"/>
          <w14:textFill>
            <w14:solidFill>
              <w14:schemeClr w14:val="tx1"/>
            </w14:solidFill>
          </w14:textFill>
        </w:rPr>
        <w:t>楚安字</w:t>
      </w:r>
      <w:r>
        <w:rPr>
          <w:rFonts w:hint="default" w:ascii="Times New Roman" w:hAnsi="Times New Roman" w:eastAsia="方正仿宋简体" w:cs="Times New Roman"/>
          <w:color w:val="000000" w:themeColor="text1"/>
          <w:sz w:val="32"/>
          <w:szCs w:val="32"/>
          <w14:textFill>
            <w14:solidFill>
              <w14:schemeClr w14:val="tx1"/>
            </w14:solidFill>
          </w14:textFill>
        </w:rPr>
        <w:t>〔2022〕</w:t>
      </w:r>
      <w:r>
        <w:rPr>
          <w:rFonts w:hint="default" w:ascii="Times New Roman" w:hAnsi="Times New Roman" w:eastAsia="方正仿宋简体" w:cs="Times New Roman"/>
          <w:color w:val="000000" w:themeColor="text1"/>
          <w:sz w:val="32"/>
          <w:szCs w:val="32"/>
          <w:lang w:val="en-US" w:eastAsia="zh-CN"/>
          <w14:textFill>
            <w14:solidFill>
              <w14:schemeClr w14:val="tx1"/>
            </w14:solidFill>
          </w14:textFill>
        </w:rPr>
        <w:t>7</w:t>
      </w:r>
      <w:r>
        <w:rPr>
          <w:rFonts w:hint="default" w:ascii="Times New Roman" w:hAnsi="Times New Roman" w:eastAsia="方正仿宋简体" w:cs="Times New Roman"/>
          <w:color w:val="000000" w:themeColor="text1"/>
          <w:sz w:val="32"/>
          <w:szCs w:val="32"/>
          <w14:textFill>
            <w14:solidFill>
              <w14:schemeClr w14:val="tx1"/>
            </w14:solidFill>
          </w14:textFill>
        </w:rPr>
        <w:t>号）和“三个必须”要求，全面完成重点企业、重点项目、重点设施、重点场所、重点装置的清单化建档立档工作，100%建立“4张清单”，建成动态管控机制。</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color w:val="000000" w:themeColor="text1"/>
          <w:sz w:val="32"/>
          <w:szCs w:val="32"/>
          <w14:textFill>
            <w14:solidFill>
              <w14:schemeClr w14:val="tx1"/>
            </w14:solidFill>
          </w14:textFill>
        </w:rPr>
      </w:pPr>
      <w:r>
        <w:rPr>
          <w:rFonts w:hint="default" w:ascii="Times New Roman" w:hAnsi="Times New Roman" w:eastAsia="方正仿宋简体" w:cs="Times New Roman"/>
          <w:color w:val="000000" w:themeColor="text1"/>
          <w:sz w:val="32"/>
          <w:szCs w:val="32"/>
          <w14:textFill>
            <w14:solidFill>
              <w14:schemeClr w14:val="tx1"/>
            </w14:solidFill>
          </w14:textFill>
        </w:rPr>
        <w:t>（</w:t>
      </w:r>
      <w:r>
        <w:rPr>
          <w:rFonts w:hint="default" w:ascii="Times New Roman" w:hAnsi="Times New Roman" w:eastAsia="方正仿宋简体" w:cs="Times New Roman"/>
          <w:color w:val="000000" w:themeColor="text1"/>
          <w:sz w:val="32"/>
          <w:szCs w:val="32"/>
          <w:lang w:val="en-US" w:eastAsia="zh-CN"/>
          <w14:textFill>
            <w14:solidFill>
              <w14:schemeClr w14:val="tx1"/>
            </w14:solidFill>
          </w14:textFill>
        </w:rPr>
        <w:t>5</w:t>
      </w:r>
      <w:r>
        <w:rPr>
          <w:rFonts w:hint="default" w:ascii="Times New Roman" w:hAnsi="Times New Roman" w:eastAsia="方正仿宋简体" w:cs="Times New Roman"/>
          <w:color w:val="000000" w:themeColor="text1"/>
          <w:sz w:val="32"/>
          <w:szCs w:val="32"/>
          <w14:textFill>
            <w14:solidFill>
              <w14:schemeClr w14:val="tx1"/>
            </w14:solidFill>
          </w14:textFill>
        </w:rPr>
        <w:t>）深化重大隐患清除行动。对实施安全生产专项整治三年行动计划（2020</w:t>
      </w:r>
      <w:r>
        <w:rPr>
          <w:rFonts w:hint="default" w:ascii="Times New Roman" w:hAnsi="Times New Roman" w:eastAsia="方正仿宋简体" w:cs="Times New Roman"/>
          <w:color w:val="000000" w:themeColor="text1"/>
          <w:sz w:val="32"/>
          <w:szCs w:val="32"/>
          <w:lang w:eastAsia="zh-CN"/>
          <w14:textFill>
            <w14:solidFill>
              <w14:schemeClr w14:val="tx1"/>
            </w14:solidFill>
          </w14:textFill>
        </w:rPr>
        <w:t>—</w:t>
      </w:r>
      <w:r>
        <w:rPr>
          <w:rFonts w:hint="default" w:ascii="Times New Roman" w:hAnsi="Times New Roman" w:eastAsia="方正仿宋简体" w:cs="Times New Roman"/>
          <w:color w:val="000000" w:themeColor="text1"/>
          <w:sz w:val="32"/>
          <w:szCs w:val="32"/>
          <w14:textFill>
            <w14:solidFill>
              <w14:schemeClr w14:val="tx1"/>
            </w14:solidFill>
          </w14:textFill>
        </w:rPr>
        <w:t>2022年）以来挂牌督办的重大隐患进行“回头看”，对人员聚集公共场所和高层建筑封堵安全出口、疏散通道等隐患进行全面清查，对国务院安委会2022年以来督查检查反馈问题隐患、国家矿山安监局督导帮扶工作反馈问题隐患进行全面整改，确保100%整改到位。</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color w:val="000000" w:themeColor="text1"/>
          <w:sz w:val="32"/>
          <w:szCs w:val="32"/>
          <w14:textFill>
            <w14:solidFill>
              <w14:schemeClr w14:val="tx1"/>
            </w14:solidFill>
          </w14:textFill>
        </w:rPr>
      </w:pPr>
      <w:r>
        <w:rPr>
          <w:rFonts w:hint="default" w:ascii="Times New Roman" w:hAnsi="Times New Roman" w:eastAsia="方正仿宋简体" w:cs="Times New Roman"/>
          <w:color w:val="000000" w:themeColor="text1"/>
          <w:sz w:val="32"/>
          <w:szCs w:val="32"/>
          <w14:textFill>
            <w14:solidFill>
              <w14:schemeClr w14:val="tx1"/>
            </w14:solidFill>
          </w14:textFill>
        </w:rPr>
        <w:t>（</w:t>
      </w:r>
      <w:r>
        <w:rPr>
          <w:rFonts w:hint="default" w:ascii="Times New Roman" w:hAnsi="Times New Roman" w:eastAsia="方正仿宋简体" w:cs="Times New Roman"/>
          <w:color w:val="000000" w:themeColor="text1"/>
          <w:sz w:val="32"/>
          <w:szCs w:val="32"/>
          <w:lang w:val="en-US" w:eastAsia="zh-CN"/>
          <w14:textFill>
            <w14:solidFill>
              <w14:schemeClr w14:val="tx1"/>
            </w14:solidFill>
          </w14:textFill>
        </w:rPr>
        <w:t>6</w:t>
      </w:r>
      <w:r>
        <w:rPr>
          <w:rFonts w:hint="default" w:ascii="Times New Roman" w:hAnsi="Times New Roman" w:eastAsia="方正仿宋简体" w:cs="Times New Roman"/>
          <w:color w:val="000000" w:themeColor="text1"/>
          <w:sz w:val="32"/>
          <w:szCs w:val="32"/>
          <w14:textFill>
            <w14:solidFill>
              <w14:schemeClr w14:val="tx1"/>
            </w14:solidFill>
          </w14:textFill>
        </w:rPr>
        <w:t>）深化责任落实提升行动。</w:t>
      </w:r>
      <w:r>
        <w:rPr>
          <w:rFonts w:hint="default" w:ascii="Times New Roman" w:hAnsi="Times New Roman" w:eastAsia="方正仿宋简体" w:cs="Times New Roman"/>
          <w:color w:val="000000" w:themeColor="text1"/>
          <w:sz w:val="32"/>
          <w:szCs w:val="32"/>
          <w:lang w:eastAsia="zh-CN"/>
          <w14:textFill>
            <w14:solidFill>
              <w14:schemeClr w14:val="tx1"/>
            </w14:solidFill>
          </w14:textFill>
        </w:rPr>
        <w:t>州</w:t>
      </w:r>
      <w:r>
        <w:rPr>
          <w:rFonts w:hint="default" w:ascii="Times New Roman" w:hAnsi="Times New Roman" w:eastAsia="方正仿宋简体" w:cs="Times New Roman"/>
          <w:color w:val="000000" w:themeColor="text1"/>
          <w:sz w:val="32"/>
          <w:szCs w:val="32"/>
          <w14:textFill>
            <w14:solidFill>
              <w14:schemeClr w14:val="tx1"/>
            </w14:solidFill>
          </w14:textFill>
        </w:rPr>
        <w:t>安委会各成员单位内设安委会或安全生产工作领导机构，由主要负责同志担任主任或组长，明确领导班子及成员、各</w:t>
      </w:r>
      <w:r>
        <w:rPr>
          <w:rFonts w:hint="default" w:ascii="Times New Roman" w:hAnsi="Times New Roman" w:eastAsia="方正仿宋简体" w:cs="Times New Roman"/>
          <w:color w:val="000000" w:themeColor="text1"/>
          <w:sz w:val="32"/>
          <w:szCs w:val="32"/>
          <w:lang w:eastAsia="zh-CN"/>
          <w14:textFill>
            <w14:solidFill>
              <w14:schemeClr w14:val="tx1"/>
            </w14:solidFill>
          </w14:textFill>
        </w:rPr>
        <w:t>科</w:t>
      </w:r>
      <w:r>
        <w:rPr>
          <w:rFonts w:hint="default" w:ascii="Times New Roman" w:hAnsi="Times New Roman" w:eastAsia="方正仿宋简体" w:cs="Times New Roman"/>
          <w:color w:val="000000" w:themeColor="text1"/>
          <w:sz w:val="32"/>
          <w:szCs w:val="32"/>
          <w14:textFill>
            <w14:solidFill>
              <w14:schemeClr w14:val="tx1"/>
            </w14:solidFill>
          </w14:textFill>
        </w:rPr>
        <w:t>室（部门）安全生产职责清单，制定年度工作任务清单，建立完善督办、约谈、通报、考评等相关工作机制，实现一岗双责、齐抓共管。</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color w:val="000000" w:themeColor="text1"/>
          <w:sz w:val="32"/>
          <w:szCs w:val="32"/>
          <w14:textFill>
            <w14:solidFill>
              <w14:schemeClr w14:val="tx1"/>
            </w14:solidFill>
          </w14:textFill>
        </w:rPr>
      </w:pPr>
      <w:r>
        <w:rPr>
          <w:rFonts w:hint="default" w:ascii="Times New Roman" w:hAnsi="Times New Roman" w:eastAsia="方正仿宋简体" w:cs="Times New Roman"/>
          <w:color w:val="000000" w:themeColor="text1"/>
          <w:sz w:val="32"/>
          <w:szCs w:val="32"/>
          <w14:textFill>
            <w14:solidFill>
              <w14:schemeClr w14:val="tx1"/>
            </w14:solidFill>
          </w14:textFill>
        </w:rPr>
        <w:t>（</w:t>
      </w:r>
      <w:r>
        <w:rPr>
          <w:rFonts w:hint="default" w:ascii="Times New Roman" w:hAnsi="Times New Roman" w:eastAsia="方正仿宋简体" w:cs="Times New Roman"/>
          <w:color w:val="000000" w:themeColor="text1"/>
          <w:sz w:val="32"/>
          <w:szCs w:val="32"/>
          <w:lang w:val="en-US" w:eastAsia="zh-CN"/>
          <w14:textFill>
            <w14:solidFill>
              <w14:schemeClr w14:val="tx1"/>
            </w14:solidFill>
          </w14:textFill>
        </w:rPr>
        <w:t>7</w:t>
      </w:r>
      <w:r>
        <w:rPr>
          <w:rFonts w:hint="default" w:ascii="Times New Roman" w:hAnsi="Times New Roman" w:eastAsia="方正仿宋简体" w:cs="Times New Roman"/>
          <w:color w:val="000000" w:themeColor="text1"/>
          <w:sz w:val="32"/>
          <w:szCs w:val="32"/>
          <w14:textFill>
            <w14:solidFill>
              <w14:schemeClr w14:val="tx1"/>
            </w14:solidFill>
          </w14:textFill>
        </w:rPr>
        <w:t>）建立打非治违长效机制。由属地政府负责，在煤矿、非煤矿山、危险化学品、建筑施工、道路运输、城镇燃气等行业领域分别建立“打非治违”领导机构，建立健全打非治违常态化长效化工作机制。</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color w:val="000000" w:themeColor="text1"/>
          <w:sz w:val="32"/>
          <w:szCs w:val="32"/>
          <w14:textFill>
            <w14:solidFill>
              <w14:schemeClr w14:val="tx1"/>
            </w14:solidFill>
          </w14:textFill>
        </w:rPr>
      </w:pPr>
      <w:r>
        <w:rPr>
          <w:rFonts w:hint="default" w:ascii="Times New Roman" w:hAnsi="Times New Roman" w:eastAsia="方正仿宋简体" w:cs="Times New Roman"/>
          <w:color w:val="000000" w:themeColor="text1"/>
          <w:sz w:val="32"/>
          <w:szCs w:val="32"/>
          <w14:textFill>
            <w14:solidFill>
              <w14:schemeClr w14:val="tx1"/>
            </w14:solidFill>
          </w14:textFill>
        </w:rPr>
        <w:t>（</w:t>
      </w:r>
      <w:r>
        <w:rPr>
          <w:rFonts w:hint="default" w:ascii="Times New Roman" w:hAnsi="Times New Roman" w:eastAsia="方正仿宋简体" w:cs="Times New Roman"/>
          <w:color w:val="000000" w:themeColor="text1"/>
          <w:sz w:val="32"/>
          <w:szCs w:val="32"/>
          <w:lang w:val="en-US" w:eastAsia="zh-CN"/>
          <w14:textFill>
            <w14:solidFill>
              <w14:schemeClr w14:val="tx1"/>
            </w14:solidFill>
          </w14:textFill>
        </w:rPr>
        <w:t>8</w:t>
      </w:r>
      <w:r>
        <w:rPr>
          <w:rFonts w:hint="default" w:ascii="Times New Roman" w:hAnsi="Times New Roman" w:eastAsia="方正仿宋简体" w:cs="Times New Roman"/>
          <w:color w:val="000000" w:themeColor="text1"/>
          <w:sz w:val="32"/>
          <w:szCs w:val="32"/>
          <w14:textFill>
            <w14:solidFill>
              <w14:schemeClr w14:val="tx1"/>
            </w14:solidFill>
          </w14:textFill>
        </w:rPr>
        <w:t>）开展督导帮扶。加大</w:t>
      </w:r>
      <w:r>
        <w:rPr>
          <w:rFonts w:hint="default" w:ascii="Times New Roman" w:hAnsi="Times New Roman" w:eastAsia="方正仿宋简体" w:cs="Times New Roman"/>
          <w:color w:val="000000" w:themeColor="text1"/>
          <w:sz w:val="32"/>
          <w:szCs w:val="32"/>
          <w:lang w:eastAsia="zh-CN"/>
          <w14:textFill>
            <w14:solidFill>
              <w14:schemeClr w14:val="tx1"/>
            </w14:solidFill>
          </w14:textFill>
        </w:rPr>
        <w:t>事故易发、多发地区和</w:t>
      </w:r>
      <w:r>
        <w:rPr>
          <w:rFonts w:hint="default" w:ascii="Times New Roman" w:hAnsi="Times New Roman" w:eastAsia="方正仿宋简体" w:cs="Times New Roman"/>
          <w:color w:val="000000" w:themeColor="text1"/>
          <w:sz w:val="32"/>
          <w:szCs w:val="32"/>
          <w14:textFill>
            <w14:solidFill>
              <w14:schemeClr w14:val="tx1"/>
            </w14:solidFill>
          </w14:textFill>
        </w:rPr>
        <w:t>小微企业安全生产帮扶服务，提供专家上门、技术帮助、法律咨询等多种服务，教育引导生产经营单位自觉遵守安全生产规定。</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jc w:val="left"/>
        <w:textAlignment w:val="auto"/>
        <w:rPr>
          <w:rFonts w:hint="default" w:ascii="Times New Roman" w:hAnsi="Times New Roman" w:eastAsia="方正楷体" w:cs="Times New Roman"/>
          <w:color w:val="000000" w:themeColor="text1"/>
          <w:sz w:val="32"/>
          <w:szCs w:val="32"/>
          <w14:textFill>
            <w14:solidFill>
              <w14:schemeClr w14:val="tx1"/>
            </w14:solidFill>
          </w14:textFill>
        </w:rPr>
      </w:pPr>
      <w:r>
        <w:rPr>
          <w:rFonts w:hint="default" w:ascii="Times New Roman" w:hAnsi="Times New Roman" w:eastAsia="方正楷体" w:cs="Times New Roman"/>
          <w:color w:val="000000" w:themeColor="text1"/>
          <w:sz w:val="32"/>
          <w:szCs w:val="32"/>
          <w14:textFill>
            <w14:solidFill>
              <w14:schemeClr w14:val="tx1"/>
            </w14:solidFill>
          </w14:textFill>
        </w:rPr>
        <w:t>（三）精准执法（2023年6月至12月）</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b/>
          <w:bCs/>
          <w:color w:val="000000" w:themeColor="text1"/>
          <w:sz w:val="32"/>
          <w:szCs w:val="32"/>
          <w14:textFill>
            <w14:solidFill>
              <w14:schemeClr w14:val="tx1"/>
            </w14:solidFill>
          </w14:textFill>
        </w:rPr>
      </w:pPr>
      <w:r>
        <w:rPr>
          <w:rFonts w:hint="default" w:ascii="Times New Roman" w:hAnsi="Times New Roman" w:eastAsia="方正仿宋简体" w:cs="Times New Roman"/>
          <w:b w:val="0"/>
          <w:bCs w:val="0"/>
          <w:color w:val="000000" w:themeColor="text1"/>
          <w:sz w:val="32"/>
          <w:szCs w:val="32"/>
          <w14:textFill>
            <w14:solidFill>
              <w14:schemeClr w14:val="tx1"/>
            </w14:solidFill>
          </w14:textFill>
        </w:rPr>
        <w:t>1.党委政府层面。突出抓好以下4项工作：</w:t>
      </w:r>
      <w:r>
        <w:rPr>
          <w:rFonts w:hint="default" w:ascii="Times New Roman" w:hAnsi="Times New Roman" w:eastAsia="方正仿宋简体" w:cs="Times New Roman"/>
          <w:b/>
          <w:bCs/>
          <w:color w:val="000000" w:themeColor="text1"/>
          <w:sz w:val="32"/>
          <w:szCs w:val="32"/>
          <w14:textFill>
            <w14:solidFill>
              <w14:schemeClr w14:val="tx1"/>
            </w14:solidFill>
          </w14:textFill>
        </w:rPr>
        <w:t>一是</w:t>
      </w:r>
      <w:r>
        <w:rPr>
          <w:rFonts w:hint="default" w:ascii="Times New Roman" w:hAnsi="Times New Roman" w:eastAsia="方正仿宋简体" w:cs="Times New Roman"/>
          <w:b w:val="0"/>
          <w:bCs w:val="0"/>
          <w:color w:val="000000" w:themeColor="text1"/>
          <w:sz w:val="32"/>
          <w:szCs w:val="32"/>
          <w14:textFill>
            <w14:solidFill>
              <w14:schemeClr w14:val="tx1"/>
            </w14:solidFill>
          </w14:textFill>
        </w:rPr>
        <w:t>党委政府主要负责同志要定期听取工作进展情况汇报，研究解决安全生产重大问题，督促推动跨行业领域重大隐患排查整治</w:t>
      </w:r>
      <w:r>
        <w:rPr>
          <w:rFonts w:hint="default" w:ascii="Times New Roman" w:hAnsi="Times New Roman" w:eastAsia="方正仿宋简体" w:cs="Times New Roman"/>
          <w:color w:val="000000" w:themeColor="text1"/>
          <w:sz w:val="32"/>
          <w:szCs w:val="32"/>
          <w14:textFill>
            <w14:solidFill>
              <w14:schemeClr w14:val="tx1"/>
            </w14:solidFill>
          </w14:textFill>
        </w:rPr>
        <w:t>。</w:t>
      </w:r>
      <w:r>
        <w:rPr>
          <w:rFonts w:hint="default" w:ascii="Times New Roman" w:hAnsi="Times New Roman" w:eastAsia="方正仿宋简体" w:cs="Times New Roman"/>
          <w:b/>
          <w:bCs/>
          <w:color w:val="000000" w:themeColor="text1"/>
          <w:sz w:val="32"/>
          <w:szCs w:val="32"/>
          <w14:textFill>
            <w14:solidFill>
              <w14:schemeClr w14:val="tx1"/>
            </w14:solidFill>
          </w14:textFill>
        </w:rPr>
        <w:t>二是</w:t>
      </w:r>
      <w:r>
        <w:rPr>
          <w:rFonts w:hint="default" w:ascii="Times New Roman" w:hAnsi="Times New Roman" w:eastAsia="方正仿宋简体" w:cs="Times New Roman"/>
          <w:b w:val="0"/>
          <w:bCs w:val="0"/>
          <w:color w:val="000000" w:themeColor="text1"/>
          <w:sz w:val="32"/>
          <w:szCs w:val="32"/>
          <w14:textFill>
            <w14:solidFill>
              <w14:schemeClr w14:val="tx1"/>
            </w14:solidFill>
          </w14:textFill>
        </w:rPr>
        <w:t>政府其他负责同志按照职责分工，定期开展现场督导检查，督促分管部门单位做好排查整治工作</w:t>
      </w:r>
      <w:r>
        <w:rPr>
          <w:rFonts w:hint="default" w:ascii="Times New Roman" w:hAnsi="Times New Roman" w:eastAsia="方正仿宋简体" w:cs="Times New Roman"/>
          <w:color w:val="000000" w:themeColor="text1"/>
          <w:sz w:val="32"/>
          <w:szCs w:val="32"/>
          <w14:textFill>
            <w14:solidFill>
              <w14:schemeClr w14:val="tx1"/>
            </w14:solidFill>
          </w14:textFill>
        </w:rPr>
        <w:t>。</w:t>
      </w:r>
      <w:r>
        <w:rPr>
          <w:rFonts w:hint="default" w:ascii="Times New Roman" w:hAnsi="Times New Roman" w:eastAsia="方正仿宋简体" w:cs="Times New Roman"/>
          <w:b/>
          <w:bCs/>
          <w:color w:val="000000" w:themeColor="text1"/>
          <w:sz w:val="32"/>
          <w:szCs w:val="32"/>
          <w14:textFill>
            <w14:solidFill>
              <w14:schemeClr w14:val="tx1"/>
            </w14:solidFill>
          </w14:textFill>
        </w:rPr>
        <w:t>三是</w:t>
      </w:r>
      <w:r>
        <w:rPr>
          <w:rFonts w:hint="default" w:ascii="Times New Roman" w:hAnsi="Times New Roman" w:eastAsia="方正仿宋简体" w:cs="Times New Roman"/>
          <w:b w:val="0"/>
          <w:bCs w:val="0"/>
          <w:color w:val="000000" w:themeColor="text1"/>
          <w:sz w:val="32"/>
          <w:szCs w:val="32"/>
          <w14:textFill>
            <w14:solidFill>
              <w14:schemeClr w14:val="tx1"/>
            </w14:solidFill>
          </w14:textFill>
        </w:rPr>
        <w:t>在规划编制、项目准入等初始环节把好安全关，不得降低安全门槛</w:t>
      </w:r>
      <w:r>
        <w:rPr>
          <w:rFonts w:hint="default" w:ascii="Times New Roman" w:hAnsi="Times New Roman" w:eastAsia="方正仿宋简体" w:cs="Times New Roman"/>
          <w:color w:val="000000" w:themeColor="text1"/>
          <w:sz w:val="32"/>
          <w:szCs w:val="32"/>
          <w14:textFill>
            <w14:solidFill>
              <w14:schemeClr w14:val="tx1"/>
            </w14:solidFill>
          </w14:textFill>
        </w:rPr>
        <w:t>。</w:t>
      </w:r>
      <w:r>
        <w:rPr>
          <w:rFonts w:hint="default" w:ascii="Times New Roman" w:hAnsi="Times New Roman" w:eastAsia="方正仿宋简体" w:cs="Times New Roman"/>
          <w:b/>
          <w:bCs/>
          <w:color w:val="000000" w:themeColor="text1"/>
          <w:sz w:val="32"/>
          <w:szCs w:val="32"/>
          <w14:textFill>
            <w14:solidFill>
              <w14:schemeClr w14:val="tx1"/>
            </w14:solidFill>
          </w14:textFill>
        </w:rPr>
        <w:t>四是</w:t>
      </w:r>
      <w:r>
        <w:rPr>
          <w:rFonts w:hint="default" w:ascii="Times New Roman" w:hAnsi="Times New Roman" w:eastAsia="方正仿宋简体" w:cs="Times New Roman"/>
          <w:b w:val="0"/>
          <w:bCs w:val="0"/>
          <w:color w:val="000000" w:themeColor="text1"/>
          <w:sz w:val="32"/>
          <w:szCs w:val="32"/>
          <w14:textFill>
            <w14:solidFill>
              <w14:schemeClr w14:val="tx1"/>
            </w14:solidFill>
          </w14:textFill>
        </w:rPr>
        <w:t>大力实施源头治理、依法治理、工程治理、科技强安等治本之策，提高本质安全水平，以高水平安全保障高质量发展。</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color w:val="000000" w:themeColor="text1"/>
          <w:sz w:val="32"/>
          <w:szCs w:val="32"/>
          <w14:textFill>
            <w14:solidFill>
              <w14:schemeClr w14:val="tx1"/>
            </w14:solidFill>
          </w14:textFill>
        </w:rPr>
      </w:pPr>
      <w:r>
        <w:rPr>
          <w:rFonts w:hint="default" w:ascii="Times New Roman" w:hAnsi="Times New Roman" w:eastAsia="方正仿宋简体" w:cs="Times New Roman"/>
          <w:color w:val="000000" w:themeColor="text1"/>
          <w:sz w:val="32"/>
          <w:szCs w:val="32"/>
          <w14:textFill>
            <w14:solidFill>
              <w14:schemeClr w14:val="tx1"/>
            </w14:solidFill>
          </w14:textFill>
        </w:rPr>
        <w:t>2.部门层面。</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color w:val="000000" w:themeColor="text1"/>
          <w:sz w:val="32"/>
          <w:szCs w:val="32"/>
          <w14:textFill>
            <w14:solidFill>
              <w14:schemeClr w14:val="tx1"/>
            </w14:solidFill>
          </w14:textFill>
        </w:rPr>
      </w:pPr>
      <w:r>
        <w:rPr>
          <w:rFonts w:hint="default" w:ascii="Times New Roman" w:hAnsi="Times New Roman" w:eastAsia="方正仿宋简体" w:cs="Times New Roman"/>
          <w:color w:val="000000" w:themeColor="text1"/>
          <w:sz w:val="32"/>
          <w:szCs w:val="32"/>
          <w14:textFill>
            <w14:solidFill>
              <w14:schemeClr w14:val="tx1"/>
            </w14:solidFill>
          </w14:textFill>
        </w:rPr>
        <w:t>（1）聚焦排查整治重点精准严格执法。负有安全监管职责部门要针对企业主要负责人前述6项重点任务落实情况精准严格执法，突出抓好以下</w:t>
      </w:r>
      <w:r>
        <w:rPr>
          <w:rFonts w:hint="default" w:ascii="Times New Roman" w:hAnsi="Times New Roman" w:eastAsia="方正仿宋简体" w:cs="Times New Roman"/>
          <w:color w:val="000000" w:themeColor="text1"/>
          <w:sz w:val="32"/>
          <w:szCs w:val="32"/>
          <w:lang w:val="en-US" w:eastAsia="zh-CN"/>
          <w14:textFill>
            <w14:solidFill>
              <w14:schemeClr w14:val="tx1"/>
            </w14:solidFill>
          </w14:textFill>
        </w:rPr>
        <w:t>5</w:t>
      </w:r>
      <w:r>
        <w:rPr>
          <w:rFonts w:hint="default" w:ascii="Times New Roman" w:hAnsi="Times New Roman" w:eastAsia="方正仿宋简体" w:cs="Times New Roman"/>
          <w:color w:val="000000" w:themeColor="text1"/>
          <w:sz w:val="32"/>
          <w:szCs w:val="32"/>
          <w14:textFill>
            <w14:solidFill>
              <w14:schemeClr w14:val="tx1"/>
            </w14:solidFill>
          </w14:textFill>
        </w:rPr>
        <w:t>项工作：</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color w:val="000000" w:themeColor="text1"/>
          <w:sz w:val="32"/>
          <w:szCs w:val="32"/>
          <w14:textFill>
            <w14:solidFill>
              <w14:schemeClr w14:val="tx1"/>
            </w14:solidFill>
          </w14:textFill>
        </w:rPr>
      </w:pPr>
      <w:r>
        <w:rPr>
          <w:rFonts w:hint="default" w:ascii="Times New Roman" w:hAnsi="Times New Roman" w:eastAsia="方正仿宋简体" w:cs="Times New Roman"/>
          <w:color w:val="000000" w:themeColor="text1"/>
          <w:sz w:val="32"/>
          <w:szCs w:val="32"/>
          <w:lang w:val="en-US" w:eastAsia="zh-CN"/>
          <w14:textFill>
            <w14:solidFill>
              <w14:schemeClr w14:val="tx1"/>
            </w14:solidFill>
          </w14:textFill>
        </w:rPr>
        <w:t>①</w:t>
      </w:r>
      <w:r>
        <w:rPr>
          <w:rFonts w:hint="default" w:ascii="Times New Roman" w:hAnsi="Times New Roman" w:eastAsia="方正仿宋简体" w:cs="Times New Roman"/>
          <w:color w:val="000000" w:themeColor="text1"/>
          <w:sz w:val="32"/>
          <w:szCs w:val="32"/>
          <w14:textFill>
            <w14:solidFill>
              <w14:schemeClr w14:val="tx1"/>
            </w14:solidFill>
          </w14:textFill>
        </w:rPr>
        <w:t>对企业自查查出的重大事故隐患，已按规定报告并正在采取有效措施消除的，依法不予行政处罚。</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color w:val="000000" w:themeColor="text1"/>
          <w:sz w:val="32"/>
          <w:szCs w:val="32"/>
          <w14:textFill>
            <w14:solidFill>
              <w14:schemeClr w14:val="tx1"/>
            </w14:solidFill>
          </w14:textFill>
        </w:rPr>
      </w:pPr>
      <w:r>
        <w:rPr>
          <w:rFonts w:hint="default" w:ascii="Times New Roman" w:hAnsi="Times New Roman" w:eastAsia="方正仿宋简体" w:cs="Times New Roman"/>
          <w:color w:val="000000" w:themeColor="text1"/>
          <w:sz w:val="32"/>
          <w:szCs w:val="32"/>
          <w:lang w:val="en-US" w:eastAsia="zh-CN"/>
          <w14:textFill>
            <w14:solidFill>
              <w14:schemeClr w14:val="tx1"/>
            </w14:solidFill>
          </w14:textFill>
        </w:rPr>
        <w:t>②</w:t>
      </w:r>
      <w:r>
        <w:rPr>
          <w:rFonts w:hint="default" w:ascii="Times New Roman" w:hAnsi="Times New Roman" w:eastAsia="方正仿宋简体" w:cs="Times New Roman"/>
          <w:color w:val="000000" w:themeColor="text1"/>
          <w:sz w:val="32"/>
          <w:szCs w:val="32"/>
          <w14:textFill>
            <w14:solidFill>
              <w14:schemeClr w14:val="tx1"/>
            </w14:solidFill>
          </w14:textFill>
        </w:rPr>
        <w:t>对排查整治不力导致重大事故隐患依然存在或发生事故的，要依法对企业和企业主要负责人实行“一案双罚”。</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color w:val="000000" w:themeColor="text1"/>
          <w:sz w:val="32"/>
          <w:szCs w:val="32"/>
          <w14:textFill>
            <w14:solidFill>
              <w14:schemeClr w14:val="tx1"/>
            </w14:solidFill>
          </w14:textFill>
        </w:rPr>
      </w:pPr>
      <w:r>
        <w:rPr>
          <w:rFonts w:hint="default" w:ascii="Times New Roman" w:hAnsi="Times New Roman" w:eastAsia="方正仿宋简体" w:cs="Times New Roman"/>
          <w:color w:val="000000" w:themeColor="text1"/>
          <w:sz w:val="32"/>
          <w:szCs w:val="32"/>
          <w:lang w:val="en-US" w:eastAsia="zh-CN"/>
          <w14:textFill>
            <w14:solidFill>
              <w14:schemeClr w14:val="tx1"/>
            </w14:solidFill>
          </w14:textFill>
        </w:rPr>
        <w:t>③</w:t>
      </w:r>
      <w:r>
        <w:rPr>
          <w:rFonts w:hint="default" w:ascii="Times New Roman" w:hAnsi="Times New Roman" w:eastAsia="方正仿宋简体" w:cs="Times New Roman"/>
          <w:color w:val="000000" w:themeColor="text1"/>
          <w:sz w:val="32"/>
          <w:szCs w:val="32"/>
          <w14:textFill>
            <w14:solidFill>
              <w14:schemeClr w14:val="tx1"/>
            </w14:solidFill>
          </w14:textFill>
        </w:rPr>
        <w:t>重大事故隐患长期存在并多次受到处罚的，依法提请地方人民政府予以关闭并落实企业主要负责人行业禁入规定；涉嫌犯罪的，依法移送司法机关追究刑事责任。</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color w:val="000000" w:themeColor="text1"/>
          <w:sz w:val="32"/>
          <w:szCs w:val="32"/>
          <w14:textFill>
            <w14:solidFill>
              <w14:schemeClr w14:val="tx1"/>
            </w14:solidFill>
          </w14:textFill>
        </w:rPr>
      </w:pPr>
      <w:r>
        <w:rPr>
          <w:rFonts w:hint="default" w:ascii="Times New Roman" w:hAnsi="Times New Roman" w:eastAsia="方正仿宋简体" w:cs="Times New Roman"/>
          <w:color w:val="000000" w:themeColor="text1"/>
          <w:sz w:val="32"/>
          <w:szCs w:val="32"/>
          <w:lang w:val="en-US" w:eastAsia="zh-CN"/>
          <w14:textFill>
            <w14:solidFill>
              <w14:schemeClr w14:val="tx1"/>
            </w14:solidFill>
          </w14:textFill>
        </w:rPr>
        <w:t>④</w:t>
      </w:r>
      <w:r>
        <w:rPr>
          <w:rFonts w:hint="default" w:ascii="Times New Roman" w:hAnsi="Times New Roman" w:eastAsia="方正仿宋简体" w:cs="Times New Roman"/>
          <w:color w:val="000000" w:themeColor="text1"/>
          <w:sz w:val="32"/>
          <w:szCs w:val="32"/>
          <w14:textFill>
            <w14:solidFill>
              <w14:schemeClr w14:val="tx1"/>
            </w14:solidFill>
          </w14:textFill>
        </w:rPr>
        <w:t>紧盯执法检查中发现的重大事故隐患不放，督促企业坚决整改落实到位，严禁</w:t>
      </w:r>
      <w:bookmarkStart w:id="4" w:name="miss6"/>
      <w:r>
        <w:rPr>
          <w:rFonts w:hint="default" w:ascii="Times New Roman" w:hAnsi="Times New Roman" w:eastAsia="方正仿宋简体" w:cs="Times New Roman"/>
          <w:color w:val="000000" w:themeColor="text1"/>
          <w:sz w:val="32"/>
          <w:szCs w:val="32"/>
          <w:shd w:val="clear" w:color="auto" w:fill="auto"/>
          <w14:textFill>
            <w14:solidFill>
              <w14:schemeClr w14:val="tx1"/>
            </w14:solidFill>
          </w14:textFill>
        </w:rPr>
        <w:t>以罚</w:t>
      </w:r>
      <w:bookmarkEnd w:id="4"/>
      <w:r>
        <w:rPr>
          <w:rFonts w:hint="default" w:ascii="Times New Roman" w:hAnsi="Times New Roman" w:eastAsia="方正仿宋简体" w:cs="Times New Roman"/>
          <w:color w:val="000000" w:themeColor="text1"/>
          <w:sz w:val="32"/>
          <w:szCs w:val="32"/>
          <w14:textFill>
            <w14:solidFill>
              <w14:schemeClr w14:val="tx1"/>
            </w14:solidFill>
          </w14:textFill>
        </w:rPr>
        <w:t>代管、罚而不管。</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color w:val="000000" w:themeColor="text1"/>
          <w:sz w:val="32"/>
          <w:szCs w:val="32"/>
          <w14:textFill>
            <w14:solidFill>
              <w14:schemeClr w14:val="tx1"/>
            </w14:solidFill>
          </w14:textFill>
        </w:rPr>
      </w:pPr>
      <w:r>
        <w:rPr>
          <w:rFonts w:hint="default" w:ascii="Times New Roman" w:hAnsi="Times New Roman" w:eastAsia="方正仿宋简体" w:cs="Times New Roman"/>
          <w:color w:val="000000" w:themeColor="text1"/>
          <w:sz w:val="32"/>
          <w:szCs w:val="32"/>
          <w:lang w:val="en-US" w:eastAsia="zh-CN"/>
          <w14:textFill>
            <w14:solidFill>
              <w14:schemeClr w14:val="tx1"/>
            </w14:solidFill>
          </w14:textFill>
        </w:rPr>
        <w:t>⑤</w:t>
      </w:r>
      <w:r>
        <w:rPr>
          <w:rFonts w:hint="default" w:ascii="Times New Roman" w:hAnsi="Times New Roman" w:eastAsia="方正仿宋简体" w:cs="Times New Roman"/>
          <w:color w:val="000000" w:themeColor="text1"/>
          <w:sz w:val="32"/>
          <w:szCs w:val="32"/>
          <w14:textFill>
            <w14:solidFill>
              <w14:schemeClr w14:val="tx1"/>
            </w14:solidFill>
          </w14:textFill>
        </w:rPr>
        <w:t>根据监管执法情况，定期通报一批、约谈一批、联合惩戒一批、停产整顿一批，并在政务网站或主流媒体分期分批公布安全生产典型执法案例（含危险作业罪）。</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color w:val="000000" w:themeColor="text1"/>
          <w:sz w:val="32"/>
          <w:szCs w:val="32"/>
          <w14:textFill>
            <w14:solidFill>
              <w14:schemeClr w14:val="tx1"/>
            </w14:solidFill>
          </w14:textFill>
        </w:rPr>
      </w:pPr>
      <w:r>
        <w:rPr>
          <w:rFonts w:hint="eastAsia" w:eastAsia="方正仿宋简体" w:cs="Times New Roman"/>
          <w:color w:val="000000" w:themeColor="text1"/>
          <w:sz w:val="32"/>
          <w:szCs w:val="32"/>
          <w:lang w:val="en-US" w:eastAsia="zh-CN"/>
          <w14:textFill>
            <w14:solidFill>
              <w14:schemeClr w14:val="tx1"/>
            </w14:solidFill>
          </w14:textFill>
        </w:rPr>
        <w:t>（2）</w:t>
      </w:r>
      <w:r>
        <w:rPr>
          <w:rFonts w:hint="default" w:ascii="Times New Roman" w:hAnsi="Times New Roman" w:eastAsia="方正仿宋简体" w:cs="Times New Roman"/>
          <w:color w:val="000000" w:themeColor="text1"/>
          <w:sz w:val="32"/>
          <w:szCs w:val="32"/>
          <w14:textFill>
            <w14:solidFill>
              <w14:schemeClr w14:val="tx1"/>
            </w14:solidFill>
          </w14:textFill>
        </w:rPr>
        <w:t>建立倒查机制严格问责问效。各</w:t>
      </w:r>
      <w:r>
        <w:rPr>
          <w:rFonts w:hint="default" w:ascii="Times New Roman" w:hAnsi="Times New Roman" w:eastAsia="方正仿宋简体" w:cs="Times New Roman"/>
          <w:color w:val="000000" w:themeColor="text1"/>
          <w:sz w:val="32"/>
          <w:szCs w:val="32"/>
          <w:lang w:eastAsia="zh-CN"/>
          <w14:textFill>
            <w14:solidFill>
              <w14:schemeClr w14:val="tx1"/>
            </w14:solidFill>
          </w14:textFill>
        </w:rPr>
        <w:t>县市</w:t>
      </w:r>
      <w:r>
        <w:rPr>
          <w:rFonts w:hint="default" w:ascii="Times New Roman" w:hAnsi="Times New Roman" w:eastAsia="方正仿宋简体" w:cs="Times New Roman"/>
          <w:color w:val="000000" w:themeColor="text1"/>
          <w:sz w:val="32"/>
          <w:szCs w:val="32"/>
          <w14:textFill>
            <w14:solidFill>
              <w14:schemeClr w14:val="tx1"/>
            </w14:solidFill>
          </w14:textFill>
        </w:rPr>
        <w:t>、负有安全监管</w:t>
      </w:r>
      <w:r>
        <w:rPr>
          <w:rFonts w:hint="default" w:ascii="Times New Roman" w:hAnsi="Times New Roman" w:eastAsia="方正仿宋简体" w:cs="Times New Roman"/>
          <w:color w:val="000000" w:themeColor="text1"/>
          <w:sz w:val="32"/>
          <w:szCs w:val="32"/>
          <w:lang w:eastAsia="zh-CN"/>
          <w14:textFill>
            <w14:solidFill>
              <w14:schemeClr w14:val="tx1"/>
            </w14:solidFill>
          </w14:textFill>
        </w:rPr>
        <w:t>职责</w:t>
      </w:r>
      <w:r>
        <w:rPr>
          <w:rFonts w:hint="default" w:ascii="Times New Roman" w:hAnsi="Times New Roman" w:eastAsia="方正仿宋简体" w:cs="Times New Roman"/>
          <w:color w:val="000000" w:themeColor="text1"/>
          <w:sz w:val="32"/>
          <w:szCs w:val="32"/>
          <w14:textFill>
            <w14:solidFill>
              <w14:schemeClr w14:val="tx1"/>
            </w14:solidFill>
          </w14:textFill>
        </w:rPr>
        <w:t>部门要突出抓好以下2项工作：</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简体" w:cs="Times New Roman"/>
          <w:color w:val="000000" w:themeColor="text1"/>
          <w:sz w:val="32"/>
          <w:szCs w:val="32"/>
          <w:lang w:val="en-US" w:eastAsia="zh-CN"/>
          <w14:textFill>
            <w14:solidFill>
              <w14:schemeClr w14:val="tx1"/>
            </w14:solidFill>
          </w14:textFill>
        </w:rPr>
        <w:t>①</w:t>
      </w:r>
      <w:r>
        <w:rPr>
          <w:rFonts w:hint="default" w:ascii="Times New Roman" w:hAnsi="Times New Roman" w:eastAsia="方正仿宋简体" w:cs="Times New Roman"/>
          <w:color w:val="000000" w:themeColor="text1"/>
          <w:sz w:val="32"/>
          <w:szCs w:val="32"/>
          <w14:textFill>
            <w14:solidFill>
              <w14:schemeClr w14:val="tx1"/>
            </w14:solidFill>
          </w14:textFill>
        </w:rPr>
        <w:t>建立安全监管执法责任倒查机制，严格执行“谁检查、谁签名、谁负责”，对明明有问题却查不出或查出后跟踪整改不到位导致发生事故的，严肃追责问责，构成犯罪的移送司法机关追究刑事</w:t>
      </w:r>
      <w:r>
        <w:rPr>
          <w:rFonts w:hint="default" w:ascii="Times New Roman" w:hAnsi="Times New Roman" w:eastAsia="方正仿宋_GBK" w:cs="Times New Roman"/>
          <w:color w:val="000000" w:themeColor="text1"/>
          <w:sz w:val="32"/>
          <w:szCs w:val="32"/>
          <w14:textFill>
            <w14:solidFill>
              <w14:schemeClr w14:val="tx1"/>
            </w14:solidFill>
          </w14:textFill>
        </w:rPr>
        <w:t>责任。</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color w:val="000000" w:themeColor="text1"/>
          <w:sz w:val="32"/>
          <w:szCs w:val="32"/>
          <w14:textFill>
            <w14:solidFill>
              <w14:schemeClr w14:val="tx1"/>
            </w14:solidFill>
          </w14:textFill>
        </w:rPr>
      </w:pPr>
      <w:r>
        <w:rPr>
          <w:rFonts w:hint="default" w:ascii="Times New Roman" w:hAnsi="Times New Roman" w:eastAsia="方正仿宋简体" w:cs="Times New Roman"/>
          <w:color w:val="000000" w:themeColor="text1"/>
          <w:sz w:val="32"/>
          <w:szCs w:val="32"/>
          <w:lang w:val="en-US" w:eastAsia="zh-CN"/>
          <w14:textFill>
            <w14:solidFill>
              <w14:schemeClr w14:val="tx1"/>
            </w14:solidFill>
          </w14:textFill>
        </w:rPr>
        <w:t>②</w:t>
      </w:r>
      <w:r>
        <w:rPr>
          <w:rFonts w:hint="default" w:ascii="Times New Roman" w:hAnsi="Times New Roman" w:eastAsia="方正仿宋简体" w:cs="Times New Roman"/>
          <w:color w:val="000000" w:themeColor="text1"/>
          <w:sz w:val="32"/>
          <w:szCs w:val="32"/>
          <w14:textFill>
            <w14:solidFill>
              <w14:schemeClr w14:val="tx1"/>
            </w14:solidFill>
          </w14:textFill>
        </w:rPr>
        <w:t>理直气壮开展约谈通报，对排查整治不力的有关</w:t>
      </w:r>
      <w:r>
        <w:rPr>
          <w:rFonts w:hint="default" w:ascii="Times New Roman" w:hAnsi="Times New Roman" w:eastAsia="方正仿宋简体" w:cs="Times New Roman"/>
          <w:color w:val="000000" w:themeColor="text1"/>
          <w:sz w:val="32"/>
          <w:szCs w:val="32"/>
          <w:lang w:eastAsia="zh-CN"/>
          <w14:textFill>
            <w14:solidFill>
              <w14:schemeClr w14:val="tx1"/>
            </w14:solidFill>
          </w14:textFill>
        </w:rPr>
        <w:t>县市</w:t>
      </w:r>
      <w:r>
        <w:rPr>
          <w:rFonts w:hint="default" w:ascii="Times New Roman" w:hAnsi="Times New Roman" w:eastAsia="方正仿宋简体" w:cs="Times New Roman"/>
          <w:color w:val="000000" w:themeColor="text1"/>
          <w:sz w:val="32"/>
          <w:szCs w:val="32"/>
          <w14:textFill>
            <w14:solidFill>
              <w14:schemeClr w14:val="tx1"/>
            </w14:solidFill>
          </w14:textFill>
        </w:rPr>
        <w:t>严肃指出存在的突出问题，情况严重的按规定予以问责处理。</w:t>
      </w:r>
      <w:r>
        <w:rPr>
          <w:rFonts w:hint="default" w:ascii="Times New Roman" w:hAnsi="Times New Roman" w:eastAsia="方正仿宋简体" w:cs="Times New Roman"/>
          <w:color w:val="000000" w:themeColor="text1"/>
          <w:sz w:val="32"/>
          <w:szCs w:val="32"/>
          <w:lang w:eastAsia="zh-CN"/>
          <w14:textFill>
            <w14:solidFill>
              <w14:schemeClr w14:val="tx1"/>
            </w14:solidFill>
          </w14:textFill>
        </w:rPr>
        <w:t>州</w:t>
      </w:r>
      <w:r>
        <w:rPr>
          <w:rFonts w:hint="default" w:ascii="Times New Roman" w:hAnsi="Times New Roman" w:eastAsia="方正仿宋简体" w:cs="Times New Roman"/>
          <w:color w:val="000000" w:themeColor="text1"/>
          <w:sz w:val="32"/>
          <w:szCs w:val="32"/>
          <w14:textFill>
            <w14:solidFill>
              <w14:schemeClr w14:val="tx1"/>
            </w14:solidFill>
          </w14:textFill>
        </w:rPr>
        <w:t>安委会办公室将视情况进行约谈，并在全</w:t>
      </w:r>
      <w:r>
        <w:rPr>
          <w:rFonts w:hint="default" w:ascii="Times New Roman" w:hAnsi="Times New Roman" w:eastAsia="方正仿宋简体" w:cs="Times New Roman"/>
          <w:color w:val="000000" w:themeColor="text1"/>
          <w:sz w:val="32"/>
          <w:szCs w:val="32"/>
          <w:lang w:eastAsia="zh-CN"/>
          <w14:textFill>
            <w14:solidFill>
              <w14:schemeClr w14:val="tx1"/>
            </w14:solidFill>
          </w14:textFill>
        </w:rPr>
        <w:t>州</w:t>
      </w:r>
      <w:r>
        <w:rPr>
          <w:rFonts w:hint="default" w:ascii="Times New Roman" w:hAnsi="Times New Roman" w:eastAsia="方正仿宋简体" w:cs="Times New Roman"/>
          <w:color w:val="000000" w:themeColor="text1"/>
          <w:sz w:val="32"/>
          <w:szCs w:val="32"/>
          <w14:textFill>
            <w14:solidFill>
              <w14:schemeClr w14:val="tx1"/>
            </w14:solidFill>
          </w14:textFill>
        </w:rPr>
        <w:t>进行通报。</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color w:val="000000" w:themeColor="text1"/>
          <w:sz w:val="32"/>
          <w:szCs w:val="32"/>
          <w14:textFill>
            <w14:solidFill>
              <w14:schemeClr w14:val="tx1"/>
            </w14:solidFill>
          </w14:textFill>
        </w:rPr>
      </w:pPr>
      <w:r>
        <w:rPr>
          <w:rFonts w:hint="eastAsia" w:eastAsia="方正仿宋简体" w:cs="Times New Roman"/>
          <w:b w:val="0"/>
          <w:bCs w:val="0"/>
          <w:color w:val="000000" w:themeColor="text1"/>
          <w:sz w:val="32"/>
          <w:szCs w:val="32"/>
          <w:lang w:val="en-US" w:eastAsia="zh-CN"/>
          <w14:textFill>
            <w14:solidFill>
              <w14:schemeClr w14:val="tx1"/>
            </w14:solidFill>
          </w14:textFill>
        </w:rPr>
        <w:t>（3）</w:t>
      </w:r>
      <w:r>
        <w:rPr>
          <w:rFonts w:hint="default" w:ascii="Times New Roman" w:hAnsi="Times New Roman" w:eastAsia="方正仿宋简体" w:cs="Times New Roman"/>
          <w:color w:val="000000" w:themeColor="text1"/>
          <w:sz w:val="32"/>
          <w:szCs w:val="32"/>
          <w14:textFill>
            <w14:solidFill>
              <w14:schemeClr w14:val="tx1"/>
            </w14:solidFill>
          </w14:textFill>
        </w:rPr>
        <w:t>创新监管和服务方式切实提升监管执法效能。负有安全监管职能部门要突出抓好以下4项工作：</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color w:val="000000" w:themeColor="text1"/>
          <w:sz w:val="32"/>
          <w:szCs w:val="32"/>
          <w14:textFill>
            <w14:solidFill>
              <w14:schemeClr w14:val="tx1"/>
            </w14:solidFill>
          </w14:textFill>
        </w:rPr>
      </w:pPr>
      <w:r>
        <w:rPr>
          <w:rFonts w:hint="default" w:ascii="Times New Roman" w:hAnsi="Times New Roman" w:eastAsia="方正仿宋简体" w:cs="Times New Roman"/>
          <w:color w:val="000000" w:themeColor="text1"/>
          <w:sz w:val="32"/>
          <w:szCs w:val="32"/>
          <w:lang w:val="en-US" w:eastAsia="zh-CN"/>
          <w14:textFill>
            <w14:solidFill>
              <w14:schemeClr w14:val="tx1"/>
            </w14:solidFill>
          </w14:textFill>
        </w:rPr>
        <w:t>①</w:t>
      </w:r>
      <w:r>
        <w:rPr>
          <w:rFonts w:hint="default" w:ascii="Times New Roman" w:hAnsi="Times New Roman" w:eastAsia="方正仿宋简体" w:cs="Times New Roman"/>
          <w:color w:val="000000" w:themeColor="text1"/>
          <w:sz w:val="32"/>
          <w:szCs w:val="32"/>
          <w14:textFill>
            <w14:solidFill>
              <w14:schemeClr w14:val="tx1"/>
            </w14:solidFill>
          </w14:textFill>
        </w:rPr>
        <w:t>积极运用“四不两直”、明查暗访、异地执法、交叉互检等工作方式不断提高执法质量，避免走形式、走过场。</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color w:val="000000" w:themeColor="text1"/>
          <w:sz w:val="32"/>
          <w:szCs w:val="32"/>
          <w14:textFill>
            <w14:solidFill>
              <w14:schemeClr w14:val="tx1"/>
            </w14:solidFill>
          </w14:textFill>
        </w:rPr>
      </w:pPr>
      <w:r>
        <w:rPr>
          <w:rFonts w:hint="default" w:ascii="Times New Roman" w:hAnsi="Times New Roman" w:eastAsia="方正仿宋简体" w:cs="Times New Roman"/>
          <w:color w:val="000000" w:themeColor="text1"/>
          <w:sz w:val="32"/>
          <w:szCs w:val="32"/>
          <w:lang w:val="en-US" w:eastAsia="zh-CN"/>
          <w14:textFill>
            <w14:solidFill>
              <w14:schemeClr w14:val="tx1"/>
            </w14:solidFill>
          </w14:textFill>
        </w:rPr>
        <w:t>②</w:t>
      </w:r>
      <w:r>
        <w:rPr>
          <w:rFonts w:hint="default" w:ascii="Times New Roman" w:hAnsi="Times New Roman" w:eastAsia="方正仿宋简体" w:cs="Times New Roman"/>
          <w:color w:val="000000" w:themeColor="text1"/>
          <w:sz w:val="32"/>
          <w:szCs w:val="32"/>
          <w14:textFill>
            <w14:solidFill>
              <w14:schemeClr w14:val="tx1"/>
            </w14:solidFill>
          </w14:textFill>
        </w:rPr>
        <w:t>依托“互联网+监管”等信息手段加强部门间互联互通，对于大数据排查发现的屡查屡犯的企业负责人和重点企业实施精准有效监管。</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color w:val="000000" w:themeColor="text1"/>
          <w:sz w:val="32"/>
          <w:szCs w:val="32"/>
          <w14:textFill>
            <w14:solidFill>
              <w14:schemeClr w14:val="tx1"/>
            </w14:solidFill>
          </w14:textFill>
        </w:rPr>
      </w:pPr>
      <w:r>
        <w:rPr>
          <w:rFonts w:hint="default" w:ascii="Times New Roman" w:hAnsi="Times New Roman" w:eastAsia="方正仿宋简体" w:cs="Times New Roman"/>
          <w:color w:val="000000" w:themeColor="text1"/>
          <w:sz w:val="32"/>
          <w:szCs w:val="32"/>
          <w:lang w:val="en-US" w:eastAsia="zh-CN"/>
          <w14:textFill>
            <w14:solidFill>
              <w14:schemeClr w14:val="tx1"/>
            </w14:solidFill>
          </w14:textFill>
        </w:rPr>
        <w:t>③</w:t>
      </w:r>
      <w:r>
        <w:rPr>
          <w:rFonts w:hint="default" w:ascii="Times New Roman" w:hAnsi="Times New Roman" w:eastAsia="方正仿宋简体" w:cs="Times New Roman"/>
          <w:color w:val="000000" w:themeColor="text1"/>
          <w:sz w:val="32"/>
          <w:szCs w:val="32"/>
          <w14:textFill>
            <w14:solidFill>
              <w14:schemeClr w14:val="tx1"/>
            </w14:solidFill>
          </w14:textFill>
        </w:rPr>
        <w:t>对于涉及多部门、区域性违法违规行为的，强化信息通报共享和部门协调联动，开展跨部门联合执法检查、联合信用监管。</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color w:val="000000" w:themeColor="text1"/>
          <w:sz w:val="32"/>
          <w:szCs w:val="32"/>
          <w14:textFill>
            <w14:solidFill>
              <w14:schemeClr w14:val="tx1"/>
            </w14:solidFill>
          </w14:textFill>
        </w:rPr>
      </w:pPr>
      <w:r>
        <w:rPr>
          <w:rFonts w:hint="default" w:ascii="Times New Roman" w:hAnsi="Times New Roman" w:eastAsia="方正仿宋简体" w:cs="Times New Roman"/>
          <w:color w:val="000000" w:themeColor="text1"/>
          <w:sz w:val="32"/>
          <w:szCs w:val="32"/>
          <w:lang w:val="en-US" w:eastAsia="zh-CN"/>
          <w14:textFill>
            <w14:solidFill>
              <w14:schemeClr w14:val="tx1"/>
            </w14:solidFill>
          </w14:textFill>
        </w:rPr>
        <w:t>④</w:t>
      </w:r>
      <w:r>
        <w:rPr>
          <w:rFonts w:hint="default" w:ascii="Times New Roman" w:hAnsi="Times New Roman" w:eastAsia="方正仿宋简体" w:cs="Times New Roman"/>
          <w:color w:val="000000" w:themeColor="text1"/>
          <w:sz w:val="32"/>
          <w:szCs w:val="32"/>
          <w14:textFill>
            <w14:solidFill>
              <w14:schemeClr w14:val="tx1"/>
            </w14:solidFill>
          </w14:textFill>
        </w:rPr>
        <w:t>组织专家对重点地区、重点企业帮扶指导</w:t>
      </w:r>
      <w:r>
        <w:rPr>
          <w:rFonts w:hint="default" w:ascii="Times New Roman" w:hAnsi="Times New Roman" w:eastAsia="方正仿宋简体" w:cs="Times New Roman"/>
          <w:color w:val="000000" w:themeColor="text1"/>
          <w:sz w:val="32"/>
          <w:szCs w:val="32"/>
          <w:lang w:eastAsia="zh-CN"/>
          <w14:textFill>
            <w14:solidFill>
              <w14:schemeClr w14:val="tx1"/>
            </w14:solidFill>
          </w14:textFill>
        </w:rPr>
        <w:t>，</w:t>
      </w:r>
      <w:r>
        <w:rPr>
          <w:rFonts w:hint="default" w:ascii="Times New Roman" w:hAnsi="Times New Roman" w:eastAsia="方正仿宋简体" w:cs="Times New Roman"/>
          <w:color w:val="000000" w:themeColor="text1"/>
          <w:sz w:val="32"/>
          <w:szCs w:val="32"/>
          <w14:textFill>
            <w14:solidFill>
              <w14:schemeClr w14:val="tx1"/>
            </w14:solidFill>
          </w14:textFill>
        </w:rPr>
        <w:t>积极服务企业对电焊等特种作业人员的排查整治工作，及时提供特种作业人员培训和考核发证服务。</w:t>
      </w:r>
    </w:p>
    <w:p>
      <w:pPr>
        <w:keepNext w:val="0"/>
        <w:keepLines w:val="0"/>
        <w:pageBreakBefore w:val="0"/>
        <w:widowControl w:val="0"/>
        <w:numPr>
          <w:ilvl w:val="0"/>
          <w:numId w:val="0"/>
        </w:numPr>
        <w:kinsoku/>
        <w:wordWrap/>
        <w:overflowPunct w:val="0"/>
        <w:topLinePunct w:val="0"/>
        <w:autoSpaceDE/>
        <w:autoSpaceDN/>
        <w:bidi w:val="0"/>
        <w:adjustRightInd/>
        <w:snapToGrid/>
        <w:spacing w:beforeLines="0" w:afterLines="0" w:line="560" w:lineRule="exact"/>
        <w:ind w:firstLine="640" w:firstLineChars="200"/>
        <w:jc w:val="left"/>
        <w:textAlignment w:val="auto"/>
        <w:rPr>
          <w:rFonts w:hint="default" w:ascii="Times New Roman" w:hAnsi="Times New Roman" w:eastAsia="方正楷体" w:cs="Times New Roman"/>
          <w:color w:val="000000" w:themeColor="text1"/>
          <w:sz w:val="32"/>
          <w:szCs w:val="32"/>
          <w14:textFill>
            <w14:solidFill>
              <w14:schemeClr w14:val="tx1"/>
            </w14:solidFill>
          </w14:textFill>
        </w:rPr>
      </w:pPr>
      <w:r>
        <w:rPr>
          <w:rFonts w:hint="default" w:ascii="Times New Roman" w:hAnsi="Times New Roman" w:eastAsia="方正楷体" w:cs="Times New Roman"/>
          <w:color w:val="000000" w:themeColor="text1"/>
          <w:sz w:val="32"/>
          <w:szCs w:val="32"/>
          <w:lang w:eastAsia="zh-CN"/>
          <w14:textFill>
            <w14:solidFill>
              <w14:schemeClr w14:val="tx1"/>
            </w14:solidFill>
          </w14:textFill>
        </w:rPr>
        <w:t>（四）</w:t>
      </w:r>
      <w:r>
        <w:rPr>
          <w:rFonts w:hint="default" w:ascii="Times New Roman" w:hAnsi="Times New Roman" w:eastAsia="方正楷体" w:cs="Times New Roman"/>
          <w:color w:val="000000" w:themeColor="text1"/>
          <w:sz w:val="32"/>
          <w:szCs w:val="32"/>
          <w14:textFill>
            <w14:solidFill>
              <w14:schemeClr w14:val="tx1"/>
            </w14:solidFill>
          </w14:textFill>
        </w:rPr>
        <w:t>总结提高（2023年12月）</w:t>
      </w:r>
    </w:p>
    <w:p>
      <w:pPr>
        <w:keepNext w:val="0"/>
        <w:keepLines w:val="0"/>
        <w:pageBreakBefore w:val="0"/>
        <w:widowControl w:val="0"/>
        <w:numPr>
          <w:ilvl w:val="0"/>
          <w:numId w:val="0"/>
        </w:numPr>
        <w:kinsoku/>
        <w:wordWrap/>
        <w:overflowPunct w:val="0"/>
        <w:topLinePunct w:val="0"/>
        <w:autoSpaceDE/>
        <w:autoSpaceDN/>
        <w:bidi w:val="0"/>
        <w:adjustRightInd/>
        <w:snapToGrid/>
        <w:spacing w:beforeLines="0" w:afterLines="0" w:line="560" w:lineRule="exact"/>
        <w:ind w:firstLine="640" w:firstLineChars="200"/>
        <w:jc w:val="left"/>
        <w:textAlignment w:val="auto"/>
        <w:rPr>
          <w:rFonts w:hint="default" w:ascii="Times New Roman" w:hAnsi="Times New Roman" w:eastAsia="方正仿宋简体" w:cs="Times New Roman"/>
          <w:color w:val="000000" w:themeColor="text1"/>
          <w:sz w:val="32"/>
          <w:szCs w:val="32"/>
          <w14:textFill>
            <w14:solidFill>
              <w14:schemeClr w14:val="tx1"/>
            </w14:solidFill>
          </w14:textFill>
        </w:rPr>
      </w:pPr>
      <w:r>
        <w:rPr>
          <w:rFonts w:hint="default" w:ascii="Times New Roman" w:hAnsi="Times New Roman" w:eastAsia="方正仿宋简体" w:cs="Times New Roman"/>
          <w:color w:val="000000" w:themeColor="text1"/>
          <w:sz w:val="32"/>
          <w:szCs w:val="32"/>
          <w14:textFill>
            <w14:solidFill>
              <w14:schemeClr w14:val="tx1"/>
            </w14:solidFill>
          </w14:textFill>
        </w:rPr>
        <w:t>全面总结专项行动取得的成效，系统梳理好经验、好做法，积极推动互学互鉴，不断完善安全生产制度措施，健全完善长效工作机制。</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jc w:val="left"/>
        <w:textAlignment w:val="auto"/>
        <w:rPr>
          <w:rFonts w:hint="default" w:ascii="Times New Roman" w:hAnsi="Times New Roman" w:eastAsia="方正黑体" w:cs="Times New Roman"/>
          <w:color w:val="000000" w:themeColor="text1"/>
          <w:sz w:val="32"/>
          <w:szCs w:val="32"/>
          <w14:textFill>
            <w14:solidFill>
              <w14:schemeClr w14:val="tx1"/>
            </w14:solidFill>
          </w14:textFill>
        </w:rPr>
      </w:pPr>
      <w:r>
        <w:rPr>
          <w:rFonts w:hint="default" w:ascii="Times New Roman" w:hAnsi="Times New Roman" w:eastAsia="方正黑体" w:cs="Times New Roman"/>
          <w:color w:val="000000" w:themeColor="text1"/>
          <w:sz w:val="32"/>
          <w:szCs w:val="32"/>
          <w14:textFill>
            <w14:solidFill>
              <w14:schemeClr w14:val="tx1"/>
            </w14:solidFill>
          </w14:textFill>
        </w:rPr>
        <w:t>三、组织保障</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color w:val="000000" w:themeColor="text1"/>
          <w:sz w:val="32"/>
          <w:szCs w:val="32"/>
          <w14:textFill>
            <w14:solidFill>
              <w14:schemeClr w14:val="tx1"/>
            </w14:solidFill>
          </w14:textFill>
        </w:rPr>
      </w:pPr>
      <w:r>
        <w:rPr>
          <w:rFonts w:hint="default" w:ascii="Times New Roman" w:hAnsi="Times New Roman" w:eastAsia="方正仿宋简体" w:cs="Times New Roman"/>
          <w:color w:val="000000" w:themeColor="text1"/>
          <w:sz w:val="32"/>
          <w:szCs w:val="32"/>
          <w14:textFill>
            <w14:solidFill>
              <w14:schemeClr w14:val="tx1"/>
            </w14:solidFill>
          </w14:textFill>
        </w:rPr>
        <w:t>各</w:t>
      </w:r>
      <w:r>
        <w:rPr>
          <w:rFonts w:hint="default" w:ascii="Times New Roman" w:hAnsi="Times New Roman" w:eastAsia="方正仿宋简体" w:cs="Times New Roman"/>
          <w:color w:val="000000" w:themeColor="text1"/>
          <w:sz w:val="32"/>
          <w:szCs w:val="32"/>
          <w:lang w:eastAsia="zh-CN"/>
          <w14:textFill>
            <w14:solidFill>
              <w14:schemeClr w14:val="tx1"/>
            </w14:solidFill>
          </w14:textFill>
        </w:rPr>
        <w:t>县市</w:t>
      </w:r>
      <w:r>
        <w:rPr>
          <w:rFonts w:hint="default" w:ascii="Times New Roman" w:hAnsi="Times New Roman" w:eastAsia="方正仿宋简体" w:cs="Times New Roman"/>
          <w:color w:val="000000" w:themeColor="text1"/>
          <w:sz w:val="32"/>
          <w:szCs w:val="32"/>
          <w14:textFill>
            <w14:solidFill>
              <w14:schemeClr w14:val="tx1"/>
            </w14:solidFill>
          </w14:textFill>
        </w:rPr>
        <w:t>党委政府要牢固树立安全红线意识，落实好</w:t>
      </w:r>
      <w:bookmarkStart w:id="5" w:name="miss7"/>
      <w:r>
        <w:rPr>
          <w:rFonts w:hint="default" w:ascii="Times New Roman" w:hAnsi="Times New Roman" w:eastAsia="方正仿宋简体" w:cs="Times New Roman"/>
          <w:color w:val="000000" w:themeColor="text1"/>
          <w:sz w:val="32"/>
          <w:szCs w:val="32"/>
          <w:shd w:val="clear" w:color="auto" w:fill="auto"/>
          <w14:textFill>
            <w14:solidFill>
              <w14:schemeClr w14:val="tx1"/>
            </w14:solidFill>
          </w14:textFill>
        </w:rPr>
        <w:t>属地</w:t>
      </w:r>
      <w:bookmarkEnd w:id="5"/>
      <w:r>
        <w:rPr>
          <w:rFonts w:hint="default" w:ascii="Times New Roman" w:hAnsi="Times New Roman" w:eastAsia="方正仿宋简体" w:cs="Times New Roman"/>
          <w:color w:val="000000" w:themeColor="text1"/>
          <w:sz w:val="32"/>
          <w:szCs w:val="32"/>
          <w14:textFill>
            <w14:solidFill>
              <w14:schemeClr w14:val="tx1"/>
            </w14:solidFill>
          </w14:textFill>
        </w:rPr>
        <w:t>领导责任，严格“党政同责、一岗双责”，切实加强对排查整治工作的组织领导，统筹推动各项工作，为排查整治取得实效提供坚实保障。</w:t>
      </w:r>
    </w:p>
    <w:p>
      <w:pPr>
        <w:keepNext w:val="0"/>
        <w:keepLines w:val="0"/>
        <w:pageBreakBefore w:val="0"/>
        <w:widowControl w:val="0"/>
        <w:numPr>
          <w:ilvl w:val="0"/>
          <w:numId w:val="0"/>
        </w:numPr>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color w:val="000000" w:themeColor="text1"/>
          <w:sz w:val="32"/>
          <w:szCs w:val="32"/>
          <w:lang w:eastAsia="zh-CN"/>
          <w14:textFill>
            <w14:solidFill>
              <w14:schemeClr w14:val="tx1"/>
            </w14:solidFill>
          </w14:textFill>
        </w:rPr>
      </w:pPr>
      <w:r>
        <w:rPr>
          <w:rFonts w:hint="eastAsia" w:ascii="方正楷体" w:hAnsi="方正楷体" w:eastAsia="方正楷体" w:cs="方正楷体"/>
          <w:b w:val="0"/>
          <w:bCs w:val="0"/>
          <w:color w:val="000000" w:themeColor="text1"/>
          <w:sz w:val="32"/>
          <w:szCs w:val="32"/>
          <w:lang w:eastAsia="zh-CN"/>
          <w14:textFill>
            <w14:solidFill>
              <w14:schemeClr w14:val="tx1"/>
            </w14:solidFill>
          </w14:textFill>
        </w:rPr>
        <w:t>（一）</w:t>
      </w:r>
      <w:r>
        <w:rPr>
          <w:rFonts w:hint="eastAsia" w:ascii="方正楷体" w:hAnsi="方正楷体" w:eastAsia="方正楷体" w:cs="方正楷体"/>
          <w:b w:val="0"/>
          <w:bCs w:val="0"/>
          <w:color w:val="000000" w:themeColor="text1"/>
          <w:sz w:val="32"/>
          <w:szCs w:val="32"/>
          <w14:textFill>
            <w14:solidFill>
              <w14:schemeClr w14:val="tx1"/>
            </w14:solidFill>
          </w14:textFill>
        </w:rPr>
        <w:t>加强组织领导。</w:t>
      </w:r>
      <w:r>
        <w:rPr>
          <w:rFonts w:hint="default" w:ascii="Times New Roman" w:hAnsi="Times New Roman" w:eastAsia="方正仿宋简体" w:cs="Times New Roman"/>
          <w:b w:val="0"/>
          <w:bCs w:val="0"/>
          <w:color w:val="000000" w:themeColor="text1"/>
          <w:sz w:val="32"/>
          <w:szCs w:val="32"/>
          <w14:textFill>
            <w14:solidFill>
              <w14:schemeClr w14:val="tx1"/>
            </w14:solidFill>
          </w14:textFill>
        </w:rPr>
        <w:t>专项行动由</w:t>
      </w:r>
      <w:r>
        <w:rPr>
          <w:rFonts w:hint="default" w:ascii="Times New Roman" w:hAnsi="Times New Roman" w:eastAsia="方正仿宋简体" w:cs="Times New Roman"/>
          <w:b w:val="0"/>
          <w:bCs w:val="0"/>
          <w:color w:val="000000" w:themeColor="text1"/>
          <w:sz w:val="32"/>
          <w:szCs w:val="32"/>
          <w:lang w:eastAsia="zh-CN"/>
          <w14:textFill>
            <w14:solidFill>
              <w14:schemeClr w14:val="tx1"/>
            </w14:solidFill>
          </w14:textFill>
        </w:rPr>
        <w:t>州</w:t>
      </w:r>
      <w:r>
        <w:rPr>
          <w:rFonts w:hint="default" w:ascii="Times New Roman" w:hAnsi="Times New Roman" w:eastAsia="方正仿宋简体" w:cs="Times New Roman"/>
          <w:b w:val="0"/>
          <w:bCs w:val="0"/>
          <w:color w:val="000000" w:themeColor="text1"/>
          <w:sz w:val="32"/>
          <w:szCs w:val="32"/>
          <w14:textFill>
            <w14:solidFill>
              <w14:schemeClr w14:val="tx1"/>
            </w14:solidFill>
          </w14:textFill>
        </w:rPr>
        <w:t>安委会统一领导，</w:t>
      </w:r>
      <w:r>
        <w:rPr>
          <w:rFonts w:hint="default" w:ascii="Times New Roman" w:hAnsi="Times New Roman" w:eastAsia="方正仿宋简体" w:cs="Times New Roman"/>
          <w:b w:val="0"/>
          <w:bCs w:val="0"/>
          <w:color w:val="000000" w:themeColor="text1"/>
          <w:sz w:val="32"/>
          <w:szCs w:val="32"/>
          <w:lang w:eastAsia="zh-CN"/>
          <w14:textFill>
            <w14:solidFill>
              <w14:schemeClr w14:val="tx1"/>
            </w14:solidFill>
          </w14:textFill>
        </w:rPr>
        <w:t>州</w:t>
      </w:r>
      <w:r>
        <w:rPr>
          <w:rFonts w:hint="default" w:ascii="Times New Roman" w:hAnsi="Times New Roman" w:eastAsia="方正仿宋简体" w:cs="Times New Roman"/>
          <w:b w:val="0"/>
          <w:bCs w:val="0"/>
          <w:color w:val="000000" w:themeColor="text1"/>
          <w:sz w:val="32"/>
          <w:szCs w:val="32"/>
          <w14:textFill>
            <w14:solidFill>
              <w14:schemeClr w14:val="tx1"/>
            </w14:solidFill>
          </w14:textFill>
        </w:rPr>
        <w:t>安委</w:t>
      </w:r>
      <w:r>
        <w:rPr>
          <w:rFonts w:hint="default" w:ascii="Times New Roman" w:hAnsi="Times New Roman" w:eastAsia="方正仿宋简体" w:cs="Times New Roman"/>
          <w:color w:val="000000" w:themeColor="text1"/>
          <w:sz w:val="32"/>
          <w:szCs w:val="32"/>
          <w14:textFill>
            <w14:solidFill>
              <w14:schemeClr w14:val="tx1"/>
            </w14:solidFill>
          </w14:textFill>
        </w:rPr>
        <w:t>会办公室</w:t>
      </w:r>
      <w:r>
        <w:rPr>
          <w:rFonts w:hint="default" w:ascii="Times New Roman" w:hAnsi="Times New Roman" w:eastAsia="方正仿宋简体" w:cs="Times New Roman"/>
          <w:b w:val="0"/>
          <w:bCs w:val="0"/>
          <w:color w:val="000000" w:themeColor="text1"/>
          <w:sz w:val="32"/>
          <w:szCs w:val="32"/>
          <w14:textFill>
            <w14:solidFill>
              <w14:schemeClr w14:val="tx1"/>
            </w14:solidFill>
          </w14:textFill>
        </w:rPr>
        <w:t>牵头</w:t>
      </w:r>
      <w:r>
        <w:rPr>
          <w:rFonts w:hint="default" w:ascii="Times New Roman" w:hAnsi="Times New Roman" w:eastAsia="方正仿宋简体" w:cs="Times New Roman"/>
          <w:b w:val="0"/>
          <w:bCs w:val="0"/>
          <w:color w:val="000000" w:themeColor="text1"/>
          <w:sz w:val="32"/>
          <w:szCs w:val="32"/>
          <w:lang w:eastAsia="zh-CN"/>
          <w14:textFill>
            <w14:solidFill>
              <w14:schemeClr w14:val="tx1"/>
            </w14:solidFill>
          </w14:textFill>
        </w:rPr>
        <w:t>抓总</w:t>
      </w:r>
      <w:r>
        <w:rPr>
          <w:rFonts w:hint="default" w:ascii="Times New Roman" w:hAnsi="Times New Roman" w:eastAsia="方正仿宋简体" w:cs="Times New Roman"/>
          <w:b w:val="0"/>
          <w:bCs w:val="0"/>
          <w:color w:val="000000" w:themeColor="text1"/>
          <w:sz w:val="32"/>
          <w:szCs w:val="32"/>
          <w14:textFill>
            <w14:solidFill>
              <w14:schemeClr w14:val="tx1"/>
            </w14:solidFill>
          </w14:textFill>
        </w:rPr>
        <w:t>，</w:t>
      </w:r>
      <w:r>
        <w:rPr>
          <w:rFonts w:hint="default" w:ascii="Times New Roman" w:hAnsi="Times New Roman" w:eastAsia="方正仿宋简体" w:cs="Times New Roman"/>
          <w:b w:val="0"/>
          <w:bCs w:val="0"/>
          <w:color w:val="000000" w:themeColor="text1"/>
          <w:sz w:val="32"/>
          <w:szCs w:val="32"/>
          <w:lang w:eastAsia="zh-CN"/>
          <w14:textFill>
            <w14:solidFill>
              <w14:schemeClr w14:val="tx1"/>
            </w14:solidFill>
          </w14:textFill>
        </w:rPr>
        <w:t>州</w:t>
      </w:r>
      <w:r>
        <w:rPr>
          <w:rFonts w:hint="default" w:ascii="Times New Roman" w:hAnsi="Times New Roman" w:eastAsia="方正仿宋简体" w:cs="Times New Roman"/>
          <w:b w:val="0"/>
          <w:bCs w:val="0"/>
          <w:color w:val="000000" w:themeColor="text1"/>
          <w:sz w:val="32"/>
          <w:szCs w:val="32"/>
          <w14:textFill>
            <w14:solidFill>
              <w14:schemeClr w14:val="tx1"/>
            </w14:solidFill>
          </w14:textFill>
        </w:rPr>
        <w:t>级单位按照“谁主管谁为主、谁靠近谁为主”的原则，具体抓好落实。</w:t>
      </w:r>
      <w:r>
        <w:rPr>
          <w:rFonts w:hint="default" w:ascii="Times New Roman" w:hAnsi="Times New Roman" w:eastAsia="方正仿宋简体" w:cs="Times New Roman"/>
          <w:color w:val="000000" w:themeColor="text1"/>
          <w:sz w:val="32"/>
          <w:szCs w:val="32"/>
          <w14:textFill>
            <w14:solidFill>
              <w14:schemeClr w14:val="tx1"/>
            </w14:solidFill>
          </w14:textFill>
        </w:rPr>
        <w:t>各级安委会办公室要成立工作专班，建立调度通报、督办交办、警示建议、重点约谈、问题移交等工作机制，定期调度掌握各</w:t>
      </w:r>
      <w:r>
        <w:rPr>
          <w:rFonts w:hint="default" w:ascii="Times New Roman" w:hAnsi="Times New Roman" w:eastAsia="方正仿宋简体" w:cs="Times New Roman"/>
          <w:color w:val="000000" w:themeColor="text1"/>
          <w:sz w:val="32"/>
          <w:szCs w:val="32"/>
          <w:lang w:eastAsia="zh-CN"/>
          <w14:textFill>
            <w14:solidFill>
              <w14:schemeClr w14:val="tx1"/>
            </w14:solidFill>
          </w14:textFill>
        </w:rPr>
        <w:t>县市</w:t>
      </w:r>
      <w:r>
        <w:rPr>
          <w:rFonts w:hint="default" w:ascii="Times New Roman" w:hAnsi="Times New Roman" w:eastAsia="方正仿宋简体" w:cs="Times New Roman"/>
          <w:color w:val="000000" w:themeColor="text1"/>
          <w:sz w:val="32"/>
          <w:szCs w:val="32"/>
          <w14:textFill>
            <w14:solidFill>
              <w14:schemeClr w14:val="tx1"/>
            </w14:solidFill>
          </w14:textFill>
        </w:rPr>
        <w:t>、有关部门排查整治进展情况（调度表附后），及时协调解决存在的突出问题。</w:t>
      </w:r>
      <w:r>
        <w:rPr>
          <w:rFonts w:hint="default" w:ascii="Times New Roman" w:hAnsi="Times New Roman" w:eastAsia="方正仿宋简体" w:cs="Times New Roman"/>
          <w:color w:val="000000" w:themeColor="text1"/>
          <w:sz w:val="32"/>
          <w:szCs w:val="32"/>
          <w:lang w:eastAsia="zh-CN"/>
          <w14:textFill>
            <w14:solidFill>
              <w14:schemeClr w14:val="tx1"/>
            </w14:solidFill>
          </w14:textFill>
        </w:rPr>
        <w:t>有关部门单位也要成立专班，</w:t>
      </w:r>
      <w:r>
        <w:rPr>
          <w:rFonts w:hint="default" w:ascii="Times New Roman" w:hAnsi="Times New Roman" w:eastAsia="方正仿宋简体" w:cs="Times New Roman"/>
          <w:color w:val="000000" w:themeColor="text1"/>
          <w:sz w:val="32"/>
          <w:szCs w:val="32"/>
          <w14:textFill>
            <w14:solidFill>
              <w14:schemeClr w14:val="tx1"/>
            </w14:solidFill>
          </w14:textFill>
        </w:rPr>
        <w:t>明确有关负责同志牵头抓总，进一步细化责任分工，建立健全工作机制，确保专项行动取得实效</w:t>
      </w:r>
      <w:r>
        <w:rPr>
          <w:rFonts w:hint="default" w:ascii="Times New Roman" w:hAnsi="Times New Roman" w:eastAsia="方正仿宋简体" w:cs="Times New Roman"/>
          <w:color w:val="000000" w:themeColor="text1"/>
          <w:sz w:val="32"/>
          <w:szCs w:val="32"/>
          <w:lang w:eastAsia="zh-CN"/>
          <w14:textFill>
            <w14:solidFill>
              <w14:schemeClr w14:val="tx1"/>
            </w14:solidFill>
          </w14:textFill>
        </w:rPr>
        <w:t>。</w:t>
      </w:r>
    </w:p>
    <w:p>
      <w:pPr>
        <w:keepNext w:val="0"/>
        <w:keepLines w:val="0"/>
        <w:pageBreakBefore w:val="0"/>
        <w:widowControl w:val="0"/>
        <w:numPr>
          <w:ilvl w:val="0"/>
          <w:numId w:val="0"/>
        </w:numPr>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color w:val="000000" w:themeColor="text1"/>
          <w:sz w:val="32"/>
          <w:szCs w:val="32"/>
          <w14:textFill>
            <w14:solidFill>
              <w14:schemeClr w14:val="tx1"/>
            </w14:solidFill>
          </w14:textFill>
        </w:rPr>
      </w:pPr>
      <w:r>
        <w:rPr>
          <w:rFonts w:hint="eastAsia" w:ascii="方正楷体" w:hAnsi="方正楷体" w:eastAsia="方正楷体" w:cs="方正楷体"/>
          <w:color w:val="000000" w:themeColor="text1"/>
          <w:sz w:val="32"/>
          <w:szCs w:val="32"/>
          <w14:textFill>
            <w14:solidFill>
              <w14:schemeClr w14:val="tx1"/>
            </w14:solidFill>
          </w14:textFill>
        </w:rPr>
        <w:t>（二）</w:t>
      </w:r>
      <w:r>
        <w:rPr>
          <w:rFonts w:hint="eastAsia" w:ascii="方正楷体" w:hAnsi="方正楷体" w:eastAsia="方正楷体" w:cs="方正楷体"/>
          <w:color w:val="000000" w:themeColor="text1"/>
          <w:sz w:val="32"/>
          <w:szCs w:val="32"/>
          <w:lang w:eastAsia="zh-CN"/>
          <w14:textFill>
            <w14:solidFill>
              <w14:schemeClr w14:val="tx1"/>
            </w14:solidFill>
          </w14:textFill>
        </w:rPr>
        <w:t>加大治理投入</w:t>
      </w:r>
      <w:r>
        <w:rPr>
          <w:rFonts w:hint="eastAsia" w:ascii="方正楷体" w:hAnsi="方正楷体" w:eastAsia="方正楷体" w:cs="方正楷体"/>
          <w:color w:val="000000" w:themeColor="text1"/>
          <w:sz w:val="32"/>
          <w:szCs w:val="32"/>
          <w14:textFill>
            <w14:solidFill>
              <w14:schemeClr w14:val="tx1"/>
            </w14:solidFill>
          </w14:textFill>
        </w:rPr>
        <w:t>。</w:t>
      </w:r>
      <w:r>
        <w:rPr>
          <w:rFonts w:hint="default" w:ascii="Times New Roman" w:hAnsi="Times New Roman" w:eastAsia="方正仿宋简体" w:cs="Times New Roman"/>
          <w:color w:val="000000" w:themeColor="text1"/>
          <w:sz w:val="32"/>
          <w:szCs w:val="32"/>
          <w14:textFill>
            <w14:solidFill>
              <w14:schemeClr w14:val="tx1"/>
            </w14:solidFill>
          </w14:textFill>
        </w:rPr>
        <w:t>对重点问题隐患加大政府治理资金支持力度，积极推进实施物防技防等安全生产工程治理措施。完善政府购买服务、聘请专家</w:t>
      </w:r>
      <w:r>
        <w:rPr>
          <w:rFonts w:hint="default" w:ascii="Times New Roman" w:hAnsi="Times New Roman" w:eastAsia="方正仿宋简体" w:cs="Times New Roman"/>
          <w:color w:val="000000" w:themeColor="text1"/>
          <w:sz w:val="32"/>
          <w:szCs w:val="32"/>
          <w:lang w:val="en"/>
          <w14:textFill>
            <w14:solidFill>
              <w14:schemeClr w14:val="tx1"/>
            </w14:solidFill>
          </w14:textFill>
        </w:rPr>
        <w:t>等</w:t>
      </w:r>
      <w:r>
        <w:rPr>
          <w:rFonts w:hint="default" w:ascii="Times New Roman" w:hAnsi="Times New Roman" w:eastAsia="方正仿宋简体" w:cs="Times New Roman"/>
          <w:color w:val="000000" w:themeColor="text1"/>
          <w:sz w:val="32"/>
          <w:szCs w:val="32"/>
          <w14:textFill>
            <w14:solidFill>
              <w14:schemeClr w14:val="tx1"/>
            </w14:solidFill>
          </w14:textFill>
        </w:rPr>
        <w:t>加强企业指导帮扶的工作机制。督促有关部门推动企业按规定比例提取安全生产费用，保障重大事故隐患排查整改</w:t>
      </w:r>
      <w:r>
        <w:rPr>
          <w:rFonts w:hint="default" w:ascii="Times New Roman" w:hAnsi="Times New Roman" w:eastAsia="方正仿宋简体" w:cs="Times New Roman"/>
          <w:color w:val="000000" w:themeColor="text1"/>
          <w:sz w:val="32"/>
          <w:szCs w:val="32"/>
          <w:lang w:eastAsia="zh-CN"/>
          <w14:textFill>
            <w14:solidFill>
              <w14:schemeClr w14:val="tx1"/>
            </w14:solidFill>
          </w14:textFill>
        </w:rPr>
        <w:t>。</w:t>
      </w:r>
      <w:r>
        <w:rPr>
          <w:rFonts w:hint="default" w:ascii="Times New Roman" w:hAnsi="Times New Roman" w:eastAsia="方正仿宋简体" w:cs="Times New Roman"/>
          <w:color w:val="000000" w:themeColor="text1"/>
          <w:sz w:val="32"/>
          <w:szCs w:val="32"/>
          <w14:textFill>
            <w14:solidFill>
              <w14:schemeClr w14:val="tx1"/>
            </w14:solidFill>
          </w14:textFill>
        </w:rPr>
        <w:t>健全县</w:t>
      </w:r>
      <w:r>
        <w:rPr>
          <w:rFonts w:hint="default" w:ascii="Times New Roman" w:hAnsi="Times New Roman" w:eastAsia="方正仿宋简体" w:cs="Times New Roman"/>
          <w:color w:val="000000" w:themeColor="text1"/>
          <w:sz w:val="32"/>
          <w:szCs w:val="32"/>
          <w:lang w:eastAsia="zh-CN"/>
          <w14:textFill>
            <w14:solidFill>
              <w14:schemeClr w14:val="tx1"/>
            </w14:solidFill>
          </w14:textFill>
        </w:rPr>
        <w:t>市、乡镇</w:t>
      </w:r>
      <w:r>
        <w:rPr>
          <w:rFonts w:hint="default" w:ascii="Times New Roman" w:hAnsi="Times New Roman" w:eastAsia="方正仿宋简体" w:cs="Times New Roman"/>
          <w:color w:val="000000" w:themeColor="text1"/>
          <w:sz w:val="32"/>
          <w:szCs w:val="32"/>
          <w14:textFill>
            <w14:solidFill>
              <w14:schemeClr w14:val="tx1"/>
            </w14:solidFill>
          </w14:textFill>
        </w:rPr>
        <w:t>两级基层安全监管体制，大力配备专兼职技术检查员，着力解决监管执法队伍“人少质弱”问题，切实提升重大事故隐患查处能力。</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color w:val="000000" w:themeColor="text1"/>
          <w:sz w:val="32"/>
          <w:szCs w:val="32"/>
          <w14:textFill>
            <w14:solidFill>
              <w14:schemeClr w14:val="tx1"/>
            </w14:solidFill>
          </w14:textFill>
        </w:rPr>
      </w:pPr>
      <w:r>
        <w:rPr>
          <w:rFonts w:hint="eastAsia" w:ascii="方正楷体" w:hAnsi="方正楷体" w:eastAsia="方正楷体" w:cs="方正楷体"/>
          <w:color w:val="000000" w:themeColor="text1"/>
          <w:sz w:val="32"/>
          <w:szCs w:val="32"/>
          <w14:textFill>
            <w14:solidFill>
              <w14:schemeClr w14:val="tx1"/>
            </w14:solidFill>
          </w14:textFill>
        </w:rPr>
        <w:t>（三）</w:t>
      </w:r>
      <w:r>
        <w:rPr>
          <w:rFonts w:hint="eastAsia" w:ascii="方正楷体" w:hAnsi="方正楷体" w:eastAsia="方正楷体" w:cs="方正楷体"/>
          <w:color w:val="000000" w:themeColor="text1"/>
          <w:sz w:val="32"/>
          <w:szCs w:val="32"/>
          <w:lang w:val="en" w:eastAsia="zh-CN"/>
          <w14:textFill>
            <w14:solidFill>
              <w14:schemeClr w14:val="tx1"/>
            </w14:solidFill>
          </w14:textFill>
        </w:rPr>
        <w:t>狠抓工作落实</w:t>
      </w:r>
      <w:r>
        <w:rPr>
          <w:rFonts w:hint="eastAsia" w:ascii="方正楷体" w:hAnsi="方正楷体" w:eastAsia="方正楷体" w:cs="方正楷体"/>
          <w:color w:val="000000" w:themeColor="text1"/>
          <w:sz w:val="32"/>
          <w:szCs w:val="32"/>
          <w14:textFill>
            <w14:solidFill>
              <w14:schemeClr w14:val="tx1"/>
            </w14:solidFill>
          </w14:textFill>
        </w:rPr>
        <w:t>。</w:t>
      </w:r>
      <w:r>
        <w:rPr>
          <w:rFonts w:hint="default" w:ascii="Times New Roman" w:hAnsi="Times New Roman" w:eastAsia="方正仿宋简体" w:cs="Times New Roman"/>
          <w:color w:val="000000" w:themeColor="text1"/>
          <w:sz w:val="32"/>
          <w:szCs w:val="32"/>
          <w14:textFill>
            <w14:solidFill>
              <w14:schemeClr w14:val="tx1"/>
            </w14:solidFill>
          </w14:textFill>
        </w:rPr>
        <w:t>各</w:t>
      </w:r>
      <w:r>
        <w:rPr>
          <w:rFonts w:hint="default" w:ascii="Times New Roman" w:hAnsi="Times New Roman" w:eastAsia="方正仿宋简体" w:cs="Times New Roman"/>
          <w:color w:val="000000" w:themeColor="text1"/>
          <w:sz w:val="32"/>
          <w:szCs w:val="32"/>
          <w:lang w:eastAsia="zh-CN"/>
          <w14:textFill>
            <w14:solidFill>
              <w14:schemeClr w14:val="tx1"/>
            </w14:solidFill>
          </w14:textFill>
        </w:rPr>
        <w:t>县市</w:t>
      </w:r>
      <w:r>
        <w:rPr>
          <w:rFonts w:hint="default" w:ascii="Times New Roman" w:hAnsi="Times New Roman" w:eastAsia="方正仿宋简体" w:cs="Times New Roman"/>
          <w:color w:val="000000" w:themeColor="text1"/>
          <w:sz w:val="32"/>
          <w:szCs w:val="32"/>
          <w14:textFill>
            <w14:solidFill>
              <w14:schemeClr w14:val="tx1"/>
            </w14:solidFill>
          </w14:textFill>
        </w:rPr>
        <w:t>要汇总企业上报、督导检查、群众举报等途径发现的重大事故隐患，建立重大事故隐患数据库，完善重大事故隐患整治督办制度，深入基层加强督导检查，每</w:t>
      </w:r>
      <w:r>
        <w:rPr>
          <w:rFonts w:hint="default" w:ascii="Times New Roman" w:hAnsi="Times New Roman" w:eastAsia="方正仿宋简体" w:cs="Times New Roman"/>
          <w:color w:val="000000" w:themeColor="text1"/>
          <w:sz w:val="32"/>
          <w:szCs w:val="32"/>
          <w:lang w:eastAsia="zh-CN"/>
          <w14:textFill>
            <w14:solidFill>
              <w14:schemeClr w14:val="tx1"/>
            </w14:solidFill>
          </w14:textFill>
        </w:rPr>
        <w:t>季度</w:t>
      </w:r>
      <w:r>
        <w:rPr>
          <w:rFonts w:hint="default" w:ascii="Times New Roman" w:hAnsi="Times New Roman" w:eastAsia="方正仿宋简体" w:cs="Times New Roman"/>
          <w:color w:val="000000" w:themeColor="text1"/>
          <w:sz w:val="32"/>
          <w:szCs w:val="32"/>
          <w14:textFill>
            <w14:solidFill>
              <w14:schemeClr w14:val="tx1"/>
            </w14:solidFill>
          </w14:textFill>
        </w:rPr>
        <w:t>通报整治进展情况，做到动态掌握、心中有数。</w:t>
      </w:r>
      <w:r>
        <w:rPr>
          <w:rFonts w:hint="default" w:ascii="Times New Roman" w:hAnsi="Times New Roman" w:eastAsia="方正仿宋简体" w:cs="Times New Roman"/>
          <w:color w:val="000000" w:themeColor="text1"/>
          <w:sz w:val="32"/>
          <w:szCs w:val="32"/>
          <w:lang w:eastAsia="zh-CN"/>
          <w14:textFill>
            <w14:solidFill>
              <w14:schemeClr w14:val="tx1"/>
            </w14:solidFill>
          </w14:textFill>
        </w:rPr>
        <w:t>州</w:t>
      </w:r>
      <w:r>
        <w:rPr>
          <w:rFonts w:hint="default" w:ascii="Times New Roman" w:hAnsi="Times New Roman" w:eastAsia="方正仿宋简体" w:cs="Times New Roman"/>
          <w:color w:val="000000" w:themeColor="text1"/>
          <w:sz w:val="32"/>
          <w:szCs w:val="32"/>
          <w14:textFill>
            <w14:solidFill>
              <w14:schemeClr w14:val="tx1"/>
            </w14:solidFill>
          </w14:textFill>
        </w:rPr>
        <w:t>级建立常态化督导检查机制，推动各项工作落实。进一步健全安全生产举报奖励体系，鼓励“内部吹哨人”和全社会匿名举报。要把排查整治开展情况</w:t>
      </w:r>
      <w:r>
        <w:rPr>
          <w:rFonts w:hint="default" w:ascii="Times New Roman" w:hAnsi="Times New Roman" w:eastAsia="方正仿宋简体" w:cs="Times New Roman"/>
          <w:color w:val="000000" w:themeColor="text1"/>
          <w:sz w:val="32"/>
          <w:szCs w:val="32"/>
          <w:lang w:val="en"/>
          <w14:textFill>
            <w14:solidFill>
              <w14:schemeClr w14:val="tx1"/>
            </w14:solidFill>
          </w14:textFill>
        </w:rPr>
        <w:t>作为2023</w:t>
      </w:r>
      <w:r>
        <w:rPr>
          <w:rFonts w:hint="default" w:ascii="Times New Roman" w:hAnsi="Times New Roman" w:eastAsia="方正仿宋简体" w:cs="Times New Roman"/>
          <w:color w:val="000000" w:themeColor="text1"/>
          <w:sz w:val="32"/>
          <w:szCs w:val="32"/>
          <w14:textFill>
            <w14:solidFill>
              <w14:schemeClr w14:val="tx1"/>
            </w14:solidFill>
          </w14:textFill>
        </w:rPr>
        <w:t>年度目标责任考评</w:t>
      </w:r>
      <w:r>
        <w:rPr>
          <w:rFonts w:hint="default" w:ascii="Times New Roman" w:hAnsi="Times New Roman" w:eastAsia="方正仿宋简体" w:cs="Times New Roman"/>
          <w:color w:val="000000" w:themeColor="text1"/>
          <w:sz w:val="32"/>
          <w:szCs w:val="32"/>
          <w:lang w:val="en"/>
          <w14:textFill>
            <w14:solidFill>
              <w14:schemeClr w14:val="tx1"/>
            </w14:solidFill>
          </w14:textFill>
        </w:rPr>
        <w:t>的重点内容</w:t>
      </w:r>
      <w:r>
        <w:rPr>
          <w:rFonts w:hint="default" w:ascii="Times New Roman" w:hAnsi="Times New Roman" w:eastAsia="方正仿宋简体" w:cs="Times New Roman"/>
          <w:color w:val="000000" w:themeColor="text1"/>
          <w:sz w:val="32"/>
          <w:szCs w:val="32"/>
          <w14:textFill>
            <w14:solidFill>
              <w14:schemeClr w14:val="tx1"/>
            </w14:solidFill>
          </w14:textFill>
        </w:rPr>
        <w:t>，</w:t>
      </w:r>
      <w:r>
        <w:rPr>
          <w:rFonts w:hint="default" w:ascii="Times New Roman" w:hAnsi="Times New Roman" w:eastAsia="方正仿宋简体" w:cs="Times New Roman"/>
          <w:color w:val="000000" w:themeColor="text1"/>
          <w:sz w:val="32"/>
          <w:szCs w:val="32"/>
          <w:lang w:val="en"/>
          <w14:textFill>
            <w14:solidFill>
              <w14:schemeClr w14:val="tx1"/>
            </w14:solidFill>
          </w14:textFill>
        </w:rPr>
        <w:t>对存在安全检查走形式走过场、监管执法“宽松软虚”、对风险隐患视而不见、见而</w:t>
      </w:r>
      <w:bookmarkStart w:id="6" w:name="miss8"/>
      <w:r>
        <w:rPr>
          <w:rFonts w:hint="default" w:ascii="Times New Roman" w:hAnsi="Times New Roman" w:eastAsia="方正仿宋简体" w:cs="Times New Roman"/>
          <w:color w:val="000000" w:themeColor="text1"/>
          <w:sz w:val="32"/>
          <w:szCs w:val="32"/>
          <w:shd w:val="clear" w:color="auto" w:fill="auto"/>
          <w:lang w:val="en"/>
          <w14:textFill>
            <w14:solidFill>
              <w14:schemeClr w14:val="tx1"/>
            </w14:solidFill>
          </w14:textFill>
        </w:rPr>
        <w:t>不查</w:t>
      </w:r>
      <w:bookmarkEnd w:id="6"/>
      <w:r>
        <w:rPr>
          <w:rFonts w:hint="default" w:ascii="Times New Roman" w:hAnsi="Times New Roman" w:eastAsia="方正仿宋简体" w:cs="Times New Roman"/>
          <w:color w:val="000000" w:themeColor="text1"/>
          <w:sz w:val="32"/>
          <w:szCs w:val="32"/>
          <w:lang w:val="en"/>
          <w14:textFill>
            <w14:solidFill>
              <w14:schemeClr w14:val="tx1"/>
            </w14:solidFill>
          </w14:textFill>
        </w:rPr>
        <w:t>、查而不改的地方，一律</w:t>
      </w:r>
      <w:r>
        <w:rPr>
          <w:rFonts w:hint="default" w:ascii="Times New Roman" w:hAnsi="Times New Roman" w:eastAsia="方正仿宋简体" w:cs="Times New Roman"/>
          <w:color w:val="000000" w:themeColor="text1"/>
          <w:sz w:val="32"/>
          <w:szCs w:val="32"/>
          <w14:textFill>
            <w14:solidFill>
              <w14:schemeClr w14:val="tx1"/>
            </w14:solidFill>
          </w14:textFill>
        </w:rPr>
        <w:t>不得评为“优秀”。</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color w:val="000000" w:themeColor="text1"/>
          <w:sz w:val="32"/>
          <w:szCs w:val="32"/>
          <w14:textFill>
            <w14:solidFill>
              <w14:schemeClr w14:val="tx1"/>
            </w14:solidFill>
          </w14:textFill>
        </w:rPr>
      </w:pPr>
      <w:r>
        <w:rPr>
          <w:rFonts w:hint="default" w:ascii="Times New Roman" w:hAnsi="Times New Roman" w:eastAsia="方正仿宋简体" w:cs="Times New Roman"/>
          <w:color w:val="000000" w:themeColor="text1"/>
          <w:sz w:val="32"/>
          <w:szCs w:val="32"/>
          <w14:textFill>
            <w14:solidFill>
              <w14:schemeClr w14:val="tx1"/>
            </w14:solidFill>
          </w14:textFill>
        </w:rPr>
        <w:t>请于2023年5月</w:t>
      </w:r>
      <w:r>
        <w:rPr>
          <w:rFonts w:hint="default" w:ascii="Times New Roman" w:hAnsi="Times New Roman" w:eastAsia="方正仿宋简体" w:cs="Times New Roman"/>
          <w:color w:val="000000" w:themeColor="text1"/>
          <w:sz w:val="32"/>
          <w:szCs w:val="32"/>
          <w:lang w:val="en-US" w:eastAsia="zh-CN"/>
          <w14:textFill>
            <w14:solidFill>
              <w14:schemeClr w14:val="tx1"/>
            </w14:solidFill>
          </w14:textFill>
        </w:rPr>
        <w:t>22</w:t>
      </w:r>
      <w:r>
        <w:rPr>
          <w:rFonts w:hint="default" w:ascii="Times New Roman" w:hAnsi="Times New Roman" w:eastAsia="方正仿宋简体" w:cs="Times New Roman"/>
          <w:color w:val="000000" w:themeColor="text1"/>
          <w:sz w:val="32"/>
          <w:szCs w:val="32"/>
          <w14:textFill>
            <w14:solidFill>
              <w14:schemeClr w14:val="tx1"/>
            </w14:solidFill>
          </w14:textFill>
        </w:rPr>
        <w:t>日前将专项行动方案及动员部署情况报送</w:t>
      </w:r>
      <w:r>
        <w:rPr>
          <w:rFonts w:hint="default" w:ascii="Times New Roman" w:hAnsi="Times New Roman" w:eastAsia="方正仿宋简体" w:cs="Times New Roman"/>
          <w:color w:val="000000" w:themeColor="text1"/>
          <w:sz w:val="32"/>
          <w:szCs w:val="32"/>
          <w:lang w:eastAsia="zh-CN"/>
          <w14:textFill>
            <w14:solidFill>
              <w14:schemeClr w14:val="tx1"/>
            </w14:solidFill>
          </w14:textFill>
        </w:rPr>
        <w:t>州</w:t>
      </w:r>
      <w:r>
        <w:rPr>
          <w:rFonts w:hint="default" w:ascii="Times New Roman" w:hAnsi="Times New Roman" w:eastAsia="方正仿宋简体" w:cs="Times New Roman"/>
          <w:color w:val="000000" w:themeColor="text1"/>
          <w:sz w:val="32"/>
          <w:szCs w:val="32"/>
          <w14:textFill>
            <w14:solidFill>
              <w14:schemeClr w14:val="tx1"/>
            </w14:solidFill>
          </w14:textFill>
        </w:rPr>
        <w:t>安委会办公室，于6月</w:t>
      </w:r>
      <w:r>
        <w:rPr>
          <w:rFonts w:hint="default" w:ascii="Times New Roman" w:hAnsi="Times New Roman" w:eastAsia="方正仿宋简体" w:cs="Times New Roman"/>
          <w:color w:val="000000" w:themeColor="text1"/>
          <w:sz w:val="32"/>
          <w:szCs w:val="32"/>
          <w:lang w:val="en-US" w:eastAsia="zh-CN"/>
          <w14:textFill>
            <w14:solidFill>
              <w14:schemeClr w14:val="tx1"/>
            </w14:solidFill>
          </w14:textFill>
        </w:rPr>
        <w:t>2</w:t>
      </w:r>
      <w:r>
        <w:rPr>
          <w:rFonts w:hint="eastAsia" w:eastAsia="方正仿宋简体" w:cs="Times New Roman"/>
          <w:color w:val="000000" w:themeColor="text1"/>
          <w:sz w:val="32"/>
          <w:szCs w:val="32"/>
          <w:lang w:val="en-US" w:eastAsia="zh-CN"/>
          <w14:textFill>
            <w14:solidFill>
              <w14:schemeClr w14:val="tx1"/>
            </w14:solidFill>
          </w14:textFill>
        </w:rPr>
        <w:t>8</w:t>
      </w:r>
      <w:r>
        <w:rPr>
          <w:rFonts w:hint="default" w:ascii="Times New Roman" w:hAnsi="Times New Roman" w:eastAsia="方正仿宋简体" w:cs="Times New Roman"/>
          <w:color w:val="000000" w:themeColor="text1"/>
          <w:sz w:val="32"/>
          <w:szCs w:val="32"/>
          <w14:textFill>
            <w14:solidFill>
              <w14:schemeClr w14:val="tx1"/>
            </w14:solidFill>
          </w14:textFill>
        </w:rPr>
        <w:t>前报送重大风险隐患“4张清单”（</w:t>
      </w:r>
      <w:r>
        <w:rPr>
          <w:rFonts w:hint="default" w:ascii="Times New Roman" w:hAnsi="Times New Roman" w:eastAsia="方正仿宋简体" w:cs="Times New Roman"/>
          <w:color w:val="000000" w:themeColor="text1"/>
          <w:sz w:val="32"/>
          <w:szCs w:val="32"/>
          <w:lang w:eastAsia="zh-CN"/>
          <w14:textFill>
            <w14:solidFill>
              <w14:schemeClr w14:val="tx1"/>
            </w14:solidFill>
          </w14:textFill>
        </w:rPr>
        <w:t>县市</w:t>
      </w:r>
      <w:r>
        <w:rPr>
          <w:rFonts w:hint="default" w:ascii="Times New Roman" w:hAnsi="Times New Roman" w:eastAsia="方正仿宋简体" w:cs="Times New Roman"/>
          <w:color w:val="000000" w:themeColor="text1"/>
          <w:sz w:val="32"/>
          <w:szCs w:val="32"/>
          <w14:textFill>
            <w14:solidFill>
              <w14:schemeClr w14:val="tx1"/>
            </w14:solidFill>
          </w14:textFill>
        </w:rPr>
        <w:t>报送），于2023年8月</w:t>
      </w:r>
      <w:r>
        <w:rPr>
          <w:rFonts w:hint="default" w:ascii="Times New Roman" w:hAnsi="Times New Roman" w:eastAsia="方正仿宋简体" w:cs="Times New Roman"/>
          <w:color w:val="000000" w:themeColor="text1"/>
          <w:sz w:val="32"/>
          <w:szCs w:val="32"/>
          <w:lang w:val="en-US" w:eastAsia="zh-CN"/>
          <w14:textFill>
            <w14:solidFill>
              <w14:schemeClr w14:val="tx1"/>
            </w14:solidFill>
          </w14:textFill>
        </w:rPr>
        <w:t>1</w:t>
      </w:r>
      <w:r>
        <w:rPr>
          <w:rFonts w:hint="eastAsia" w:eastAsia="方正仿宋简体" w:cs="Times New Roman"/>
          <w:color w:val="000000" w:themeColor="text1"/>
          <w:sz w:val="32"/>
          <w:szCs w:val="32"/>
          <w:lang w:val="en-US" w:eastAsia="zh-CN"/>
          <w14:textFill>
            <w14:solidFill>
              <w14:schemeClr w14:val="tx1"/>
            </w14:solidFill>
          </w14:textFill>
        </w:rPr>
        <w:t>8</w:t>
      </w:r>
      <w:r>
        <w:rPr>
          <w:rFonts w:hint="default" w:ascii="Times New Roman" w:hAnsi="Times New Roman" w:eastAsia="方正仿宋简体" w:cs="Times New Roman"/>
          <w:color w:val="000000" w:themeColor="text1"/>
          <w:sz w:val="32"/>
          <w:szCs w:val="32"/>
          <w14:textFill>
            <w14:solidFill>
              <w14:schemeClr w14:val="tx1"/>
            </w14:solidFill>
          </w14:textFill>
        </w:rPr>
        <w:t>日前报送阶段工作情况、202</w:t>
      </w:r>
      <w:r>
        <w:rPr>
          <w:rFonts w:hint="default" w:ascii="Times New Roman" w:hAnsi="Times New Roman" w:eastAsia="方正仿宋简体" w:cs="Times New Roman"/>
          <w:color w:val="000000" w:themeColor="text1"/>
          <w:sz w:val="32"/>
          <w:szCs w:val="32"/>
          <w:lang w:val="en"/>
          <w14:textFill>
            <w14:solidFill>
              <w14:schemeClr w14:val="tx1"/>
            </w14:solidFill>
          </w14:textFill>
        </w:rPr>
        <w:t>3</w:t>
      </w:r>
      <w:r>
        <w:rPr>
          <w:rFonts w:hint="default" w:ascii="Times New Roman" w:hAnsi="Times New Roman" w:eastAsia="方正仿宋简体" w:cs="Times New Roman"/>
          <w:color w:val="000000" w:themeColor="text1"/>
          <w:sz w:val="32"/>
          <w:szCs w:val="32"/>
          <w14:textFill>
            <w14:solidFill>
              <w14:schemeClr w14:val="tx1"/>
            </w14:solidFill>
          </w14:textFill>
        </w:rPr>
        <w:t>年12月</w:t>
      </w:r>
      <w:r>
        <w:rPr>
          <w:rFonts w:hint="default" w:ascii="Times New Roman" w:hAnsi="Times New Roman" w:eastAsia="方正仿宋简体" w:cs="Times New Roman"/>
          <w:color w:val="000000" w:themeColor="text1"/>
          <w:sz w:val="32"/>
          <w:szCs w:val="32"/>
          <w:lang w:val="en-US" w:eastAsia="zh-CN"/>
          <w14:textFill>
            <w14:solidFill>
              <w14:schemeClr w14:val="tx1"/>
            </w14:solidFill>
          </w14:textFill>
        </w:rPr>
        <w:t>1</w:t>
      </w:r>
      <w:r>
        <w:rPr>
          <w:rFonts w:hint="eastAsia" w:eastAsia="方正仿宋简体" w:cs="Times New Roman"/>
          <w:color w:val="000000" w:themeColor="text1"/>
          <w:sz w:val="32"/>
          <w:szCs w:val="32"/>
          <w:lang w:val="en-US" w:eastAsia="zh-CN"/>
          <w14:textFill>
            <w14:solidFill>
              <w14:schemeClr w14:val="tx1"/>
            </w14:solidFill>
          </w14:textFill>
        </w:rPr>
        <w:t>8</w:t>
      </w:r>
      <w:r>
        <w:rPr>
          <w:rFonts w:hint="default" w:ascii="Times New Roman" w:hAnsi="Times New Roman" w:eastAsia="方正仿宋简体" w:cs="Times New Roman"/>
          <w:color w:val="000000" w:themeColor="text1"/>
          <w:sz w:val="32"/>
          <w:szCs w:val="32"/>
          <w14:textFill>
            <w14:solidFill>
              <w14:schemeClr w14:val="tx1"/>
            </w14:solidFill>
          </w14:textFill>
        </w:rPr>
        <w:t>日前报送工作总结。</w:t>
      </w:r>
      <w:r>
        <w:rPr>
          <w:rFonts w:hint="default" w:ascii="Times New Roman" w:hAnsi="Times New Roman" w:eastAsia="方正仿宋简体" w:cs="Times New Roman"/>
          <w:color w:val="000000" w:themeColor="text1"/>
          <w:sz w:val="32"/>
          <w:szCs w:val="32"/>
          <w:lang w:eastAsia="zh-CN"/>
          <w14:textFill>
            <w14:solidFill>
              <w14:schemeClr w14:val="tx1"/>
            </w14:solidFill>
          </w14:textFill>
        </w:rPr>
        <w:t>州</w:t>
      </w:r>
      <w:r>
        <w:rPr>
          <w:rFonts w:hint="default" w:ascii="Times New Roman" w:hAnsi="Times New Roman" w:eastAsia="方正仿宋简体" w:cs="Times New Roman"/>
          <w:color w:val="000000" w:themeColor="text1"/>
          <w:sz w:val="32"/>
          <w:szCs w:val="32"/>
          <w14:textFill>
            <w14:solidFill>
              <w14:schemeClr w14:val="tx1"/>
            </w14:solidFill>
          </w14:textFill>
        </w:rPr>
        <w:t>安委会办公室联系人：</w:t>
      </w:r>
      <w:r>
        <w:rPr>
          <w:rFonts w:hint="eastAsia" w:eastAsia="方正仿宋简体" w:cs="Times New Roman"/>
          <w:color w:val="000000" w:themeColor="text1"/>
          <w:sz w:val="32"/>
          <w:szCs w:val="32"/>
          <w:lang w:eastAsia="zh-CN"/>
          <w14:textFill>
            <w14:solidFill>
              <w14:schemeClr w14:val="tx1"/>
            </w14:solidFill>
          </w14:textFill>
        </w:rPr>
        <w:t>李晶昌</w:t>
      </w:r>
      <w:r>
        <w:rPr>
          <w:rFonts w:hint="default" w:ascii="Times New Roman" w:hAnsi="Times New Roman" w:eastAsia="方正仿宋简体" w:cs="Times New Roman"/>
          <w:color w:val="000000" w:themeColor="text1"/>
          <w:sz w:val="32"/>
          <w:szCs w:val="32"/>
          <w14:textFill>
            <w14:solidFill>
              <w14:schemeClr w14:val="tx1"/>
            </w14:solidFill>
          </w14:textFill>
        </w:rPr>
        <w:t>，联系电话：</w:t>
      </w:r>
      <w:r>
        <w:rPr>
          <w:rFonts w:hint="default" w:ascii="Times New Roman" w:hAnsi="Times New Roman" w:eastAsia="方正仿宋简体" w:cs="Times New Roman"/>
          <w:color w:val="000000" w:themeColor="text1"/>
          <w:sz w:val="32"/>
          <w:szCs w:val="32"/>
          <w:lang w:val="en-US" w:eastAsia="zh-CN"/>
          <w14:textFill>
            <w14:solidFill>
              <w14:schemeClr w14:val="tx1"/>
            </w14:solidFill>
          </w14:textFill>
        </w:rPr>
        <w:t>3395916</w:t>
      </w:r>
      <w:r>
        <w:rPr>
          <w:rFonts w:hint="default" w:ascii="Times New Roman" w:hAnsi="Times New Roman" w:eastAsia="方正仿宋简体" w:cs="Times New Roman"/>
          <w:color w:val="000000" w:themeColor="text1"/>
          <w:sz w:val="32"/>
          <w:szCs w:val="32"/>
          <w14:textFill>
            <w14:solidFill>
              <w14:schemeClr w14:val="tx1"/>
            </w14:solidFill>
          </w14:textFill>
        </w:rPr>
        <w:t>，</w:t>
      </w:r>
      <w:r>
        <w:rPr>
          <w:rFonts w:hint="default" w:ascii="Times New Roman" w:hAnsi="Times New Roman" w:eastAsia="方正仿宋简体" w:cs="Times New Roman"/>
          <w:color w:val="000000" w:themeColor="text1"/>
          <w:sz w:val="32"/>
          <w:szCs w:val="32"/>
          <w:lang w:val="en-US" w:eastAsia="zh-CN"/>
          <w14:textFill>
            <w14:solidFill>
              <w14:schemeClr w14:val="tx1"/>
            </w14:solidFill>
          </w14:textFill>
        </w:rPr>
        <w:t>1</w:t>
      </w:r>
      <w:r>
        <w:rPr>
          <w:rFonts w:hint="eastAsia" w:eastAsia="方正仿宋简体" w:cs="Times New Roman"/>
          <w:color w:val="000000" w:themeColor="text1"/>
          <w:sz w:val="32"/>
          <w:szCs w:val="32"/>
          <w:lang w:val="en-US" w:eastAsia="zh-CN"/>
          <w14:textFill>
            <w14:solidFill>
              <w14:schemeClr w14:val="tx1"/>
            </w14:solidFill>
          </w14:textFill>
        </w:rPr>
        <w:t>8760967505</w:t>
      </w:r>
      <w:r>
        <w:rPr>
          <w:rFonts w:hint="default" w:ascii="Times New Roman" w:hAnsi="Times New Roman" w:eastAsia="方正仿宋简体" w:cs="Times New Roman"/>
          <w:color w:val="000000" w:themeColor="text1"/>
          <w:sz w:val="32"/>
          <w:szCs w:val="32"/>
          <w14:textFill>
            <w14:solidFill>
              <w14:schemeClr w14:val="tx1"/>
            </w14:solidFill>
          </w14:textFill>
        </w:rPr>
        <w:t>。</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color w:val="000000" w:themeColor="text1"/>
          <w:sz w:val="32"/>
          <w:szCs w:val="32"/>
          <w:lang w:eastAsia="zh-CN"/>
          <w14:textFill>
            <w14:solidFill>
              <w14:schemeClr w14:val="tx1"/>
            </w14:solidFill>
          </w14:textFill>
        </w:rPr>
      </w:pP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left="1918" w:leftChars="304" w:hanging="1280" w:hangingChars="400"/>
        <w:textAlignment w:val="auto"/>
        <w:rPr>
          <w:rFonts w:hint="eastAsia" w:ascii="Times New Roman" w:hAnsi="Times New Roman" w:eastAsia="方正仿宋简体" w:cs="Times New Roman"/>
          <w:color w:val="000000" w:themeColor="text1"/>
          <w:sz w:val="32"/>
          <w:szCs w:val="32"/>
          <w:lang w:eastAsia="zh-CN"/>
          <w14:textFill>
            <w14:solidFill>
              <w14:schemeClr w14:val="tx1"/>
            </w14:solidFill>
          </w14:textFill>
        </w:rPr>
      </w:pPr>
      <w:r>
        <w:rPr>
          <w:rFonts w:hint="eastAsia" w:ascii="Times New Roman" w:hAnsi="Times New Roman" w:eastAsia="方正仿宋简体" w:cs="Times New Roman"/>
          <w:color w:val="000000" w:themeColor="text1"/>
          <w:sz w:val="32"/>
          <w:szCs w:val="32"/>
          <w:lang w:eastAsia="zh-CN"/>
          <w14:textFill>
            <w14:solidFill>
              <w14:schemeClr w14:val="tx1"/>
            </w14:solidFill>
          </w14:textFill>
        </w:rPr>
        <w:t>附件：</w:t>
      </w:r>
      <w:r>
        <w:rPr>
          <w:rFonts w:hint="eastAsia" w:eastAsia="方正仿宋简体" w:cs="Times New Roman"/>
          <w:color w:val="000000" w:themeColor="text1"/>
          <w:sz w:val="32"/>
          <w:szCs w:val="32"/>
          <w:lang w:val="en-US" w:eastAsia="zh-CN"/>
          <w14:textFill>
            <w14:solidFill>
              <w14:schemeClr w14:val="tx1"/>
            </w14:solidFill>
          </w14:textFill>
        </w:rPr>
        <w:t>1.</w:t>
      </w:r>
      <w:r>
        <w:rPr>
          <w:rFonts w:hint="eastAsia" w:ascii="Times New Roman" w:hAnsi="Times New Roman" w:eastAsia="方正仿宋简体" w:cs="Times New Roman"/>
          <w:color w:val="000000" w:themeColor="text1"/>
          <w:sz w:val="32"/>
          <w:szCs w:val="32"/>
          <w:lang w:eastAsia="zh-CN"/>
          <w14:textFill>
            <w14:solidFill>
              <w14:schemeClr w14:val="tx1"/>
            </w14:solidFill>
          </w14:textFill>
        </w:rPr>
        <w:t>全州重大事故隐患专项排查整治2023行动进展情况调度表</w:t>
      </w:r>
    </w:p>
    <w:p>
      <w:pPr>
        <w:pStyle w:val="2"/>
        <w:ind w:left="1916" w:leftChars="760" w:hanging="320" w:hangingChars="100"/>
        <w:rPr>
          <w:rFonts w:hint="default" w:ascii="Times New Roman" w:hAnsi="Times New Roman" w:eastAsia="方正仿宋简体" w:cs="Times New Roman"/>
          <w:color w:val="000000" w:themeColor="text1"/>
          <w:kern w:val="2"/>
          <w:sz w:val="32"/>
          <w:szCs w:val="32"/>
          <w:lang w:val="en-US" w:eastAsia="zh-CN" w:bidi="ar-SA"/>
          <w14:textFill>
            <w14:solidFill>
              <w14:schemeClr w14:val="tx1"/>
            </w14:solidFill>
          </w14:textFill>
        </w:rPr>
      </w:pPr>
      <w:r>
        <w:rPr>
          <w:rFonts w:hint="eastAsia" w:eastAsia="方正仿宋简体" w:cs="Times New Roman"/>
          <w:color w:val="000000" w:themeColor="text1"/>
          <w:kern w:val="2"/>
          <w:sz w:val="32"/>
          <w:szCs w:val="32"/>
          <w:lang w:val="en-US" w:eastAsia="zh-CN" w:bidi="ar-SA"/>
          <w14:textFill>
            <w14:solidFill>
              <w14:schemeClr w14:val="tx1"/>
            </w14:solidFill>
          </w14:textFill>
        </w:rPr>
        <w:t>2.</w:t>
      </w:r>
      <w:r>
        <w:rPr>
          <w:rFonts w:hint="default" w:ascii="Times New Roman" w:hAnsi="Times New Roman" w:eastAsia="方正仿宋简体" w:cs="Times New Roman"/>
          <w:color w:val="000000" w:themeColor="text1"/>
          <w:kern w:val="2"/>
          <w:sz w:val="32"/>
          <w:szCs w:val="32"/>
          <w:lang w:val="en-US" w:eastAsia="zh-CN" w:bidi="ar-SA"/>
          <w14:textFill>
            <w14:solidFill>
              <w14:schemeClr w14:val="tx1"/>
            </w14:solidFill>
          </w14:textFill>
        </w:rPr>
        <w:t>全州重大事故隐患专项排查整治2023行动工作情况统计表</w:t>
      </w:r>
    </w:p>
    <w:p>
      <w:pPr>
        <w:keepNext w:val="0"/>
        <w:keepLines w:val="0"/>
        <w:pageBreakBefore w:val="0"/>
        <w:widowControl w:val="0"/>
        <w:kinsoku/>
        <w:wordWrap/>
        <w:overflowPunct w:val="0"/>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方正仿宋简体" w:cs="Times New Roman"/>
          <w:color w:val="000000" w:themeColor="text1"/>
          <w:sz w:val="32"/>
          <w:szCs w:val="32"/>
          <w:lang w:eastAsia="zh-CN"/>
          <w14:textFill>
            <w14:solidFill>
              <w14:schemeClr w14:val="tx1"/>
            </w14:solidFill>
          </w14:textFill>
        </w:rPr>
      </w:pPr>
    </w:p>
    <w:p>
      <w:pPr>
        <w:widowControl w:val="0"/>
        <w:overflowPunct w:val="0"/>
        <w:spacing w:beforeLines="0" w:afterLines="0" w:line="576" w:lineRule="exact"/>
        <w:rPr>
          <w:rFonts w:hint="eastAsia" w:ascii="宋体" w:hAnsi="宋体" w:eastAsia="方正黑体_GBK" w:cs="黑体"/>
          <w:color w:val="000000" w:themeColor="text1"/>
          <w:sz w:val="30"/>
          <w:szCs w:val="30"/>
          <w14:textFill>
            <w14:solidFill>
              <w14:schemeClr w14:val="tx1"/>
            </w14:solidFill>
          </w14:textFill>
        </w:rPr>
      </w:pPr>
    </w:p>
    <w:p>
      <w:pPr>
        <w:widowControl w:val="0"/>
        <w:overflowPunct w:val="0"/>
        <w:spacing w:beforeLines="0" w:afterLines="0" w:line="576" w:lineRule="exact"/>
        <w:rPr>
          <w:rFonts w:hint="eastAsia" w:ascii="宋体" w:hAnsi="宋体" w:eastAsia="方正黑体_GBK" w:cs="黑体"/>
          <w:color w:val="000000" w:themeColor="text1"/>
          <w:sz w:val="30"/>
          <w:szCs w:val="30"/>
          <w14:textFill>
            <w14:solidFill>
              <w14:schemeClr w14:val="tx1"/>
            </w14:solidFill>
          </w14:textFill>
        </w:rPr>
      </w:pPr>
    </w:p>
    <w:p>
      <w:pPr>
        <w:widowControl w:val="0"/>
        <w:overflowPunct w:val="0"/>
        <w:spacing w:beforeLines="0" w:afterLines="0" w:line="576" w:lineRule="exact"/>
        <w:rPr>
          <w:rFonts w:hint="eastAsia" w:ascii="宋体" w:hAnsi="宋体" w:eastAsia="方正黑体_GBK" w:cs="黑体"/>
          <w:color w:val="000000" w:themeColor="text1"/>
          <w:sz w:val="30"/>
          <w:szCs w:val="30"/>
          <w14:textFill>
            <w14:solidFill>
              <w14:schemeClr w14:val="tx1"/>
            </w14:solidFill>
          </w14:textFill>
        </w:rPr>
      </w:pPr>
    </w:p>
    <w:p>
      <w:pPr>
        <w:widowControl w:val="0"/>
        <w:overflowPunct w:val="0"/>
        <w:spacing w:beforeLines="0" w:afterLines="0" w:line="576" w:lineRule="exact"/>
        <w:rPr>
          <w:rFonts w:hint="eastAsia" w:ascii="宋体" w:hAnsi="宋体" w:eastAsia="方正黑体_GBK" w:cs="黑体"/>
          <w:color w:val="000000" w:themeColor="text1"/>
          <w:sz w:val="30"/>
          <w:szCs w:val="30"/>
          <w14:textFill>
            <w14:solidFill>
              <w14:schemeClr w14:val="tx1"/>
            </w14:solidFill>
          </w14:textFill>
        </w:rPr>
      </w:pPr>
    </w:p>
    <w:p>
      <w:pPr>
        <w:widowControl w:val="0"/>
        <w:overflowPunct w:val="0"/>
        <w:spacing w:beforeLines="0" w:afterLines="0" w:line="576" w:lineRule="exact"/>
        <w:rPr>
          <w:rFonts w:hint="eastAsia" w:ascii="宋体" w:hAnsi="宋体" w:eastAsia="方正黑体_GBK" w:cs="黑体"/>
          <w:color w:val="000000" w:themeColor="text1"/>
          <w:sz w:val="30"/>
          <w:szCs w:val="30"/>
          <w14:textFill>
            <w14:solidFill>
              <w14:schemeClr w14:val="tx1"/>
            </w14:solidFill>
          </w14:textFill>
        </w:rPr>
      </w:pPr>
    </w:p>
    <w:p>
      <w:pPr>
        <w:widowControl w:val="0"/>
        <w:overflowPunct w:val="0"/>
        <w:spacing w:beforeLines="0" w:afterLines="0" w:line="576" w:lineRule="exact"/>
        <w:rPr>
          <w:rFonts w:hint="eastAsia" w:ascii="宋体" w:hAnsi="宋体" w:eastAsia="方正黑体_GBK" w:cs="黑体"/>
          <w:color w:val="000000" w:themeColor="text1"/>
          <w:sz w:val="30"/>
          <w:szCs w:val="30"/>
          <w14:textFill>
            <w14:solidFill>
              <w14:schemeClr w14:val="tx1"/>
            </w14:solidFill>
          </w14:textFill>
        </w:rPr>
      </w:pPr>
    </w:p>
    <w:p>
      <w:pPr>
        <w:widowControl w:val="0"/>
        <w:overflowPunct w:val="0"/>
        <w:spacing w:beforeLines="0" w:afterLines="0" w:line="576" w:lineRule="exact"/>
        <w:rPr>
          <w:rFonts w:hint="eastAsia" w:ascii="宋体" w:hAnsi="宋体" w:eastAsia="方正黑体_GBK" w:cs="黑体"/>
          <w:color w:val="000000" w:themeColor="text1"/>
          <w:sz w:val="30"/>
          <w:szCs w:val="30"/>
          <w14:textFill>
            <w14:solidFill>
              <w14:schemeClr w14:val="tx1"/>
            </w14:solidFill>
          </w14:textFill>
        </w:rPr>
      </w:pPr>
    </w:p>
    <w:p>
      <w:pPr>
        <w:widowControl w:val="0"/>
        <w:overflowPunct w:val="0"/>
        <w:spacing w:beforeLines="0" w:afterLines="0" w:line="576" w:lineRule="exact"/>
        <w:rPr>
          <w:rFonts w:hint="eastAsia" w:ascii="宋体" w:hAnsi="宋体" w:eastAsia="方正黑体_GBK" w:cs="黑体"/>
          <w:color w:val="000000" w:themeColor="text1"/>
          <w:sz w:val="30"/>
          <w:szCs w:val="30"/>
          <w14:textFill>
            <w14:solidFill>
              <w14:schemeClr w14:val="tx1"/>
            </w14:solidFill>
          </w14:textFill>
        </w:rPr>
      </w:pPr>
    </w:p>
    <w:p>
      <w:pPr>
        <w:widowControl w:val="0"/>
        <w:overflowPunct w:val="0"/>
        <w:spacing w:beforeLines="0" w:afterLines="0" w:line="576" w:lineRule="exact"/>
        <w:rPr>
          <w:rFonts w:hint="eastAsia" w:ascii="宋体" w:hAnsi="宋体" w:eastAsia="方正黑体_GBK" w:cs="黑体"/>
          <w:color w:val="000000" w:themeColor="text1"/>
          <w:sz w:val="30"/>
          <w:szCs w:val="30"/>
          <w14:textFill>
            <w14:solidFill>
              <w14:schemeClr w14:val="tx1"/>
            </w14:solidFill>
          </w14:textFill>
        </w:rPr>
      </w:pPr>
    </w:p>
    <w:p>
      <w:pPr>
        <w:widowControl w:val="0"/>
        <w:overflowPunct w:val="0"/>
        <w:spacing w:beforeLines="0" w:afterLines="0" w:line="576" w:lineRule="exact"/>
        <w:rPr>
          <w:rFonts w:hint="eastAsia" w:ascii="宋体" w:hAnsi="宋体" w:eastAsia="方正黑体_GBK" w:cs="黑体"/>
          <w:color w:val="000000" w:themeColor="text1"/>
          <w:sz w:val="30"/>
          <w:szCs w:val="30"/>
          <w14:textFill>
            <w14:solidFill>
              <w14:schemeClr w14:val="tx1"/>
            </w14:solidFill>
          </w14:textFill>
        </w:rPr>
      </w:pPr>
    </w:p>
    <w:p>
      <w:pPr>
        <w:widowControl w:val="0"/>
        <w:overflowPunct w:val="0"/>
        <w:spacing w:beforeLines="0" w:afterLines="0" w:line="576" w:lineRule="exact"/>
        <w:rPr>
          <w:rFonts w:hint="eastAsia" w:ascii="宋体" w:hAnsi="宋体" w:eastAsia="方正黑体_GBK" w:cs="黑体"/>
          <w:color w:val="000000" w:themeColor="text1"/>
          <w:sz w:val="30"/>
          <w:szCs w:val="30"/>
          <w14:textFill>
            <w14:solidFill>
              <w14:schemeClr w14:val="tx1"/>
            </w14:solidFill>
          </w14:textFill>
        </w:rPr>
      </w:pPr>
    </w:p>
    <w:p>
      <w:pPr>
        <w:widowControl w:val="0"/>
        <w:overflowPunct w:val="0"/>
        <w:spacing w:beforeLines="0" w:afterLines="0" w:line="576" w:lineRule="exact"/>
        <w:rPr>
          <w:rFonts w:hint="eastAsia" w:ascii="宋体" w:hAnsi="宋体" w:eastAsia="方正黑体_GBK" w:cs="黑体"/>
          <w:color w:val="000000" w:themeColor="text1"/>
          <w:sz w:val="30"/>
          <w:szCs w:val="30"/>
          <w14:textFill>
            <w14:solidFill>
              <w14:schemeClr w14:val="tx1"/>
            </w14:solidFill>
          </w14:textFill>
        </w:rPr>
      </w:pPr>
    </w:p>
    <w:p>
      <w:pPr>
        <w:widowControl w:val="0"/>
        <w:overflowPunct w:val="0"/>
        <w:spacing w:beforeLines="0" w:afterLines="0" w:line="576" w:lineRule="exact"/>
        <w:rPr>
          <w:rFonts w:hint="eastAsia" w:ascii="宋体" w:hAnsi="宋体" w:eastAsia="方正黑体_GBK" w:cs="黑体"/>
          <w:color w:val="000000" w:themeColor="text1"/>
          <w:sz w:val="30"/>
          <w:szCs w:val="30"/>
          <w14:textFill>
            <w14:solidFill>
              <w14:schemeClr w14:val="tx1"/>
            </w14:solidFill>
          </w14:textFill>
        </w:rPr>
      </w:pPr>
    </w:p>
    <w:p>
      <w:pPr>
        <w:widowControl w:val="0"/>
        <w:overflowPunct w:val="0"/>
        <w:spacing w:beforeLines="0" w:afterLines="0" w:line="576" w:lineRule="exact"/>
        <w:rPr>
          <w:rFonts w:hint="eastAsia" w:ascii="宋体" w:hAnsi="宋体" w:eastAsia="方正黑体_GBK" w:cs="黑体"/>
          <w:color w:val="000000" w:themeColor="text1"/>
          <w:sz w:val="30"/>
          <w:szCs w:val="30"/>
          <w14:textFill>
            <w14:solidFill>
              <w14:schemeClr w14:val="tx1"/>
            </w14:solidFill>
          </w14:textFill>
        </w:rPr>
      </w:pPr>
    </w:p>
    <w:p>
      <w:pPr>
        <w:widowControl w:val="0"/>
        <w:overflowPunct w:val="0"/>
        <w:spacing w:beforeLines="0" w:afterLines="0" w:line="576" w:lineRule="exact"/>
        <w:rPr>
          <w:rFonts w:hint="eastAsia" w:ascii="宋体" w:hAnsi="宋体" w:eastAsia="方正黑体_GBK" w:cs="黑体"/>
          <w:color w:val="000000" w:themeColor="text1"/>
          <w:sz w:val="30"/>
          <w:szCs w:val="30"/>
          <w14:textFill>
            <w14:solidFill>
              <w14:schemeClr w14:val="tx1"/>
            </w14:solidFill>
          </w14:textFill>
        </w:rPr>
      </w:pPr>
    </w:p>
    <w:p>
      <w:pPr>
        <w:widowControl w:val="0"/>
        <w:overflowPunct w:val="0"/>
        <w:spacing w:beforeLines="0" w:afterLines="0" w:line="576" w:lineRule="exact"/>
        <w:rPr>
          <w:rFonts w:hint="eastAsia" w:ascii="宋体" w:hAnsi="宋体" w:eastAsia="方正黑体_GBK" w:cs="黑体"/>
          <w:color w:val="000000" w:themeColor="text1"/>
          <w:sz w:val="30"/>
          <w:szCs w:val="30"/>
          <w14:textFill>
            <w14:solidFill>
              <w14:schemeClr w14:val="tx1"/>
            </w14:solidFill>
          </w14:textFill>
        </w:rPr>
      </w:pPr>
    </w:p>
    <w:p>
      <w:pPr>
        <w:widowControl w:val="0"/>
        <w:overflowPunct w:val="0"/>
        <w:spacing w:beforeLines="0" w:afterLines="0" w:line="576" w:lineRule="exact"/>
        <w:rPr>
          <w:rFonts w:hint="eastAsia" w:ascii="宋体" w:hAnsi="宋体" w:eastAsia="方正黑体_GBK" w:cs="黑体"/>
          <w:color w:val="000000" w:themeColor="text1"/>
          <w:sz w:val="30"/>
          <w:szCs w:val="30"/>
          <w14:textFill>
            <w14:solidFill>
              <w14:schemeClr w14:val="tx1"/>
            </w14:solidFill>
          </w14:textFill>
        </w:rPr>
      </w:pPr>
    </w:p>
    <w:p>
      <w:pPr>
        <w:widowControl w:val="0"/>
        <w:overflowPunct w:val="0"/>
        <w:spacing w:beforeLines="0" w:afterLines="0" w:line="576" w:lineRule="exact"/>
        <w:rPr>
          <w:rFonts w:ascii="宋体" w:hAnsi="宋体" w:eastAsia="方正小标宋简体" w:cs="方正小标宋简体"/>
          <w:b/>
          <w:color w:val="000000" w:themeColor="text1"/>
          <w:sz w:val="30"/>
          <w:szCs w:val="30"/>
          <w14:textFill>
            <w14:solidFill>
              <w14:schemeClr w14:val="tx1"/>
            </w14:solidFill>
          </w14:textFill>
        </w:rPr>
      </w:pPr>
      <w:r>
        <w:rPr>
          <w:rFonts w:hint="eastAsia" w:ascii="宋体" w:hAnsi="宋体" w:eastAsia="方正黑体_GBK" w:cs="黑体"/>
          <w:color w:val="000000" w:themeColor="text1"/>
          <w:sz w:val="30"/>
          <w:szCs w:val="30"/>
          <w14:textFill>
            <w14:solidFill>
              <w14:schemeClr w14:val="tx1"/>
            </w14:solidFill>
          </w14:textFill>
        </w:rPr>
        <w:t>附件1</w:t>
      </w:r>
    </w:p>
    <w:p>
      <w:pPr>
        <w:spacing w:beforeLines="0" w:afterLines="0" w:line="620" w:lineRule="exact"/>
        <w:jc w:val="center"/>
        <w:rPr>
          <w:rFonts w:ascii="宋体" w:hAnsi="宋体" w:eastAsia="方正小标宋简体" w:cs="方正小标宋简体"/>
          <w:b w:val="0"/>
          <w:bCs/>
          <w:color w:val="000000" w:themeColor="text1"/>
          <w:sz w:val="32"/>
          <w:szCs w:val="32"/>
          <w14:textFill>
            <w14:solidFill>
              <w14:schemeClr w14:val="tx1"/>
            </w14:solidFill>
          </w14:textFill>
        </w:rPr>
      </w:pPr>
      <w:r>
        <w:rPr>
          <w:rFonts w:hint="eastAsia" w:ascii="宋体" w:hAnsi="宋体" w:eastAsia="方正小标宋简体" w:cs="方正小标宋简体"/>
          <w:b w:val="0"/>
          <w:bCs/>
          <w:color w:val="000000" w:themeColor="text1"/>
          <w:sz w:val="32"/>
          <w:szCs w:val="32"/>
          <w14:textFill>
            <w14:solidFill>
              <w14:schemeClr w14:val="tx1"/>
            </w14:solidFill>
          </w14:textFill>
        </w:rPr>
        <w:t>全</w:t>
      </w:r>
      <w:r>
        <w:rPr>
          <w:rFonts w:hint="eastAsia" w:ascii="宋体" w:hAnsi="宋体" w:eastAsia="方正小标宋简体" w:cs="方正小标宋简体"/>
          <w:b w:val="0"/>
          <w:bCs/>
          <w:color w:val="000000" w:themeColor="text1"/>
          <w:sz w:val="32"/>
          <w:szCs w:val="32"/>
          <w:lang w:eastAsia="zh-CN"/>
          <w14:textFill>
            <w14:solidFill>
              <w14:schemeClr w14:val="tx1"/>
            </w14:solidFill>
          </w14:textFill>
        </w:rPr>
        <w:t>州</w:t>
      </w:r>
      <w:r>
        <w:rPr>
          <w:rFonts w:hint="eastAsia" w:ascii="宋体" w:hAnsi="宋体" w:eastAsia="方正小标宋简体" w:cs="方正小标宋简体"/>
          <w:b w:val="0"/>
          <w:bCs/>
          <w:color w:val="000000" w:themeColor="text1"/>
          <w:sz w:val="32"/>
          <w:szCs w:val="32"/>
          <w14:textFill>
            <w14:solidFill>
              <w14:schemeClr w14:val="tx1"/>
            </w14:solidFill>
          </w14:textFill>
        </w:rPr>
        <w:t>重大事故隐患专项排查整治2023行动进展情况调度表</w:t>
      </w:r>
    </w:p>
    <w:p>
      <w:pPr>
        <w:spacing w:before="0" w:beforeLines="0" w:after="0" w:afterLines="0" w:line="300" w:lineRule="exact"/>
        <w:rPr>
          <w:rFonts w:ascii="宋体" w:hAnsi="宋体" w:eastAsia="楷体_GB2312" w:cs="楷体_GB2312"/>
          <w:b/>
          <w:color w:val="000000" w:themeColor="text1"/>
          <w:sz w:val="24"/>
          <w14:textFill>
            <w14:solidFill>
              <w14:schemeClr w14:val="tx1"/>
            </w14:solidFill>
          </w14:textFill>
        </w:rPr>
      </w:pPr>
      <w:r>
        <w:rPr>
          <w:rFonts w:hint="eastAsia" w:ascii="宋体" w:hAnsi="宋体" w:eastAsia="方正仿宋_GBK" w:cs="仿宋_GB2312"/>
          <w:color w:val="000000" w:themeColor="text1"/>
          <w:kern w:val="0"/>
          <w:sz w:val="22"/>
          <w:szCs w:val="22"/>
          <w:lang w:bidi="ar"/>
          <w14:textFill>
            <w14:solidFill>
              <w14:schemeClr w14:val="tx1"/>
            </w14:solidFill>
          </w14:textFill>
        </w:rPr>
        <w:t>填报单位：</w:t>
      </w:r>
      <w:r>
        <w:rPr>
          <w:rFonts w:hint="eastAsia" w:ascii="宋体" w:hAnsi="宋体" w:eastAsia="方正楷体_GBK" w:cs="楷体_GB2312"/>
          <w:b/>
          <w:color w:val="000000" w:themeColor="text1"/>
          <w:sz w:val="24"/>
          <w14:textFill>
            <w14:solidFill>
              <w14:schemeClr w14:val="tx1"/>
            </w14:solidFill>
          </w14:textFill>
        </w:rPr>
        <w:t>___________时间：2023年</w:t>
      </w:r>
      <w:r>
        <w:rPr>
          <w:rFonts w:hint="eastAsia" w:ascii="宋体" w:hAnsi="宋体" w:eastAsia="方正楷体_GBK" w:cs="楷体_GB2312"/>
          <w:b/>
          <w:color w:val="000000" w:themeColor="text1"/>
          <w:sz w:val="24"/>
          <w:lang w:val="en-US" w:eastAsia="zh-CN"/>
          <w14:textFill>
            <w14:solidFill>
              <w14:schemeClr w14:val="tx1"/>
            </w14:solidFill>
          </w14:textFill>
        </w:rPr>
        <w:t xml:space="preserve">  </w:t>
      </w:r>
      <w:r>
        <w:rPr>
          <w:rFonts w:hint="eastAsia" w:ascii="宋体" w:hAnsi="宋体" w:eastAsia="方正楷体_GBK" w:cs="楷体_GB2312"/>
          <w:b/>
          <w:color w:val="000000" w:themeColor="text1"/>
          <w:sz w:val="24"/>
          <w14:textFill>
            <w14:solidFill>
              <w14:schemeClr w14:val="tx1"/>
            </w14:solidFill>
          </w14:textFill>
        </w:rPr>
        <w:t>月</w:t>
      </w:r>
      <w:r>
        <w:rPr>
          <w:rFonts w:hint="eastAsia" w:ascii="宋体" w:hAnsi="宋体" w:eastAsia="方正楷体_GBK" w:cs="楷体_GB2312"/>
          <w:b/>
          <w:color w:val="000000" w:themeColor="text1"/>
          <w:sz w:val="24"/>
          <w:lang w:val="en-US" w:eastAsia="zh-CN"/>
          <w14:textFill>
            <w14:solidFill>
              <w14:schemeClr w14:val="tx1"/>
            </w14:solidFill>
          </w14:textFill>
        </w:rPr>
        <w:t xml:space="preserve">  </w:t>
      </w:r>
      <w:r>
        <w:rPr>
          <w:rFonts w:hint="eastAsia" w:ascii="宋体" w:hAnsi="宋体" w:eastAsia="方正楷体_GBK" w:cs="楷体_GB2312"/>
          <w:b/>
          <w:color w:val="000000" w:themeColor="text1"/>
          <w:sz w:val="24"/>
          <w14:textFill>
            <w14:solidFill>
              <w14:schemeClr w14:val="tx1"/>
            </w14:solidFill>
          </w14:textFill>
        </w:rPr>
        <w:t>日</w:t>
      </w:r>
    </w:p>
    <w:tbl>
      <w:tblPr>
        <w:tblStyle w:val="11"/>
        <w:tblW w:w="0" w:type="auto"/>
        <w:jc w:val="center"/>
        <w:tblLayout w:type="fixed"/>
        <w:tblCellMar>
          <w:top w:w="0" w:type="dxa"/>
          <w:left w:w="108" w:type="dxa"/>
          <w:bottom w:w="0" w:type="dxa"/>
          <w:right w:w="108" w:type="dxa"/>
        </w:tblCellMar>
      </w:tblPr>
      <w:tblGrid>
        <w:gridCol w:w="983"/>
        <w:gridCol w:w="480"/>
        <w:gridCol w:w="2767"/>
        <w:gridCol w:w="767"/>
        <w:gridCol w:w="421"/>
        <w:gridCol w:w="2835"/>
        <w:gridCol w:w="773"/>
      </w:tblGrid>
      <w:tr>
        <w:tblPrEx>
          <w:tblCellMar>
            <w:top w:w="0" w:type="dxa"/>
            <w:left w:w="108" w:type="dxa"/>
            <w:bottom w:w="0" w:type="dxa"/>
            <w:right w:w="108" w:type="dxa"/>
          </w:tblCellMar>
        </w:tblPrEx>
        <w:trPr>
          <w:trHeight w:val="567" w:hRule="atLeast"/>
          <w:jc w:val="center"/>
        </w:trPr>
        <w:tc>
          <w:tcPr>
            <w:tcW w:w="983" w:type="dxa"/>
            <w:vMerge w:val="restart"/>
            <w:tcBorders>
              <w:top w:val="single" w:color="000000" w:sz="12" w:space="0"/>
              <w:left w:val="single" w:color="000000" w:sz="12" w:space="0"/>
              <w:right w:val="single" w:color="000000" w:sz="4" w:space="0"/>
            </w:tcBorders>
            <w:noWrap w:val="0"/>
            <w:vAlign w:val="center"/>
          </w:tcPr>
          <w:p>
            <w:pPr>
              <w:widowControl w:val="0"/>
              <w:spacing w:beforeLines="0" w:afterLines="0" w:line="260" w:lineRule="exact"/>
              <w:jc w:val="center"/>
              <w:textAlignment w:val="center"/>
              <w:rPr>
                <w:rFonts w:ascii="宋体" w:hAnsi="宋体" w:eastAsia="方正黑体_GBK" w:cs="黑体"/>
                <w:bCs/>
                <w:color w:val="000000" w:themeColor="text1"/>
                <w:kern w:val="0"/>
                <w:sz w:val="24"/>
                <w:szCs w:val="24"/>
                <w:lang w:bidi="ar"/>
                <w14:textFill>
                  <w14:solidFill>
                    <w14:schemeClr w14:val="tx1"/>
                  </w14:solidFill>
                </w14:textFill>
              </w:rPr>
            </w:pPr>
            <w:r>
              <w:rPr>
                <w:rFonts w:hint="eastAsia" w:ascii="宋体" w:hAnsi="宋体" w:eastAsia="方正黑体_GBK" w:cs="黑体"/>
                <w:bCs/>
                <w:color w:val="000000" w:themeColor="text1"/>
                <w:kern w:val="0"/>
                <w:sz w:val="24"/>
                <w:szCs w:val="24"/>
                <w:lang w:bidi="ar"/>
                <w14:textFill>
                  <w14:solidFill>
                    <w14:schemeClr w14:val="tx1"/>
                  </w14:solidFill>
                </w14:textFill>
              </w:rPr>
              <w:t>总体</w:t>
            </w:r>
          </w:p>
          <w:p>
            <w:pPr>
              <w:widowControl w:val="0"/>
              <w:spacing w:beforeLines="0" w:afterLines="0" w:line="260" w:lineRule="exact"/>
              <w:jc w:val="center"/>
              <w:textAlignment w:val="center"/>
              <w:rPr>
                <w:rFonts w:ascii="宋体" w:hAnsi="宋体" w:eastAsia="黑体" w:cs="黑体"/>
                <w:bCs/>
                <w:color w:val="000000" w:themeColor="text1"/>
                <w:sz w:val="24"/>
                <w:szCs w:val="24"/>
                <w14:textFill>
                  <w14:solidFill>
                    <w14:schemeClr w14:val="tx1"/>
                  </w14:solidFill>
                </w14:textFill>
              </w:rPr>
            </w:pPr>
            <w:r>
              <w:rPr>
                <w:rFonts w:hint="eastAsia" w:ascii="宋体" w:hAnsi="宋体" w:eastAsia="方正黑体_GBK" w:cs="黑体"/>
                <w:bCs/>
                <w:color w:val="000000" w:themeColor="text1"/>
                <w:kern w:val="0"/>
                <w:sz w:val="24"/>
                <w:szCs w:val="24"/>
                <w:lang w:bidi="ar"/>
                <w14:textFill>
                  <w14:solidFill>
                    <w14:schemeClr w14:val="tx1"/>
                  </w14:solidFill>
                </w14:textFill>
              </w:rPr>
              <w:t>情况</w:t>
            </w:r>
          </w:p>
        </w:tc>
        <w:tc>
          <w:tcPr>
            <w:tcW w:w="480" w:type="dxa"/>
            <w:tcBorders>
              <w:top w:val="single" w:color="000000" w:sz="12" w:space="0"/>
              <w:left w:val="single" w:color="000000" w:sz="4" w:space="0"/>
              <w:bottom w:val="single" w:color="000000" w:sz="4" w:space="0"/>
              <w:right w:val="single" w:color="auto" w:sz="4" w:space="0"/>
            </w:tcBorders>
            <w:noWrap w:val="0"/>
            <w:tcMar>
              <w:top w:w="0" w:type="dxa"/>
              <w:left w:w="0" w:type="dxa"/>
              <w:bottom w:w="0" w:type="dxa"/>
              <w:right w:w="0" w:type="dxa"/>
            </w:tcMar>
            <w:vAlign w:val="center"/>
          </w:tcPr>
          <w:p>
            <w:pPr>
              <w:widowControl w:val="0"/>
              <w:spacing w:beforeLines="0" w:afterLines="0" w:line="260" w:lineRule="exact"/>
              <w:jc w:val="center"/>
              <w:textAlignment w:val="center"/>
              <w:rPr>
                <w:rFonts w:ascii="宋体" w:hAnsi="宋体" w:eastAsia="宋体" w:cs="宋体"/>
                <w:b/>
                <w:color w:val="000000" w:themeColor="text1"/>
                <w:sz w:val="21"/>
                <w:szCs w:val="21"/>
                <w:lang w:val="en"/>
                <w14:textFill>
                  <w14:solidFill>
                    <w14:schemeClr w14:val="tx1"/>
                  </w14:solidFill>
                </w14:textFill>
              </w:rPr>
            </w:pPr>
            <w:r>
              <w:rPr>
                <w:rFonts w:ascii="宋体" w:hAnsi="宋体" w:eastAsia="方正仿宋_GBK" w:cs="宋体"/>
                <w:b/>
                <w:color w:val="000000" w:themeColor="text1"/>
                <w:sz w:val="21"/>
                <w:szCs w:val="21"/>
                <w:lang w:val="en"/>
                <w14:textFill>
                  <w14:solidFill>
                    <w14:schemeClr w14:val="tx1"/>
                  </w14:solidFill>
                </w14:textFill>
              </w:rPr>
              <w:t>1</w:t>
            </w:r>
          </w:p>
        </w:tc>
        <w:tc>
          <w:tcPr>
            <w:tcW w:w="2767" w:type="dxa"/>
            <w:tcBorders>
              <w:top w:val="single" w:color="000000" w:sz="12" w:space="0"/>
              <w:left w:val="single" w:color="auto"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textAlignment w:val="center"/>
              <w:rPr>
                <w:rFonts w:ascii="宋体" w:hAnsi="宋体" w:eastAsia="方正仿宋_GBK" w:cs="仿宋_GB2312"/>
                <w:bCs/>
                <w:color w:val="000000" w:themeColor="text1"/>
                <w:kern w:val="0"/>
                <w:sz w:val="21"/>
                <w:szCs w:val="21"/>
                <w:lang w:bidi="ar"/>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企业自查发现的</w:t>
            </w:r>
          </w:p>
          <w:p>
            <w:pPr>
              <w:widowControl w:val="0"/>
              <w:spacing w:beforeLines="0" w:afterLines="0" w:line="260" w:lineRule="exact"/>
              <w:jc w:val="left"/>
              <w:textAlignment w:val="center"/>
              <w:rPr>
                <w:rFonts w:ascii="宋体" w:hAnsi="宋体" w:cs="仿宋_GB2312"/>
                <w:bCs/>
                <w:color w:val="000000" w:themeColor="text1"/>
                <w:kern w:val="0"/>
                <w:sz w:val="21"/>
                <w:szCs w:val="21"/>
                <w:lang w:bidi="ar"/>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重大事故隐患（个）</w:t>
            </w:r>
          </w:p>
        </w:tc>
        <w:tc>
          <w:tcPr>
            <w:tcW w:w="767" w:type="dxa"/>
            <w:tcBorders>
              <w:top w:val="single" w:color="000000" w:sz="12"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rPr>
                <w:rFonts w:ascii="宋体" w:hAnsi="宋体" w:cs="仿宋_GB2312"/>
                <w:bCs/>
                <w:color w:val="000000" w:themeColor="text1"/>
                <w:sz w:val="21"/>
                <w:szCs w:val="21"/>
                <w14:textFill>
                  <w14:solidFill>
                    <w14:schemeClr w14:val="tx1"/>
                  </w14:solidFill>
                </w14:textFill>
              </w:rPr>
            </w:pPr>
          </w:p>
        </w:tc>
        <w:tc>
          <w:tcPr>
            <w:tcW w:w="421" w:type="dxa"/>
            <w:tcBorders>
              <w:top w:val="single" w:color="000000" w:sz="12"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center"/>
              <w:textAlignment w:val="center"/>
              <w:rPr>
                <w:rFonts w:ascii="宋体" w:hAnsi="宋体" w:cs="仿宋_GB2312"/>
                <w:b/>
                <w:color w:val="000000" w:themeColor="text1"/>
                <w:kern w:val="0"/>
                <w:sz w:val="21"/>
                <w:szCs w:val="21"/>
                <w:lang w:bidi="ar"/>
                <w14:textFill>
                  <w14:solidFill>
                    <w14:schemeClr w14:val="tx1"/>
                  </w14:solidFill>
                </w14:textFill>
              </w:rPr>
            </w:pPr>
            <w:r>
              <w:rPr>
                <w:rFonts w:hint="eastAsia" w:ascii="宋体" w:hAnsi="宋体" w:eastAsia="方正仿宋_GBK" w:cs="仿宋_GB2312"/>
                <w:b/>
                <w:color w:val="000000" w:themeColor="text1"/>
                <w:kern w:val="0"/>
                <w:sz w:val="21"/>
                <w:szCs w:val="21"/>
                <w:lang w:bidi="ar"/>
                <w14:textFill>
                  <w14:solidFill>
                    <w14:schemeClr w14:val="tx1"/>
                  </w14:solidFill>
                </w14:textFill>
              </w:rPr>
              <w:t>2</w:t>
            </w:r>
          </w:p>
        </w:tc>
        <w:tc>
          <w:tcPr>
            <w:tcW w:w="2835" w:type="dxa"/>
            <w:tcBorders>
              <w:top w:val="single" w:color="000000" w:sz="12"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textAlignment w:val="center"/>
              <w:rPr>
                <w:rFonts w:ascii="宋体" w:hAnsi="宋体" w:eastAsia="方正仿宋_GBK" w:cs="仿宋_GB2312"/>
                <w:bCs/>
                <w:color w:val="000000" w:themeColor="text1"/>
                <w:kern w:val="0"/>
                <w:sz w:val="21"/>
                <w:szCs w:val="21"/>
                <w:lang w:bidi="ar"/>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企业自查发现重大事故隐患中</w:t>
            </w:r>
          </w:p>
          <w:p>
            <w:pPr>
              <w:widowControl w:val="0"/>
              <w:spacing w:beforeLines="0" w:afterLines="0" w:line="260" w:lineRule="exact"/>
              <w:jc w:val="left"/>
              <w:textAlignment w:val="center"/>
              <w:rPr>
                <w:rFonts w:ascii="宋体" w:hAnsi="宋体" w:cs="仿宋_GB2312"/>
                <w:bCs/>
                <w:color w:val="000000" w:themeColor="text1"/>
                <w:kern w:val="0"/>
                <w:sz w:val="21"/>
                <w:szCs w:val="21"/>
                <w:lang w:bidi="ar"/>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已完成整改的（个）</w:t>
            </w:r>
          </w:p>
        </w:tc>
        <w:tc>
          <w:tcPr>
            <w:tcW w:w="773" w:type="dxa"/>
            <w:tcBorders>
              <w:top w:val="single" w:color="000000" w:sz="12" w:space="0"/>
              <w:left w:val="single" w:color="000000" w:sz="4" w:space="0"/>
              <w:bottom w:val="single" w:color="000000" w:sz="4" w:space="0"/>
              <w:right w:val="single" w:color="000000" w:sz="12" w:space="0"/>
            </w:tcBorders>
            <w:noWrap w:val="0"/>
            <w:vAlign w:val="center"/>
          </w:tcPr>
          <w:p>
            <w:pPr>
              <w:widowControl w:val="0"/>
              <w:spacing w:beforeLines="0" w:afterLines="0" w:line="260" w:lineRule="exact"/>
              <w:rPr>
                <w:rFonts w:ascii="宋体" w:hAnsi="宋体" w:eastAsia="宋体" w:cs="宋体"/>
                <w:bCs/>
                <w:color w:val="000000" w:themeColor="text1"/>
                <w:sz w:val="21"/>
                <w:szCs w:val="21"/>
                <w14:textFill>
                  <w14:solidFill>
                    <w14:schemeClr w14:val="tx1"/>
                  </w14:solidFill>
                </w14:textFill>
              </w:rPr>
            </w:pPr>
          </w:p>
        </w:tc>
      </w:tr>
      <w:tr>
        <w:tblPrEx>
          <w:tblCellMar>
            <w:top w:w="0" w:type="dxa"/>
            <w:left w:w="108" w:type="dxa"/>
            <w:bottom w:w="0" w:type="dxa"/>
            <w:right w:w="108" w:type="dxa"/>
          </w:tblCellMar>
        </w:tblPrEx>
        <w:trPr>
          <w:trHeight w:val="567" w:hRule="atLeast"/>
          <w:jc w:val="center"/>
        </w:trPr>
        <w:tc>
          <w:tcPr>
            <w:tcW w:w="983" w:type="dxa"/>
            <w:vMerge w:val="continue"/>
            <w:tcBorders>
              <w:left w:val="single" w:color="000000" w:sz="12" w:space="0"/>
              <w:right w:val="single" w:color="000000" w:sz="4" w:space="0"/>
            </w:tcBorders>
            <w:noWrap w:val="0"/>
            <w:vAlign w:val="center"/>
          </w:tcPr>
          <w:p>
            <w:pPr>
              <w:widowControl w:val="0"/>
              <w:spacing w:beforeLines="0" w:afterLines="0" w:line="260" w:lineRule="exact"/>
              <w:jc w:val="center"/>
              <w:textAlignment w:val="center"/>
              <w:rPr>
                <w:rFonts w:ascii="宋体" w:hAnsi="宋体" w:eastAsia="黑体" w:cs="黑体"/>
                <w:bCs/>
                <w:color w:val="000000" w:themeColor="text1"/>
                <w:kern w:val="0"/>
                <w:sz w:val="24"/>
                <w:szCs w:val="24"/>
                <w:lang w:bidi="ar"/>
                <w14:textFill>
                  <w14:solidFill>
                    <w14:schemeClr w14:val="tx1"/>
                  </w14:solidFill>
                </w14:textFill>
              </w:rPr>
            </w:pPr>
          </w:p>
        </w:tc>
        <w:tc>
          <w:tcPr>
            <w:tcW w:w="480" w:type="dxa"/>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center"/>
              <w:textAlignment w:val="center"/>
              <w:rPr>
                <w:rFonts w:ascii="宋体" w:hAnsi="宋体" w:eastAsia="宋体" w:cs="宋体"/>
                <w:b/>
                <w:color w:val="000000" w:themeColor="text1"/>
                <w:sz w:val="21"/>
                <w:szCs w:val="21"/>
                <w14:textFill>
                  <w14:solidFill>
                    <w14:schemeClr w14:val="tx1"/>
                  </w14:solidFill>
                </w14:textFill>
              </w:rPr>
            </w:pPr>
            <w:r>
              <w:rPr>
                <w:rFonts w:ascii="宋体" w:hAnsi="宋体" w:eastAsia="方正仿宋_GBK" w:cs="宋体"/>
                <w:b/>
                <w:color w:val="000000" w:themeColor="text1"/>
                <w:sz w:val="21"/>
                <w:szCs w:val="21"/>
                <w14:textFill>
                  <w14:solidFill>
                    <w14:schemeClr w14:val="tx1"/>
                  </w14:solidFill>
                </w14:textFill>
              </w:rPr>
              <w:t>3</w:t>
            </w:r>
          </w:p>
        </w:tc>
        <w:tc>
          <w:tcPr>
            <w:tcW w:w="2767" w:type="dxa"/>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textAlignment w:val="center"/>
              <w:rPr>
                <w:rFonts w:ascii="宋体" w:hAnsi="宋体" w:eastAsia="方正仿宋_GBK" w:cs="仿宋_GB2312"/>
                <w:bCs/>
                <w:color w:val="000000" w:themeColor="text1"/>
                <w:kern w:val="0"/>
                <w:sz w:val="21"/>
                <w:szCs w:val="21"/>
                <w:lang w:bidi="ar"/>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部门检查发现的</w:t>
            </w:r>
          </w:p>
          <w:p>
            <w:pPr>
              <w:widowControl w:val="0"/>
              <w:spacing w:beforeLines="0" w:afterLines="0" w:line="260" w:lineRule="exact"/>
              <w:jc w:val="left"/>
              <w:textAlignment w:val="center"/>
              <w:rPr>
                <w:rFonts w:ascii="宋体" w:hAnsi="宋体" w:cs="仿宋_GB2312"/>
                <w:bCs/>
                <w:color w:val="000000" w:themeColor="text1"/>
                <w:kern w:val="0"/>
                <w:sz w:val="21"/>
                <w:szCs w:val="21"/>
                <w:lang w:bidi="ar"/>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重大事故隐患（个）</w:t>
            </w:r>
          </w:p>
        </w:tc>
        <w:tc>
          <w:tcPr>
            <w:tcW w:w="767" w:type="dxa"/>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rPr>
                <w:rFonts w:ascii="宋体" w:hAnsi="宋体" w:cs="仿宋_GB2312"/>
                <w:bCs/>
                <w:color w:val="000000" w:themeColor="text1"/>
                <w:sz w:val="21"/>
                <w:szCs w:val="21"/>
                <w14:textFill>
                  <w14:solidFill>
                    <w14:schemeClr w14:val="tx1"/>
                  </w14:solidFill>
                </w14:textFill>
              </w:rPr>
            </w:pPr>
          </w:p>
        </w:tc>
        <w:tc>
          <w:tcPr>
            <w:tcW w:w="421" w:type="dxa"/>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center"/>
              <w:textAlignment w:val="center"/>
              <w:rPr>
                <w:rFonts w:ascii="宋体" w:hAnsi="宋体" w:cs="仿宋_GB2312"/>
                <w:b/>
                <w:color w:val="000000" w:themeColor="text1"/>
                <w:kern w:val="0"/>
                <w:sz w:val="21"/>
                <w:szCs w:val="21"/>
                <w:lang w:bidi="ar"/>
                <w14:textFill>
                  <w14:solidFill>
                    <w14:schemeClr w14:val="tx1"/>
                  </w14:solidFill>
                </w14:textFill>
              </w:rPr>
            </w:pPr>
            <w:r>
              <w:rPr>
                <w:rFonts w:hint="eastAsia" w:ascii="宋体" w:hAnsi="宋体" w:eastAsia="方正仿宋_GBK" w:cs="仿宋_GB2312"/>
                <w:b/>
                <w:color w:val="000000" w:themeColor="text1"/>
                <w:kern w:val="0"/>
                <w:sz w:val="21"/>
                <w:szCs w:val="21"/>
                <w:lang w:bidi="ar"/>
                <w14:textFill>
                  <w14:solidFill>
                    <w14:schemeClr w14:val="tx1"/>
                  </w14:solidFill>
                </w14:textFill>
              </w:rPr>
              <w:t>4</w:t>
            </w:r>
          </w:p>
        </w:tc>
        <w:tc>
          <w:tcPr>
            <w:tcW w:w="2835" w:type="dxa"/>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textAlignment w:val="center"/>
              <w:rPr>
                <w:rFonts w:ascii="宋体" w:hAnsi="宋体" w:eastAsia="方正仿宋_GBK" w:cs="仿宋_GB2312"/>
                <w:bCs/>
                <w:color w:val="000000" w:themeColor="text1"/>
                <w:kern w:val="0"/>
                <w:sz w:val="21"/>
                <w:szCs w:val="21"/>
                <w:lang w:bidi="ar"/>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部门检查发现重大事故隐患中</w:t>
            </w:r>
          </w:p>
          <w:p>
            <w:pPr>
              <w:widowControl w:val="0"/>
              <w:spacing w:beforeLines="0" w:afterLines="0" w:line="260" w:lineRule="exact"/>
              <w:jc w:val="left"/>
              <w:textAlignment w:val="center"/>
              <w:rPr>
                <w:rFonts w:ascii="宋体" w:hAnsi="宋体" w:cs="仿宋_GB2312"/>
                <w:bCs/>
                <w:color w:val="000000" w:themeColor="text1"/>
                <w:kern w:val="0"/>
                <w:sz w:val="21"/>
                <w:szCs w:val="21"/>
                <w:lang w:bidi="ar"/>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已完成整改的（个）</w:t>
            </w:r>
          </w:p>
        </w:tc>
        <w:tc>
          <w:tcPr>
            <w:tcW w:w="773" w:type="dxa"/>
            <w:tcBorders>
              <w:top w:val="single" w:color="000000" w:sz="4" w:space="0"/>
              <w:left w:val="single" w:color="000000" w:sz="4" w:space="0"/>
              <w:bottom w:val="single" w:color="000000" w:sz="4" w:space="0"/>
              <w:right w:val="single" w:color="000000" w:sz="12" w:space="0"/>
            </w:tcBorders>
            <w:noWrap w:val="0"/>
            <w:vAlign w:val="center"/>
          </w:tcPr>
          <w:p>
            <w:pPr>
              <w:widowControl w:val="0"/>
              <w:spacing w:beforeLines="0" w:afterLines="0" w:line="260" w:lineRule="exact"/>
              <w:rPr>
                <w:rFonts w:ascii="宋体" w:hAnsi="宋体" w:eastAsia="宋体" w:cs="宋体"/>
                <w:bCs/>
                <w:color w:val="000000" w:themeColor="text1"/>
                <w:sz w:val="21"/>
                <w:szCs w:val="21"/>
                <w14:textFill>
                  <w14:solidFill>
                    <w14:schemeClr w14:val="tx1"/>
                  </w14:solidFill>
                </w14:textFill>
              </w:rPr>
            </w:pPr>
          </w:p>
        </w:tc>
      </w:tr>
      <w:tr>
        <w:tblPrEx>
          <w:tblCellMar>
            <w:top w:w="0" w:type="dxa"/>
            <w:left w:w="108" w:type="dxa"/>
            <w:bottom w:w="0" w:type="dxa"/>
            <w:right w:w="108" w:type="dxa"/>
          </w:tblCellMar>
        </w:tblPrEx>
        <w:trPr>
          <w:trHeight w:val="567" w:hRule="atLeast"/>
          <w:jc w:val="center"/>
        </w:trPr>
        <w:tc>
          <w:tcPr>
            <w:tcW w:w="983" w:type="dxa"/>
            <w:vMerge w:val="continue"/>
            <w:tcBorders>
              <w:left w:val="single" w:color="000000" w:sz="12" w:space="0"/>
              <w:bottom w:val="single" w:color="000000" w:sz="12" w:space="0"/>
              <w:right w:val="single" w:color="000000" w:sz="4" w:space="0"/>
            </w:tcBorders>
            <w:noWrap w:val="0"/>
            <w:vAlign w:val="center"/>
          </w:tcPr>
          <w:p>
            <w:pPr>
              <w:widowControl w:val="0"/>
              <w:spacing w:beforeLines="0" w:afterLines="0" w:line="260" w:lineRule="exact"/>
              <w:jc w:val="center"/>
              <w:textAlignment w:val="center"/>
              <w:rPr>
                <w:rFonts w:ascii="宋体" w:hAnsi="宋体" w:eastAsia="黑体" w:cs="黑体"/>
                <w:bCs/>
                <w:color w:val="000000" w:themeColor="text1"/>
                <w:kern w:val="0"/>
                <w:sz w:val="24"/>
                <w:szCs w:val="24"/>
                <w:lang w:bidi="ar"/>
                <w14:textFill>
                  <w14:solidFill>
                    <w14:schemeClr w14:val="tx1"/>
                  </w14:solidFill>
                </w14:textFill>
              </w:rPr>
            </w:pPr>
          </w:p>
        </w:tc>
        <w:tc>
          <w:tcPr>
            <w:tcW w:w="480" w:type="dxa"/>
            <w:tcBorders>
              <w:top w:val="single" w:color="000000" w:sz="4" w:space="0"/>
              <w:left w:val="single" w:color="000000" w:sz="4" w:space="0"/>
              <w:bottom w:val="single" w:color="000000" w:sz="12"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center"/>
              <w:textAlignment w:val="center"/>
              <w:rPr>
                <w:rFonts w:ascii="宋体" w:hAnsi="宋体" w:cs="宋体"/>
                <w:b/>
                <w:color w:val="000000" w:themeColor="text1"/>
                <w:sz w:val="21"/>
                <w:szCs w:val="21"/>
                <w14:textFill>
                  <w14:solidFill>
                    <w14:schemeClr w14:val="tx1"/>
                  </w14:solidFill>
                </w14:textFill>
              </w:rPr>
            </w:pPr>
            <w:r>
              <w:rPr>
                <w:rFonts w:ascii="宋体" w:hAnsi="宋体" w:eastAsia="方正仿宋_GBK" w:cs="宋体"/>
                <w:b/>
                <w:color w:val="000000" w:themeColor="text1"/>
                <w:sz w:val="21"/>
                <w:szCs w:val="21"/>
                <w14:textFill>
                  <w14:solidFill>
                    <w14:schemeClr w14:val="tx1"/>
                  </w14:solidFill>
                </w14:textFill>
              </w:rPr>
              <w:t>5</w:t>
            </w:r>
          </w:p>
        </w:tc>
        <w:tc>
          <w:tcPr>
            <w:tcW w:w="2767" w:type="dxa"/>
            <w:tcBorders>
              <w:top w:val="single" w:color="000000" w:sz="4" w:space="0"/>
              <w:left w:val="single" w:color="000000" w:sz="4" w:space="0"/>
              <w:bottom w:val="single" w:color="000000" w:sz="12"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textAlignment w:val="center"/>
              <w:rPr>
                <w:rFonts w:ascii="宋体" w:hAnsi="宋体" w:eastAsia="方正仿宋_GBK" w:cs="仿宋_GB2312"/>
                <w:bCs/>
                <w:color w:val="000000" w:themeColor="text1"/>
                <w:kern w:val="0"/>
                <w:sz w:val="21"/>
                <w:szCs w:val="21"/>
                <w:lang w:bidi="ar"/>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政府挂牌督办的</w:t>
            </w:r>
          </w:p>
          <w:p>
            <w:pPr>
              <w:widowControl w:val="0"/>
              <w:spacing w:beforeLines="0" w:afterLines="0" w:line="260" w:lineRule="exact"/>
              <w:jc w:val="left"/>
              <w:textAlignment w:val="center"/>
              <w:rPr>
                <w:rFonts w:ascii="宋体" w:hAnsi="宋体" w:cs="仿宋_GB2312"/>
                <w:bCs/>
                <w:color w:val="000000" w:themeColor="text1"/>
                <w:kern w:val="0"/>
                <w:sz w:val="21"/>
                <w:szCs w:val="21"/>
                <w:lang w:bidi="ar"/>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重大事故隐患（个）</w:t>
            </w:r>
          </w:p>
        </w:tc>
        <w:tc>
          <w:tcPr>
            <w:tcW w:w="767" w:type="dxa"/>
            <w:tcBorders>
              <w:top w:val="single" w:color="000000" w:sz="4" w:space="0"/>
              <w:left w:val="single" w:color="000000" w:sz="4" w:space="0"/>
              <w:bottom w:val="single" w:color="000000" w:sz="12"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rPr>
                <w:rFonts w:ascii="宋体" w:hAnsi="宋体" w:cs="仿宋_GB2312"/>
                <w:bCs/>
                <w:color w:val="000000" w:themeColor="text1"/>
                <w:sz w:val="21"/>
                <w:szCs w:val="21"/>
                <w14:textFill>
                  <w14:solidFill>
                    <w14:schemeClr w14:val="tx1"/>
                  </w14:solidFill>
                </w14:textFill>
              </w:rPr>
            </w:pPr>
          </w:p>
        </w:tc>
        <w:tc>
          <w:tcPr>
            <w:tcW w:w="421" w:type="dxa"/>
            <w:tcBorders>
              <w:top w:val="single" w:color="000000" w:sz="4" w:space="0"/>
              <w:left w:val="single" w:color="000000" w:sz="4" w:space="0"/>
              <w:bottom w:val="single" w:color="000000" w:sz="12"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center"/>
              <w:textAlignment w:val="center"/>
              <w:rPr>
                <w:rFonts w:ascii="宋体" w:hAnsi="宋体" w:cs="仿宋_GB2312"/>
                <w:b/>
                <w:color w:val="000000" w:themeColor="text1"/>
                <w:kern w:val="0"/>
                <w:sz w:val="21"/>
                <w:szCs w:val="21"/>
                <w:lang w:bidi="ar"/>
                <w14:textFill>
                  <w14:solidFill>
                    <w14:schemeClr w14:val="tx1"/>
                  </w14:solidFill>
                </w14:textFill>
              </w:rPr>
            </w:pPr>
            <w:r>
              <w:rPr>
                <w:rFonts w:hint="eastAsia" w:ascii="宋体" w:hAnsi="宋体" w:eastAsia="方正仿宋_GBK" w:cs="仿宋_GB2312"/>
                <w:b/>
                <w:color w:val="000000" w:themeColor="text1"/>
                <w:kern w:val="0"/>
                <w:sz w:val="21"/>
                <w:szCs w:val="21"/>
                <w:lang w:bidi="ar"/>
                <w14:textFill>
                  <w14:solidFill>
                    <w14:schemeClr w14:val="tx1"/>
                  </w14:solidFill>
                </w14:textFill>
              </w:rPr>
              <w:t>6</w:t>
            </w:r>
          </w:p>
        </w:tc>
        <w:tc>
          <w:tcPr>
            <w:tcW w:w="2835" w:type="dxa"/>
            <w:tcBorders>
              <w:top w:val="single" w:color="000000" w:sz="4" w:space="0"/>
              <w:left w:val="single" w:color="000000" w:sz="4" w:space="0"/>
              <w:bottom w:val="single" w:color="000000" w:sz="12"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textAlignment w:val="center"/>
              <w:rPr>
                <w:rFonts w:ascii="宋体" w:hAnsi="宋体" w:eastAsia="方正仿宋_GBK" w:cs="仿宋_GB2312"/>
                <w:bCs/>
                <w:color w:val="000000" w:themeColor="text1"/>
                <w:kern w:val="0"/>
                <w:sz w:val="21"/>
                <w:szCs w:val="21"/>
                <w:lang w:bidi="ar"/>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挂牌督办重大事故隐患中</w:t>
            </w:r>
          </w:p>
          <w:p>
            <w:pPr>
              <w:widowControl w:val="0"/>
              <w:spacing w:beforeLines="0" w:afterLines="0" w:line="260" w:lineRule="exact"/>
              <w:jc w:val="left"/>
              <w:textAlignment w:val="center"/>
              <w:rPr>
                <w:rFonts w:ascii="宋体" w:hAnsi="宋体" w:cs="仿宋_GB2312"/>
                <w:bCs/>
                <w:color w:val="000000" w:themeColor="text1"/>
                <w:kern w:val="0"/>
                <w:sz w:val="21"/>
                <w:szCs w:val="21"/>
                <w:lang w:bidi="ar"/>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已完成整改的（个）</w:t>
            </w:r>
          </w:p>
        </w:tc>
        <w:tc>
          <w:tcPr>
            <w:tcW w:w="773" w:type="dxa"/>
            <w:tcBorders>
              <w:top w:val="single" w:color="000000" w:sz="4" w:space="0"/>
              <w:left w:val="single" w:color="000000" w:sz="4" w:space="0"/>
              <w:bottom w:val="single" w:color="000000" w:sz="12" w:space="0"/>
              <w:right w:val="single" w:color="000000" w:sz="12" w:space="0"/>
            </w:tcBorders>
            <w:noWrap w:val="0"/>
            <w:vAlign w:val="center"/>
          </w:tcPr>
          <w:p>
            <w:pPr>
              <w:widowControl w:val="0"/>
              <w:spacing w:beforeLines="0" w:afterLines="0" w:line="260" w:lineRule="exact"/>
              <w:rPr>
                <w:rFonts w:ascii="宋体" w:hAnsi="宋体" w:eastAsia="宋体" w:cs="宋体"/>
                <w:bCs/>
                <w:color w:val="000000" w:themeColor="text1"/>
                <w:sz w:val="21"/>
                <w:szCs w:val="21"/>
                <w14:textFill>
                  <w14:solidFill>
                    <w14:schemeClr w14:val="tx1"/>
                  </w14:solidFill>
                </w14:textFill>
              </w:rPr>
            </w:pPr>
          </w:p>
        </w:tc>
      </w:tr>
      <w:tr>
        <w:tblPrEx>
          <w:tblCellMar>
            <w:top w:w="0" w:type="dxa"/>
            <w:left w:w="108" w:type="dxa"/>
            <w:bottom w:w="0" w:type="dxa"/>
            <w:right w:w="108" w:type="dxa"/>
          </w:tblCellMar>
        </w:tblPrEx>
        <w:trPr>
          <w:trHeight w:val="567" w:hRule="atLeast"/>
          <w:jc w:val="center"/>
        </w:trPr>
        <w:tc>
          <w:tcPr>
            <w:tcW w:w="983" w:type="dxa"/>
            <w:vMerge w:val="restart"/>
            <w:tcBorders>
              <w:top w:val="single" w:color="000000" w:sz="12" w:space="0"/>
              <w:left w:val="single" w:color="000000" w:sz="12" w:space="0"/>
              <w:bottom w:val="single" w:color="000000" w:sz="4" w:space="0"/>
              <w:right w:val="single" w:color="000000" w:sz="4" w:space="0"/>
            </w:tcBorders>
            <w:noWrap w:val="0"/>
            <w:vAlign w:val="center"/>
          </w:tcPr>
          <w:p>
            <w:pPr>
              <w:widowControl w:val="0"/>
              <w:spacing w:beforeLines="0" w:afterLines="0" w:line="260" w:lineRule="exact"/>
              <w:jc w:val="center"/>
              <w:textAlignment w:val="center"/>
              <w:rPr>
                <w:rFonts w:ascii="宋体" w:hAnsi="宋体" w:eastAsia="方正黑体_GBK" w:cs="黑体"/>
                <w:bCs/>
                <w:color w:val="000000" w:themeColor="text1"/>
                <w:kern w:val="0"/>
                <w:sz w:val="24"/>
                <w:szCs w:val="24"/>
                <w:lang w:bidi="ar"/>
                <w14:textFill>
                  <w14:solidFill>
                    <w14:schemeClr w14:val="tx1"/>
                  </w14:solidFill>
                </w14:textFill>
              </w:rPr>
            </w:pPr>
            <w:r>
              <w:rPr>
                <w:rFonts w:ascii="宋体" w:hAnsi="宋体" w:eastAsia="方正黑体_GBK" w:cs="黑体"/>
                <w:bCs/>
                <w:color w:val="000000" w:themeColor="text1"/>
                <w:kern w:val="0"/>
                <w:sz w:val="24"/>
                <w:szCs w:val="24"/>
                <w:lang w:bidi="ar"/>
                <w14:textFill>
                  <w14:solidFill>
                    <w14:schemeClr w14:val="tx1"/>
                  </w14:solidFill>
                </w14:textFill>
              </w:rPr>
              <w:t>对</w:t>
            </w:r>
            <w:r>
              <w:rPr>
                <w:rFonts w:hint="eastAsia" w:ascii="宋体" w:hAnsi="宋体" w:eastAsia="方正黑体_GBK" w:cs="黑体"/>
                <w:bCs/>
                <w:color w:val="000000" w:themeColor="text1"/>
                <w:kern w:val="0"/>
                <w:sz w:val="24"/>
                <w:szCs w:val="24"/>
                <w:lang w:bidi="ar"/>
                <w14:textFill>
                  <w14:solidFill>
                    <w14:schemeClr w14:val="tx1"/>
                  </w14:solidFill>
                </w14:textFill>
              </w:rPr>
              <w:t>企业</w:t>
            </w:r>
          </w:p>
          <w:p>
            <w:pPr>
              <w:widowControl w:val="0"/>
              <w:spacing w:beforeLines="0" w:afterLines="0" w:line="260" w:lineRule="exact"/>
              <w:jc w:val="center"/>
              <w:textAlignment w:val="center"/>
              <w:rPr>
                <w:rFonts w:ascii="宋体" w:hAnsi="宋体" w:eastAsia="黑体" w:cs="黑体"/>
                <w:bCs/>
                <w:color w:val="000000" w:themeColor="text1"/>
                <w:sz w:val="24"/>
                <w:szCs w:val="24"/>
                <w14:textFill>
                  <w14:solidFill>
                    <w14:schemeClr w14:val="tx1"/>
                  </w14:solidFill>
                </w14:textFill>
              </w:rPr>
            </w:pPr>
            <w:r>
              <w:rPr>
                <w:rFonts w:hint="eastAsia" w:ascii="宋体" w:hAnsi="宋体" w:eastAsia="方正黑体_GBK" w:cs="黑体"/>
                <w:bCs/>
                <w:color w:val="000000" w:themeColor="text1"/>
                <w:kern w:val="0"/>
                <w:sz w:val="24"/>
                <w:szCs w:val="24"/>
                <w:lang w:bidi="ar"/>
                <w14:textFill>
                  <w14:solidFill>
                    <w14:schemeClr w14:val="tx1"/>
                  </w14:solidFill>
                </w14:textFill>
              </w:rPr>
              <w:t>自查自改</w:t>
            </w:r>
            <w:r>
              <w:rPr>
                <w:rFonts w:ascii="宋体" w:hAnsi="宋体" w:eastAsia="方正黑体_GBK" w:cs="黑体"/>
                <w:bCs/>
                <w:color w:val="000000" w:themeColor="text1"/>
                <w:kern w:val="0"/>
                <w:sz w:val="24"/>
                <w:szCs w:val="24"/>
                <w:lang w:bidi="ar"/>
                <w14:textFill>
                  <w14:solidFill>
                    <w14:schemeClr w14:val="tx1"/>
                  </w14:solidFill>
                </w14:textFill>
              </w:rPr>
              <w:t>进行抽查检查</w:t>
            </w:r>
            <w:r>
              <w:rPr>
                <w:rFonts w:hint="eastAsia" w:ascii="宋体" w:hAnsi="宋体" w:eastAsia="方正黑体_GBK" w:cs="黑体"/>
                <w:bCs/>
                <w:color w:val="000000" w:themeColor="text1"/>
                <w:kern w:val="0"/>
                <w:sz w:val="24"/>
                <w:szCs w:val="24"/>
                <w:lang w:bidi="ar"/>
                <w14:textFill>
                  <w14:solidFill>
                    <w14:schemeClr w14:val="tx1"/>
                  </w14:solidFill>
                </w14:textFill>
              </w:rPr>
              <w:t>情况</w:t>
            </w:r>
          </w:p>
        </w:tc>
        <w:tc>
          <w:tcPr>
            <w:tcW w:w="480" w:type="dxa"/>
            <w:tcBorders>
              <w:top w:val="single" w:color="000000" w:sz="12" w:space="0"/>
              <w:left w:val="single" w:color="000000" w:sz="4" w:space="0"/>
              <w:bottom w:val="single" w:color="000000" w:sz="4" w:space="0"/>
              <w:right w:val="single" w:color="auto" w:sz="4" w:space="0"/>
            </w:tcBorders>
            <w:noWrap w:val="0"/>
            <w:tcMar>
              <w:top w:w="0" w:type="dxa"/>
              <w:left w:w="0" w:type="dxa"/>
              <w:bottom w:w="0" w:type="dxa"/>
              <w:right w:w="0" w:type="dxa"/>
            </w:tcMar>
            <w:vAlign w:val="center"/>
          </w:tcPr>
          <w:p>
            <w:pPr>
              <w:widowControl w:val="0"/>
              <w:spacing w:beforeLines="0" w:afterLines="0" w:line="260" w:lineRule="exact"/>
              <w:jc w:val="center"/>
              <w:textAlignment w:val="center"/>
              <w:rPr>
                <w:rFonts w:ascii="宋体" w:hAnsi="宋体" w:eastAsia="宋体" w:cs="宋体"/>
                <w:b/>
                <w:color w:val="000000" w:themeColor="text1"/>
                <w:sz w:val="21"/>
                <w:szCs w:val="21"/>
                <w:lang w:val="en"/>
                <w14:textFill>
                  <w14:solidFill>
                    <w14:schemeClr w14:val="tx1"/>
                  </w14:solidFill>
                </w14:textFill>
              </w:rPr>
            </w:pPr>
            <w:r>
              <w:rPr>
                <w:rFonts w:ascii="宋体" w:hAnsi="宋体" w:eastAsia="方正仿宋_GBK" w:cs="宋体"/>
                <w:b/>
                <w:color w:val="000000" w:themeColor="text1"/>
                <w:sz w:val="21"/>
                <w:szCs w:val="21"/>
                <w:lang w:val="en"/>
                <w14:textFill>
                  <w14:solidFill>
                    <w14:schemeClr w14:val="tx1"/>
                  </w14:solidFill>
                </w14:textFill>
              </w:rPr>
              <w:t>1</w:t>
            </w:r>
          </w:p>
        </w:tc>
        <w:tc>
          <w:tcPr>
            <w:tcW w:w="2767" w:type="dxa"/>
            <w:tcBorders>
              <w:top w:val="single" w:color="000000" w:sz="12" w:space="0"/>
              <w:left w:val="single" w:color="auto"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textAlignment w:val="center"/>
              <w:rPr>
                <w:rFonts w:ascii="宋体" w:hAnsi="宋体" w:cs="仿宋_GB2312"/>
                <w:bCs/>
                <w:color w:val="000000" w:themeColor="text1"/>
                <w:sz w:val="21"/>
                <w:szCs w:val="21"/>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部门抽查检查的企业总数（家）</w:t>
            </w:r>
          </w:p>
        </w:tc>
        <w:tc>
          <w:tcPr>
            <w:tcW w:w="767" w:type="dxa"/>
            <w:tcBorders>
              <w:top w:val="single" w:color="000000" w:sz="12"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rPr>
                <w:rFonts w:ascii="宋体" w:hAnsi="宋体" w:cs="仿宋_GB2312"/>
                <w:bCs/>
                <w:color w:val="000000" w:themeColor="text1"/>
                <w:sz w:val="21"/>
                <w:szCs w:val="21"/>
                <w14:textFill>
                  <w14:solidFill>
                    <w14:schemeClr w14:val="tx1"/>
                  </w14:solidFill>
                </w14:textFill>
              </w:rPr>
            </w:pPr>
          </w:p>
        </w:tc>
        <w:tc>
          <w:tcPr>
            <w:tcW w:w="421" w:type="dxa"/>
            <w:tcBorders>
              <w:top w:val="single" w:color="000000" w:sz="12" w:space="0"/>
              <w:left w:val="single" w:color="000000" w:sz="4" w:space="0"/>
              <w:bottom w:val="single" w:color="000000" w:sz="4" w:space="0"/>
              <w:right w:val="single" w:color="auto" w:sz="4" w:space="0"/>
            </w:tcBorders>
            <w:noWrap w:val="0"/>
            <w:tcMar>
              <w:top w:w="0" w:type="dxa"/>
              <w:left w:w="0" w:type="dxa"/>
              <w:bottom w:w="0" w:type="dxa"/>
              <w:right w:w="0" w:type="dxa"/>
            </w:tcMar>
            <w:vAlign w:val="center"/>
          </w:tcPr>
          <w:p>
            <w:pPr>
              <w:widowControl w:val="0"/>
              <w:spacing w:beforeLines="0" w:afterLines="0" w:line="260" w:lineRule="exact"/>
              <w:jc w:val="center"/>
              <w:textAlignment w:val="center"/>
              <w:rPr>
                <w:rFonts w:ascii="宋体" w:hAnsi="宋体" w:cs="仿宋_GB2312"/>
                <w:b/>
                <w:color w:val="000000" w:themeColor="text1"/>
                <w:sz w:val="21"/>
                <w:szCs w:val="21"/>
                <w:lang w:val="en"/>
                <w14:textFill>
                  <w14:solidFill>
                    <w14:schemeClr w14:val="tx1"/>
                  </w14:solidFill>
                </w14:textFill>
              </w:rPr>
            </w:pPr>
            <w:r>
              <w:rPr>
                <w:rFonts w:hint="eastAsia" w:ascii="宋体" w:hAnsi="宋体" w:eastAsia="方正仿宋_GBK" w:cs="仿宋_GB2312"/>
                <w:b/>
                <w:color w:val="000000" w:themeColor="text1"/>
                <w:sz w:val="21"/>
                <w:szCs w:val="21"/>
                <w:lang w:val="en"/>
                <w14:textFill>
                  <w14:solidFill>
                    <w14:schemeClr w14:val="tx1"/>
                  </w14:solidFill>
                </w14:textFill>
              </w:rPr>
              <w:t>2</w:t>
            </w:r>
          </w:p>
        </w:tc>
        <w:tc>
          <w:tcPr>
            <w:tcW w:w="2835" w:type="dxa"/>
            <w:tcBorders>
              <w:top w:val="single" w:color="000000" w:sz="12" w:space="0"/>
              <w:left w:val="single" w:color="auto"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textAlignment w:val="center"/>
              <w:rPr>
                <w:rFonts w:ascii="宋体" w:hAnsi="宋体" w:eastAsia="方正仿宋_GBK" w:cs="仿宋_GB2312"/>
                <w:bCs/>
                <w:color w:val="000000" w:themeColor="text1"/>
                <w:kern w:val="0"/>
                <w:sz w:val="21"/>
                <w:szCs w:val="21"/>
                <w:lang w:bidi="ar"/>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企业主要负责人未按要求</w:t>
            </w:r>
          </w:p>
          <w:p>
            <w:pPr>
              <w:widowControl w:val="0"/>
              <w:spacing w:beforeLines="0" w:afterLines="0" w:line="260" w:lineRule="exact"/>
              <w:jc w:val="left"/>
              <w:textAlignment w:val="center"/>
              <w:rPr>
                <w:rFonts w:ascii="宋体" w:hAnsi="宋体" w:cs="仿宋_GB2312"/>
                <w:bCs/>
                <w:color w:val="000000" w:themeColor="text1"/>
                <w:sz w:val="21"/>
                <w:szCs w:val="21"/>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亲自研究排查整治工作（家）</w:t>
            </w:r>
          </w:p>
        </w:tc>
        <w:tc>
          <w:tcPr>
            <w:tcW w:w="773" w:type="dxa"/>
            <w:tcBorders>
              <w:top w:val="single" w:color="000000" w:sz="12" w:space="0"/>
              <w:left w:val="single" w:color="000000" w:sz="4" w:space="0"/>
              <w:bottom w:val="single" w:color="000000" w:sz="4" w:space="0"/>
              <w:right w:val="single" w:color="000000" w:sz="12" w:space="0"/>
            </w:tcBorders>
            <w:noWrap w:val="0"/>
            <w:vAlign w:val="center"/>
          </w:tcPr>
          <w:p>
            <w:pPr>
              <w:widowControl w:val="0"/>
              <w:spacing w:beforeLines="0" w:afterLines="0" w:line="260" w:lineRule="exact"/>
              <w:jc w:val="center"/>
              <w:rPr>
                <w:rFonts w:ascii="宋体" w:hAnsi="宋体" w:eastAsia="宋体" w:cs="宋体"/>
                <w:bCs/>
                <w:color w:val="000000" w:themeColor="text1"/>
                <w:sz w:val="21"/>
                <w:szCs w:val="21"/>
                <w14:textFill>
                  <w14:solidFill>
                    <w14:schemeClr w14:val="tx1"/>
                  </w14:solidFill>
                </w14:textFill>
              </w:rPr>
            </w:pPr>
          </w:p>
        </w:tc>
      </w:tr>
      <w:tr>
        <w:tblPrEx>
          <w:tblCellMar>
            <w:top w:w="0" w:type="dxa"/>
            <w:left w:w="108" w:type="dxa"/>
            <w:bottom w:w="0" w:type="dxa"/>
            <w:right w:w="108" w:type="dxa"/>
          </w:tblCellMar>
        </w:tblPrEx>
        <w:trPr>
          <w:trHeight w:val="567" w:hRule="atLeast"/>
          <w:jc w:val="center"/>
        </w:trPr>
        <w:tc>
          <w:tcPr>
            <w:tcW w:w="983" w:type="dxa"/>
            <w:vMerge w:val="continue"/>
            <w:tcBorders>
              <w:top w:val="single" w:color="000000" w:sz="4" w:space="0"/>
              <w:left w:val="single" w:color="000000" w:sz="12" w:space="0"/>
              <w:bottom w:val="single" w:color="000000" w:sz="4" w:space="0"/>
              <w:right w:val="single" w:color="000000" w:sz="4" w:space="0"/>
            </w:tcBorders>
            <w:noWrap w:val="0"/>
            <w:vAlign w:val="center"/>
          </w:tcPr>
          <w:p>
            <w:pPr>
              <w:widowControl w:val="0"/>
              <w:spacing w:beforeLines="0" w:afterLines="0" w:line="260" w:lineRule="exact"/>
              <w:jc w:val="center"/>
              <w:rPr>
                <w:rFonts w:ascii="宋体" w:hAnsi="宋体" w:eastAsia="黑体" w:cs="黑体"/>
                <w:bCs/>
                <w:color w:val="000000" w:themeColor="text1"/>
                <w:sz w:val="24"/>
                <w:szCs w:val="24"/>
                <w14:textFill>
                  <w14:solidFill>
                    <w14:schemeClr w14:val="tx1"/>
                  </w14:solidFill>
                </w14:textFill>
              </w:rPr>
            </w:pPr>
          </w:p>
        </w:tc>
        <w:tc>
          <w:tcPr>
            <w:tcW w:w="480" w:type="dxa"/>
            <w:tcBorders>
              <w:top w:val="single" w:color="000000" w:sz="4" w:space="0"/>
              <w:left w:val="single" w:color="000000" w:sz="4" w:space="0"/>
              <w:bottom w:val="single" w:color="000000" w:sz="4" w:space="0"/>
              <w:right w:val="single" w:color="auto" w:sz="4" w:space="0"/>
            </w:tcBorders>
            <w:noWrap w:val="0"/>
            <w:tcMar>
              <w:top w:w="0" w:type="dxa"/>
              <w:left w:w="0" w:type="dxa"/>
              <w:bottom w:w="0" w:type="dxa"/>
              <w:right w:w="0" w:type="dxa"/>
            </w:tcMar>
            <w:vAlign w:val="center"/>
          </w:tcPr>
          <w:p>
            <w:pPr>
              <w:widowControl w:val="0"/>
              <w:spacing w:beforeLines="0" w:afterLines="0" w:line="260" w:lineRule="exact"/>
              <w:jc w:val="center"/>
              <w:textAlignment w:val="center"/>
              <w:rPr>
                <w:rFonts w:ascii="宋体" w:hAnsi="宋体" w:eastAsia="宋体" w:cs="宋体"/>
                <w:b/>
                <w:color w:val="000000" w:themeColor="text1"/>
                <w:sz w:val="21"/>
                <w:szCs w:val="21"/>
                <w:lang w:val="en"/>
                <w14:textFill>
                  <w14:solidFill>
                    <w14:schemeClr w14:val="tx1"/>
                  </w14:solidFill>
                </w14:textFill>
              </w:rPr>
            </w:pPr>
            <w:r>
              <w:rPr>
                <w:rFonts w:ascii="宋体" w:hAnsi="宋体" w:eastAsia="方正仿宋_GBK" w:cs="宋体"/>
                <w:b/>
                <w:color w:val="000000" w:themeColor="text1"/>
                <w:sz w:val="21"/>
                <w:szCs w:val="21"/>
                <w:lang w:val="en"/>
                <w14:textFill>
                  <w14:solidFill>
                    <w14:schemeClr w14:val="tx1"/>
                  </w14:solidFill>
                </w14:textFill>
              </w:rPr>
              <w:t>3</w:t>
            </w:r>
          </w:p>
        </w:tc>
        <w:tc>
          <w:tcPr>
            <w:tcW w:w="2767" w:type="dxa"/>
            <w:tcBorders>
              <w:top w:val="single" w:color="000000" w:sz="4" w:space="0"/>
              <w:left w:val="single" w:color="auto"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textAlignment w:val="center"/>
              <w:rPr>
                <w:rFonts w:ascii="宋体" w:hAnsi="宋体" w:eastAsia="方正仿宋_GBK" w:cs="仿宋_GB2312"/>
                <w:bCs/>
                <w:color w:val="000000" w:themeColor="text1"/>
                <w:kern w:val="0"/>
                <w:sz w:val="21"/>
                <w:szCs w:val="21"/>
                <w:lang w:bidi="ar"/>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企业主要负责人</w:t>
            </w:r>
          </w:p>
          <w:p>
            <w:pPr>
              <w:widowControl w:val="0"/>
              <w:spacing w:beforeLines="0" w:afterLines="0" w:line="260" w:lineRule="exact"/>
              <w:jc w:val="left"/>
              <w:textAlignment w:val="center"/>
              <w:rPr>
                <w:rFonts w:ascii="宋体" w:hAnsi="宋体" w:cs="仿宋_GB2312"/>
                <w:bCs/>
                <w:color w:val="000000" w:themeColor="text1"/>
                <w:sz w:val="21"/>
                <w:szCs w:val="21"/>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未带队检查（家）</w:t>
            </w:r>
          </w:p>
        </w:tc>
        <w:tc>
          <w:tcPr>
            <w:tcW w:w="767" w:type="dxa"/>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rPr>
                <w:rFonts w:ascii="宋体" w:hAnsi="宋体" w:cs="仿宋_GB2312"/>
                <w:bCs/>
                <w:color w:val="000000" w:themeColor="text1"/>
                <w:sz w:val="21"/>
                <w:szCs w:val="21"/>
                <w14:textFill>
                  <w14:solidFill>
                    <w14:schemeClr w14:val="tx1"/>
                  </w14:solidFill>
                </w14:textFill>
              </w:rPr>
            </w:pPr>
          </w:p>
        </w:tc>
        <w:tc>
          <w:tcPr>
            <w:tcW w:w="421" w:type="dxa"/>
            <w:tcBorders>
              <w:top w:val="single" w:color="000000" w:sz="4" w:space="0"/>
              <w:left w:val="single" w:color="000000" w:sz="4" w:space="0"/>
              <w:bottom w:val="single" w:color="000000" w:sz="4" w:space="0"/>
              <w:right w:val="single" w:color="auto" w:sz="4" w:space="0"/>
            </w:tcBorders>
            <w:noWrap w:val="0"/>
            <w:tcMar>
              <w:top w:w="0" w:type="dxa"/>
              <w:left w:w="0" w:type="dxa"/>
              <w:bottom w:w="0" w:type="dxa"/>
              <w:right w:w="0" w:type="dxa"/>
            </w:tcMar>
            <w:vAlign w:val="center"/>
          </w:tcPr>
          <w:p>
            <w:pPr>
              <w:widowControl w:val="0"/>
              <w:spacing w:beforeLines="0" w:afterLines="0" w:line="260" w:lineRule="exact"/>
              <w:jc w:val="center"/>
              <w:textAlignment w:val="center"/>
              <w:rPr>
                <w:rFonts w:ascii="宋体" w:hAnsi="宋体" w:cs="仿宋_GB2312"/>
                <w:b/>
                <w:color w:val="000000" w:themeColor="text1"/>
                <w:sz w:val="21"/>
                <w:szCs w:val="21"/>
                <w:lang w:val="en"/>
                <w14:textFill>
                  <w14:solidFill>
                    <w14:schemeClr w14:val="tx1"/>
                  </w14:solidFill>
                </w14:textFill>
              </w:rPr>
            </w:pPr>
            <w:r>
              <w:rPr>
                <w:rFonts w:hint="eastAsia" w:ascii="宋体" w:hAnsi="宋体" w:eastAsia="方正仿宋_GBK" w:cs="仿宋_GB2312"/>
                <w:b/>
                <w:color w:val="000000" w:themeColor="text1"/>
                <w:sz w:val="21"/>
                <w:szCs w:val="21"/>
                <w:lang w:val="en"/>
                <w14:textFill>
                  <w14:solidFill>
                    <w14:schemeClr w14:val="tx1"/>
                  </w14:solidFill>
                </w14:textFill>
              </w:rPr>
              <w:t>4</w:t>
            </w:r>
          </w:p>
        </w:tc>
        <w:tc>
          <w:tcPr>
            <w:tcW w:w="2835" w:type="dxa"/>
            <w:tcBorders>
              <w:top w:val="single" w:color="000000" w:sz="4" w:space="0"/>
              <w:left w:val="single" w:color="auto"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textAlignment w:val="center"/>
              <w:rPr>
                <w:rFonts w:ascii="宋体" w:hAnsi="宋体" w:cs="仿宋_GB2312"/>
                <w:bCs/>
                <w:color w:val="000000" w:themeColor="text1"/>
                <w:sz w:val="21"/>
                <w:szCs w:val="21"/>
                <w14:textFill>
                  <w14:solidFill>
                    <w14:schemeClr w14:val="tx1"/>
                  </w14:solidFill>
                </w14:textFill>
              </w:rPr>
            </w:pPr>
            <w:r>
              <w:rPr>
                <w:rFonts w:hint="eastAsia" w:ascii="宋体" w:hAnsi="宋体" w:eastAsia="方正仿宋_GBK" w:cs="仿宋_GB2312"/>
                <w:bCs/>
                <w:color w:val="000000" w:themeColor="text1"/>
                <w:spacing w:val="-11"/>
                <w:kern w:val="0"/>
                <w:sz w:val="21"/>
                <w:szCs w:val="21"/>
                <w:lang w:bidi="ar"/>
                <w14:textFill>
                  <w14:solidFill>
                    <w14:schemeClr w14:val="tx1"/>
                  </w14:solidFill>
                </w14:textFill>
              </w:rPr>
              <w:t>企业未制定分管负责人职责清单（家）</w:t>
            </w:r>
          </w:p>
        </w:tc>
        <w:tc>
          <w:tcPr>
            <w:tcW w:w="773" w:type="dxa"/>
            <w:tcBorders>
              <w:top w:val="single" w:color="000000" w:sz="4" w:space="0"/>
              <w:left w:val="single" w:color="000000" w:sz="4" w:space="0"/>
              <w:bottom w:val="single" w:color="000000" w:sz="4" w:space="0"/>
              <w:right w:val="single" w:color="000000" w:sz="12" w:space="0"/>
            </w:tcBorders>
            <w:noWrap w:val="0"/>
            <w:vAlign w:val="center"/>
          </w:tcPr>
          <w:p>
            <w:pPr>
              <w:widowControl w:val="0"/>
              <w:spacing w:beforeLines="0" w:afterLines="0" w:line="260" w:lineRule="exact"/>
              <w:jc w:val="center"/>
              <w:rPr>
                <w:rFonts w:ascii="宋体" w:hAnsi="宋体" w:eastAsia="宋体" w:cs="宋体"/>
                <w:bCs/>
                <w:color w:val="000000" w:themeColor="text1"/>
                <w:sz w:val="21"/>
                <w:szCs w:val="21"/>
                <w14:textFill>
                  <w14:solidFill>
                    <w14:schemeClr w14:val="tx1"/>
                  </w14:solidFill>
                </w14:textFill>
              </w:rPr>
            </w:pPr>
          </w:p>
        </w:tc>
      </w:tr>
      <w:tr>
        <w:tblPrEx>
          <w:tblCellMar>
            <w:top w:w="0" w:type="dxa"/>
            <w:left w:w="108" w:type="dxa"/>
            <w:bottom w:w="0" w:type="dxa"/>
            <w:right w:w="108" w:type="dxa"/>
          </w:tblCellMar>
        </w:tblPrEx>
        <w:trPr>
          <w:trHeight w:val="567" w:hRule="atLeast"/>
          <w:jc w:val="center"/>
        </w:trPr>
        <w:tc>
          <w:tcPr>
            <w:tcW w:w="983" w:type="dxa"/>
            <w:vMerge w:val="continue"/>
            <w:tcBorders>
              <w:top w:val="single" w:color="000000" w:sz="4" w:space="0"/>
              <w:left w:val="single" w:color="000000" w:sz="12" w:space="0"/>
              <w:bottom w:val="single" w:color="000000" w:sz="4" w:space="0"/>
              <w:right w:val="single" w:color="000000" w:sz="4" w:space="0"/>
            </w:tcBorders>
            <w:noWrap w:val="0"/>
            <w:vAlign w:val="center"/>
          </w:tcPr>
          <w:p>
            <w:pPr>
              <w:widowControl w:val="0"/>
              <w:spacing w:beforeLines="0" w:afterLines="0" w:line="260" w:lineRule="exact"/>
              <w:jc w:val="center"/>
              <w:rPr>
                <w:rFonts w:ascii="宋体" w:hAnsi="宋体" w:eastAsia="黑体" w:cs="黑体"/>
                <w:bCs/>
                <w:color w:val="000000" w:themeColor="text1"/>
                <w:sz w:val="24"/>
                <w:szCs w:val="24"/>
                <w14:textFill>
                  <w14:solidFill>
                    <w14:schemeClr w14:val="tx1"/>
                  </w14:solidFill>
                </w14:textFill>
              </w:rPr>
            </w:pPr>
          </w:p>
        </w:tc>
        <w:tc>
          <w:tcPr>
            <w:tcW w:w="480" w:type="dxa"/>
            <w:tcBorders>
              <w:top w:val="single" w:color="000000" w:sz="4" w:space="0"/>
              <w:left w:val="single" w:color="000000" w:sz="4" w:space="0"/>
              <w:bottom w:val="single" w:color="000000" w:sz="4" w:space="0"/>
              <w:right w:val="single" w:color="auto" w:sz="4" w:space="0"/>
            </w:tcBorders>
            <w:noWrap w:val="0"/>
            <w:tcMar>
              <w:top w:w="0" w:type="dxa"/>
              <w:left w:w="0" w:type="dxa"/>
              <w:bottom w:w="0" w:type="dxa"/>
              <w:right w:w="0" w:type="dxa"/>
            </w:tcMar>
            <w:vAlign w:val="center"/>
          </w:tcPr>
          <w:p>
            <w:pPr>
              <w:widowControl w:val="0"/>
              <w:spacing w:beforeLines="0" w:afterLines="0" w:line="260" w:lineRule="exact"/>
              <w:jc w:val="center"/>
              <w:textAlignment w:val="center"/>
              <w:rPr>
                <w:rFonts w:ascii="宋体" w:hAnsi="宋体" w:eastAsia="宋体" w:cs="宋体"/>
                <w:b/>
                <w:color w:val="000000" w:themeColor="text1"/>
                <w:sz w:val="21"/>
                <w:szCs w:val="21"/>
                <w:lang w:val="en"/>
                <w14:textFill>
                  <w14:solidFill>
                    <w14:schemeClr w14:val="tx1"/>
                  </w14:solidFill>
                </w14:textFill>
              </w:rPr>
            </w:pPr>
            <w:r>
              <w:rPr>
                <w:rFonts w:ascii="宋体" w:hAnsi="宋体" w:eastAsia="方正仿宋_GBK" w:cs="宋体"/>
                <w:b/>
                <w:color w:val="000000" w:themeColor="text1"/>
                <w:sz w:val="21"/>
                <w:szCs w:val="21"/>
                <w:lang w:val="en"/>
                <w14:textFill>
                  <w14:solidFill>
                    <w14:schemeClr w14:val="tx1"/>
                  </w14:solidFill>
                </w14:textFill>
              </w:rPr>
              <w:t>5</w:t>
            </w:r>
          </w:p>
        </w:tc>
        <w:tc>
          <w:tcPr>
            <w:tcW w:w="2767" w:type="dxa"/>
            <w:tcBorders>
              <w:top w:val="single" w:color="000000" w:sz="4" w:space="0"/>
              <w:left w:val="single" w:color="auto"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textAlignment w:val="center"/>
              <w:rPr>
                <w:rFonts w:ascii="宋体" w:hAnsi="宋体" w:cs="仿宋_GB2312"/>
                <w:bCs/>
                <w:color w:val="000000" w:themeColor="text1"/>
                <w:sz w:val="21"/>
                <w:szCs w:val="21"/>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企业未依法建立安全管理机构和配足安全管理人员（家）</w:t>
            </w:r>
          </w:p>
        </w:tc>
        <w:tc>
          <w:tcPr>
            <w:tcW w:w="767" w:type="dxa"/>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rPr>
                <w:rFonts w:ascii="宋体" w:hAnsi="宋体" w:cs="仿宋_GB2312"/>
                <w:bCs/>
                <w:color w:val="000000" w:themeColor="text1"/>
                <w:sz w:val="21"/>
                <w:szCs w:val="21"/>
                <w14:textFill>
                  <w14:solidFill>
                    <w14:schemeClr w14:val="tx1"/>
                  </w14:solidFill>
                </w14:textFill>
              </w:rPr>
            </w:pPr>
          </w:p>
        </w:tc>
        <w:tc>
          <w:tcPr>
            <w:tcW w:w="421" w:type="dxa"/>
            <w:tcBorders>
              <w:top w:val="single" w:color="000000" w:sz="4" w:space="0"/>
              <w:left w:val="single" w:color="000000" w:sz="4" w:space="0"/>
              <w:bottom w:val="single" w:color="000000" w:sz="4" w:space="0"/>
              <w:right w:val="single" w:color="auto" w:sz="4" w:space="0"/>
            </w:tcBorders>
            <w:noWrap w:val="0"/>
            <w:tcMar>
              <w:top w:w="0" w:type="dxa"/>
              <w:left w:w="0" w:type="dxa"/>
              <w:bottom w:w="0" w:type="dxa"/>
              <w:right w:w="0" w:type="dxa"/>
            </w:tcMar>
            <w:vAlign w:val="center"/>
          </w:tcPr>
          <w:p>
            <w:pPr>
              <w:widowControl w:val="0"/>
              <w:spacing w:beforeLines="0" w:afterLines="0" w:line="260" w:lineRule="exact"/>
              <w:jc w:val="center"/>
              <w:textAlignment w:val="center"/>
              <w:rPr>
                <w:rFonts w:ascii="宋体" w:hAnsi="宋体" w:cs="仿宋_GB2312"/>
                <w:b/>
                <w:color w:val="000000" w:themeColor="text1"/>
                <w:sz w:val="21"/>
                <w:szCs w:val="21"/>
                <w:lang w:val="en"/>
                <w14:textFill>
                  <w14:solidFill>
                    <w14:schemeClr w14:val="tx1"/>
                  </w14:solidFill>
                </w14:textFill>
              </w:rPr>
            </w:pPr>
            <w:r>
              <w:rPr>
                <w:rFonts w:hint="eastAsia" w:ascii="宋体" w:hAnsi="宋体" w:eastAsia="方正仿宋_GBK" w:cs="仿宋_GB2312"/>
                <w:b/>
                <w:color w:val="000000" w:themeColor="text1"/>
                <w:sz w:val="21"/>
                <w:szCs w:val="21"/>
                <w:lang w:val="en"/>
                <w14:textFill>
                  <w14:solidFill>
                    <w14:schemeClr w14:val="tx1"/>
                  </w14:solidFill>
                </w14:textFill>
              </w:rPr>
              <w:t>6</w:t>
            </w:r>
          </w:p>
        </w:tc>
        <w:tc>
          <w:tcPr>
            <w:tcW w:w="2835" w:type="dxa"/>
            <w:tcBorders>
              <w:top w:val="single" w:color="000000" w:sz="4" w:space="0"/>
              <w:left w:val="single" w:color="auto"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textAlignment w:val="center"/>
              <w:rPr>
                <w:rFonts w:ascii="宋体" w:hAnsi="宋体" w:eastAsia="方正仿宋_GBK" w:cs="仿宋_GB2312"/>
                <w:bCs/>
                <w:color w:val="000000" w:themeColor="text1"/>
                <w:spacing w:val="-11"/>
                <w:kern w:val="0"/>
                <w:sz w:val="21"/>
                <w:szCs w:val="21"/>
                <w:lang w:bidi="ar"/>
                <w14:textFill>
                  <w14:solidFill>
                    <w14:schemeClr w14:val="tx1"/>
                  </w14:solidFill>
                </w14:textFill>
              </w:rPr>
            </w:pPr>
            <w:r>
              <w:rPr>
                <w:rFonts w:hint="eastAsia" w:ascii="宋体" w:hAnsi="宋体" w:eastAsia="方正仿宋_GBK" w:cs="仿宋_GB2312"/>
                <w:bCs/>
                <w:color w:val="000000" w:themeColor="text1"/>
                <w:spacing w:val="-11"/>
                <w:kern w:val="0"/>
                <w:sz w:val="21"/>
                <w:szCs w:val="21"/>
                <w:lang w:bidi="ar"/>
                <w14:textFill>
                  <w14:solidFill>
                    <w14:schemeClr w14:val="tx1"/>
                  </w14:solidFill>
                </w14:textFill>
              </w:rPr>
              <w:t>电焊等特种作业岗位</w:t>
            </w:r>
          </w:p>
          <w:p>
            <w:pPr>
              <w:widowControl w:val="0"/>
              <w:spacing w:beforeLines="0" w:afterLines="0" w:line="260" w:lineRule="exact"/>
              <w:jc w:val="left"/>
              <w:textAlignment w:val="center"/>
              <w:rPr>
                <w:rFonts w:ascii="宋体" w:hAnsi="宋体" w:cs="仿宋_GB2312"/>
                <w:bCs/>
                <w:color w:val="000000" w:themeColor="text1"/>
                <w:sz w:val="21"/>
                <w:szCs w:val="21"/>
                <w14:textFill>
                  <w14:solidFill>
                    <w14:schemeClr w14:val="tx1"/>
                  </w14:solidFill>
                </w14:textFill>
              </w:rPr>
            </w:pPr>
            <w:r>
              <w:rPr>
                <w:rFonts w:hint="eastAsia" w:ascii="宋体" w:hAnsi="宋体" w:eastAsia="方正仿宋_GBK" w:cs="仿宋_GB2312"/>
                <w:bCs/>
                <w:color w:val="000000" w:themeColor="text1"/>
                <w:spacing w:val="-11"/>
                <w:kern w:val="0"/>
                <w:sz w:val="21"/>
                <w:szCs w:val="21"/>
                <w:lang w:bidi="ar"/>
                <w14:textFill>
                  <w14:solidFill>
                    <w14:schemeClr w14:val="tx1"/>
                  </w14:solidFill>
                </w14:textFill>
              </w:rPr>
              <w:t>人员无证上岗作业（家）</w:t>
            </w:r>
          </w:p>
        </w:tc>
        <w:tc>
          <w:tcPr>
            <w:tcW w:w="773" w:type="dxa"/>
            <w:tcBorders>
              <w:top w:val="single" w:color="000000" w:sz="4" w:space="0"/>
              <w:left w:val="single" w:color="000000" w:sz="4" w:space="0"/>
              <w:bottom w:val="single" w:color="000000" w:sz="4" w:space="0"/>
              <w:right w:val="single" w:color="000000" w:sz="12" w:space="0"/>
            </w:tcBorders>
            <w:noWrap w:val="0"/>
            <w:vAlign w:val="center"/>
          </w:tcPr>
          <w:p>
            <w:pPr>
              <w:widowControl w:val="0"/>
              <w:spacing w:beforeLines="0" w:afterLines="0" w:line="260" w:lineRule="exact"/>
              <w:jc w:val="center"/>
              <w:rPr>
                <w:rFonts w:ascii="宋体" w:hAnsi="宋体" w:eastAsia="宋体" w:cs="宋体"/>
                <w:bCs/>
                <w:color w:val="000000" w:themeColor="text1"/>
                <w:sz w:val="21"/>
                <w:szCs w:val="21"/>
                <w14:textFill>
                  <w14:solidFill>
                    <w14:schemeClr w14:val="tx1"/>
                  </w14:solidFill>
                </w14:textFill>
              </w:rPr>
            </w:pPr>
          </w:p>
        </w:tc>
      </w:tr>
      <w:tr>
        <w:tblPrEx>
          <w:tblCellMar>
            <w:top w:w="0" w:type="dxa"/>
            <w:left w:w="108" w:type="dxa"/>
            <w:bottom w:w="0" w:type="dxa"/>
            <w:right w:w="108" w:type="dxa"/>
          </w:tblCellMar>
        </w:tblPrEx>
        <w:trPr>
          <w:trHeight w:val="567" w:hRule="atLeast"/>
          <w:jc w:val="center"/>
        </w:trPr>
        <w:tc>
          <w:tcPr>
            <w:tcW w:w="983" w:type="dxa"/>
            <w:vMerge w:val="continue"/>
            <w:tcBorders>
              <w:top w:val="single" w:color="000000" w:sz="4" w:space="0"/>
              <w:left w:val="single" w:color="000000" w:sz="12" w:space="0"/>
              <w:bottom w:val="single" w:color="000000" w:sz="4" w:space="0"/>
              <w:right w:val="single" w:color="000000" w:sz="4" w:space="0"/>
            </w:tcBorders>
            <w:noWrap w:val="0"/>
            <w:vAlign w:val="center"/>
          </w:tcPr>
          <w:p>
            <w:pPr>
              <w:widowControl w:val="0"/>
              <w:spacing w:beforeLines="0" w:afterLines="0" w:line="260" w:lineRule="exact"/>
              <w:jc w:val="center"/>
              <w:rPr>
                <w:rFonts w:ascii="宋体" w:hAnsi="宋体" w:eastAsia="黑体" w:cs="黑体"/>
                <w:bCs/>
                <w:color w:val="000000" w:themeColor="text1"/>
                <w:sz w:val="24"/>
                <w:szCs w:val="24"/>
                <w14:textFill>
                  <w14:solidFill>
                    <w14:schemeClr w14:val="tx1"/>
                  </w14:solidFill>
                </w14:textFill>
              </w:rPr>
            </w:pPr>
          </w:p>
        </w:tc>
        <w:tc>
          <w:tcPr>
            <w:tcW w:w="480" w:type="dxa"/>
            <w:tcBorders>
              <w:top w:val="single" w:color="000000" w:sz="4" w:space="0"/>
              <w:left w:val="single" w:color="000000" w:sz="4" w:space="0"/>
              <w:bottom w:val="single" w:color="000000" w:sz="4" w:space="0"/>
              <w:right w:val="single" w:color="auto" w:sz="4" w:space="0"/>
            </w:tcBorders>
            <w:noWrap w:val="0"/>
            <w:tcMar>
              <w:top w:w="0" w:type="dxa"/>
              <w:left w:w="0" w:type="dxa"/>
              <w:bottom w:w="0" w:type="dxa"/>
              <w:right w:w="0" w:type="dxa"/>
            </w:tcMar>
            <w:vAlign w:val="center"/>
          </w:tcPr>
          <w:p>
            <w:pPr>
              <w:widowControl w:val="0"/>
              <w:spacing w:beforeLines="0" w:afterLines="0" w:line="260" w:lineRule="exact"/>
              <w:jc w:val="center"/>
              <w:textAlignment w:val="center"/>
              <w:rPr>
                <w:rFonts w:ascii="宋体" w:hAnsi="宋体" w:eastAsia="宋体" w:cs="宋体"/>
                <w:b/>
                <w:color w:val="000000" w:themeColor="text1"/>
                <w:sz w:val="21"/>
                <w:szCs w:val="21"/>
                <w:lang w:val="en"/>
                <w14:textFill>
                  <w14:solidFill>
                    <w14:schemeClr w14:val="tx1"/>
                  </w14:solidFill>
                </w14:textFill>
              </w:rPr>
            </w:pPr>
            <w:r>
              <w:rPr>
                <w:rFonts w:ascii="宋体" w:hAnsi="宋体" w:eastAsia="方正仿宋_GBK" w:cs="宋体"/>
                <w:b/>
                <w:color w:val="000000" w:themeColor="text1"/>
                <w:sz w:val="21"/>
                <w:szCs w:val="21"/>
                <w:lang w:val="en"/>
                <w14:textFill>
                  <w14:solidFill>
                    <w14:schemeClr w14:val="tx1"/>
                  </w14:solidFill>
                </w14:textFill>
              </w:rPr>
              <w:t>7</w:t>
            </w:r>
          </w:p>
        </w:tc>
        <w:tc>
          <w:tcPr>
            <w:tcW w:w="2767" w:type="dxa"/>
            <w:tcBorders>
              <w:top w:val="single" w:color="000000" w:sz="4" w:space="0"/>
              <w:left w:val="single" w:color="auto"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textAlignment w:val="center"/>
              <w:rPr>
                <w:rFonts w:ascii="宋体" w:hAnsi="宋体" w:cs="仿宋_GB2312"/>
                <w:bCs/>
                <w:color w:val="000000" w:themeColor="text1"/>
                <w:sz w:val="21"/>
                <w:szCs w:val="21"/>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外包外租安全管理混乱（家）</w:t>
            </w:r>
          </w:p>
        </w:tc>
        <w:tc>
          <w:tcPr>
            <w:tcW w:w="767" w:type="dxa"/>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rPr>
                <w:rFonts w:ascii="宋体" w:hAnsi="宋体" w:cs="仿宋_GB2312"/>
                <w:bCs/>
                <w:color w:val="000000" w:themeColor="text1"/>
                <w:sz w:val="21"/>
                <w:szCs w:val="21"/>
                <w14:textFill>
                  <w14:solidFill>
                    <w14:schemeClr w14:val="tx1"/>
                  </w14:solidFill>
                </w14:textFill>
              </w:rPr>
            </w:pPr>
          </w:p>
        </w:tc>
        <w:tc>
          <w:tcPr>
            <w:tcW w:w="421" w:type="dxa"/>
            <w:tcBorders>
              <w:top w:val="single" w:color="000000" w:sz="4" w:space="0"/>
              <w:left w:val="single" w:color="000000" w:sz="4" w:space="0"/>
              <w:bottom w:val="single" w:color="000000" w:sz="4" w:space="0"/>
              <w:right w:val="single" w:color="auto" w:sz="4" w:space="0"/>
            </w:tcBorders>
            <w:noWrap w:val="0"/>
            <w:tcMar>
              <w:top w:w="0" w:type="dxa"/>
              <w:left w:w="0" w:type="dxa"/>
              <w:bottom w:w="0" w:type="dxa"/>
              <w:right w:w="0" w:type="dxa"/>
            </w:tcMar>
            <w:vAlign w:val="center"/>
          </w:tcPr>
          <w:p>
            <w:pPr>
              <w:widowControl w:val="0"/>
              <w:spacing w:beforeLines="0" w:afterLines="0" w:line="260" w:lineRule="exact"/>
              <w:jc w:val="center"/>
              <w:textAlignment w:val="center"/>
              <w:rPr>
                <w:rFonts w:ascii="宋体" w:hAnsi="宋体" w:cs="仿宋_GB2312"/>
                <w:b/>
                <w:color w:val="000000" w:themeColor="text1"/>
                <w:sz w:val="21"/>
                <w:szCs w:val="21"/>
                <w:lang w:val="en"/>
                <w14:textFill>
                  <w14:solidFill>
                    <w14:schemeClr w14:val="tx1"/>
                  </w14:solidFill>
                </w14:textFill>
              </w:rPr>
            </w:pPr>
            <w:r>
              <w:rPr>
                <w:rFonts w:hint="eastAsia" w:ascii="宋体" w:hAnsi="宋体" w:eastAsia="方正仿宋_GBK" w:cs="仿宋_GB2312"/>
                <w:b/>
                <w:color w:val="000000" w:themeColor="text1"/>
                <w:sz w:val="21"/>
                <w:szCs w:val="21"/>
                <w:lang w:val="en"/>
                <w14:textFill>
                  <w14:solidFill>
                    <w14:schemeClr w14:val="tx1"/>
                  </w14:solidFill>
                </w14:textFill>
              </w:rPr>
              <w:t>8</w:t>
            </w:r>
          </w:p>
        </w:tc>
        <w:tc>
          <w:tcPr>
            <w:tcW w:w="2835" w:type="dxa"/>
            <w:tcBorders>
              <w:top w:val="single" w:color="000000" w:sz="4" w:space="0"/>
              <w:left w:val="single" w:color="auto"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textAlignment w:val="center"/>
              <w:rPr>
                <w:rFonts w:ascii="宋体" w:hAnsi="宋体" w:eastAsia="方正仿宋_GBK" w:cs="仿宋_GB2312"/>
                <w:bCs/>
                <w:color w:val="000000" w:themeColor="text1"/>
                <w:sz w:val="21"/>
                <w:szCs w:val="21"/>
                <w14:textFill>
                  <w14:solidFill>
                    <w14:schemeClr w14:val="tx1"/>
                  </w14:solidFill>
                </w14:textFill>
              </w:rPr>
            </w:pPr>
            <w:r>
              <w:rPr>
                <w:rFonts w:hint="eastAsia" w:ascii="宋体" w:hAnsi="宋体" w:eastAsia="方正仿宋_GBK" w:cs="仿宋_GB2312"/>
                <w:bCs/>
                <w:color w:val="000000" w:themeColor="text1"/>
                <w:sz w:val="21"/>
                <w:szCs w:val="21"/>
                <w14:textFill>
                  <w14:solidFill>
                    <w14:schemeClr w14:val="tx1"/>
                  </w14:solidFill>
                </w14:textFill>
              </w:rPr>
              <w:t>未按规定开展应急演练、</w:t>
            </w:r>
          </w:p>
          <w:p>
            <w:pPr>
              <w:widowControl w:val="0"/>
              <w:spacing w:beforeLines="0" w:afterLines="0" w:line="260" w:lineRule="exact"/>
              <w:jc w:val="left"/>
              <w:textAlignment w:val="center"/>
              <w:rPr>
                <w:rFonts w:ascii="宋体" w:hAnsi="宋体" w:cs="仿宋_GB2312"/>
                <w:bCs/>
                <w:color w:val="000000" w:themeColor="text1"/>
                <w:sz w:val="21"/>
                <w:szCs w:val="21"/>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员工不熟悉逃生出口</w:t>
            </w:r>
            <w:r>
              <w:rPr>
                <w:rFonts w:hint="eastAsia" w:ascii="宋体" w:hAnsi="宋体" w:eastAsia="方正仿宋_GBK" w:cs="仿宋_GB2312"/>
                <w:bCs/>
                <w:color w:val="000000" w:themeColor="text1"/>
                <w:sz w:val="21"/>
                <w:szCs w:val="21"/>
                <w14:textFill>
                  <w14:solidFill>
                    <w14:schemeClr w14:val="tx1"/>
                  </w14:solidFill>
                </w14:textFill>
              </w:rPr>
              <w:t>（家）</w:t>
            </w:r>
          </w:p>
        </w:tc>
        <w:tc>
          <w:tcPr>
            <w:tcW w:w="773" w:type="dxa"/>
            <w:tcBorders>
              <w:top w:val="single" w:color="000000" w:sz="4" w:space="0"/>
              <w:left w:val="single" w:color="000000" w:sz="4" w:space="0"/>
              <w:bottom w:val="single" w:color="000000" w:sz="4" w:space="0"/>
              <w:right w:val="single" w:color="000000" w:sz="12" w:space="0"/>
            </w:tcBorders>
            <w:noWrap w:val="0"/>
            <w:vAlign w:val="center"/>
          </w:tcPr>
          <w:p>
            <w:pPr>
              <w:widowControl w:val="0"/>
              <w:spacing w:beforeLines="0" w:afterLines="0" w:line="260" w:lineRule="exact"/>
              <w:jc w:val="center"/>
              <w:rPr>
                <w:rFonts w:ascii="宋体" w:hAnsi="宋体" w:eastAsia="宋体" w:cs="宋体"/>
                <w:bCs/>
                <w:color w:val="000000" w:themeColor="text1"/>
                <w:sz w:val="21"/>
                <w:szCs w:val="21"/>
                <w14:textFill>
                  <w14:solidFill>
                    <w14:schemeClr w14:val="tx1"/>
                  </w14:solidFill>
                </w14:textFill>
              </w:rPr>
            </w:pPr>
          </w:p>
        </w:tc>
      </w:tr>
      <w:tr>
        <w:tblPrEx>
          <w:tblCellMar>
            <w:top w:w="0" w:type="dxa"/>
            <w:left w:w="108" w:type="dxa"/>
            <w:bottom w:w="0" w:type="dxa"/>
            <w:right w:w="108" w:type="dxa"/>
          </w:tblCellMar>
        </w:tblPrEx>
        <w:trPr>
          <w:trHeight w:val="510" w:hRule="atLeast"/>
          <w:jc w:val="center"/>
        </w:trPr>
        <w:tc>
          <w:tcPr>
            <w:tcW w:w="983" w:type="dxa"/>
            <w:vMerge w:val="restart"/>
            <w:tcBorders>
              <w:top w:val="single" w:color="000000" w:sz="12" w:space="0"/>
              <w:left w:val="single" w:color="000000" w:sz="12" w:space="0"/>
              <w:right w:val="single" w:color="000000" w:sz="4" w:space="0"/>
            </w:tcBorders>
            <w:noWrap w:val="0"/>
            <w:vAlign w:val="center"/>
          </w:tcPr>
          <w:p>
            <w:pPr>
              <w:widowControl w:val="0"/>
              <w:spacing w:beforeLines="0" w:afterLines="0" w:line="260" w:lineRule="exact"/>
              <w:jc w:val="center"/>
              <w:textAlignment w:val="center"/>
              <w:rPr>
                <w:rFonts w:ascii="宋体" w:hAnsi="宋体" w:eastAsia="方正黑体_GBK" w:cs="黑体"/>
                <w:bCs/>
                <w:color w:val="000000" w:themeColor="text1"/>
                <w:kern w:val="0"/>
                <w:sz w:val="24"/>
                <w:szCs w:val="24"/>
                <w:lang w:bidi="ar"/>
                <w14:textFill>
                  <w14:solidFill>
                    <w14:schemeClr w14:val="tx1"/>
                  </w14:solidFill>
                </w14:textFill>
              </w:rPr>
            </w:pPr>
            <w:r>
              <w:rPr>
                <w:rFonts w:hint="eastAsia" w:ascii="宋体" w:hAnsi="宋体" w:eastAsia="方正黑体_GBK" w:cs="黑体"/>
                <w:bCs/>
                <w:color w:val="000000" w:themeColor="text1"/>
                <w:kern w:val="0"/>
                <w:sz w:val="24"/>
                <w:szCs w:val="24"/>
                <w:lang w:bidi="ar"/>
                <w14:textFill>
                  <w14:solidFill>
                    <w14:schemeClr w14:val="tx1"/>
                  </w14:solidFill>
                </w14:textFill>
              </w:rPr>
              <w:t>部门</w:t>
            </w:r>
          </w:p>
          <w:p>
            <w:pPr>
              <w:widowControl w:val="0"/>
              <w:spacing w:beforeLines="0" w:afterLines="0" w:line="260" w:lineRule="exact"/>
              <w:jc w:val="center"/>
              <w:textAlignment w:val="center"/>
              <w:rPr>
                <w:rFonts w:ascii="宋体" w:hAnsi="宋体" w:eastAsia="方正黑体_GBK" w:cs="黑体"/>
                <w:bCs/>
                <w:color w:val="000000" w:themeColor="text1"/>
                <w:kern w:val="0"/>
                <w:sz w:val="24"/>
                <w:szCs w:val="24"/>
                <w:lang w:bidi="ar"/>
                <w14:textFill>
                  <w14:solidFill>
                    <w14:schemeClr w14:val="tx1"/>
                  </w14:solidFill>
                </w14:textFill>
              </w:rPr>
            </w:pPr>
            <w:r>
              <w:rPr>
                <w:rFonts w:hint="eastAsia" w:ascii="宋体" w:hAnsi="宋体" w:eastAsia="方正黑体_GBK" w:cs="黑体"/>
                <w:bCs/>
                <w:color w:val="000000" w:themeColor="text1"/>
                <w:kern w:val="0"/>
                <w:sz w:val="24"/>
                <w:szCs w:val="24"/>
                <w:lang w:bidi="ar"/>
                <w14:textFill>
                  <w14:solidFill>
                    <w14:schemeClr w14:val="tx1"/>
                  </w14:solidFill>
                </w14:textFill>
              </w:rPr>
              <w:t>精准</w:t>
            </w:r>
          </w:p>
          <w:p>
            <w:pPr>
              <w:widowControl w:val="0"/>
              <w:spacing w:beforeLines="0" w:afterLines="0" w:line="260" w:lineRule="exact"/>
              <w:jc w:val="center"/>
              <w:textAlignment w:val="center"/>
              <w:rPr>
                <w:rFonts w:ascii="宋体" w:hAnsi="宋体" w:eastAsia="方正黑体_GBK" w:cs="黑体"/>
                <w:bCs/>
                <w:color w:val="000000" w:themeColor="text1"/>
                <w:kern w:val="0"/>
                <w:sz w:val="24"/>
                <w:szCs w:val="24"/>
                <w:lang w:bidi="ar"/>
                <w14:textFill>
                  <w14:solidFill>
                    <w14:schemeClr w14:val="tx1"/>
                  </w14:solidFill>
                </w14:textFill>
              </w:rPr>
            </w:pPr>
            <w:r>
              <w:rPr>
                <w:rFonts w:hint="eastAsia" w:ascii="宋体" w:hAnsi="宋体" w:eastAsia="方正黑体_GBK" w:cs="黑体"/>
                <w:bCs/>
                <w:color w:val="000000" w:themeColor="text1"/>
                <w:kern w:val="0"/>
                <w:sz w:val="24"/>
                <w:szCs w:val="24"/>
                <w:lang w:bidi="ar"/>
                <w14:textFill>
                  <w14:solidFill>
                    <w14:schemeClr w14:val="tx1"/>
                  </w14:solidFill>
                </w14:textFill>
              </w:rPr>
              <w:t>严格</w:t>
            </w:r>
          </w:p>
          <w:p>
            <w:pPr>
              <w:widowControl w:val="0"/>
              <w:spacing w:beforeLines="0" w:afterLines="0" w:line="260" w:lineRule="exact"/>
              <w:jc w:val="center"/>
              <w:textAlignment w:val="center"/>
              <w:rPr>
                <w:rFonts w:ascii="宋体" w:hAnsi="宋体" w:eastAsia="方正黑体_GBK" w:cs="黑体"/>
                <w:bCs/>
                <w:color w:val="000000" w:themeColor="text1"/>
                <w:kern w:val="0"/>
                <w:sz w:val="24"/>
                <w:szCs w:val="24"/>
                <w:lang w:bidi="ar"/>
                <w14:textFill>
                  <w14:solidFill>
                    <w14:schemeClr w14:val="tx1"/>
                  </w14:solidFill>
                </w14:textFill>
              </w:rPr>
            </w:pPr>
            <w:r>
              <w:rPr>
                <w:rFonts w:hint="eastAsia" w:ascii="宋体" w:hAnsi="宋体" w:eastAsia="方正黑体_GBK" w:cs="黑体"/>
                <w:bCs/>
                <w:color w:val="000000" w:themeColor="text1"/>
                <w:kern w:val="0"/>
                <w:sz w:val="24"/>
                <w:szCs w:val="24"/>
                <w:lang w:bidi="ar"/>
                <w14:textFill>
                  <w14:solidFill>
                    <w14:schemeClr w14:val="tx1"/>
                  </w14:solidFill>
                </w14:textFill>
              </w:rPr>
              <w:t>执法</w:t>
            </w:r>
          </w:p>
          <w:p>
            <w:pPr>
              <w:widowControl w:val="0"/>
              <w:spacing w:beforeLines="0" w:afterLines="0" w:line="260" w:lineRule="exact"/>
              <w:jc w:val="center"/>
              <w:textAlignment w:val="center"/>
              <w:rPr>
                <w:rFonts w:ascii="宋体" w:hAnsi="宋体" w:eastAsia="黑体" w:cs="黑体"/>
                <w:bCs/>
                <w:color w:val="000000" w:themeColor="text1"/>
                <w:sz w:val="24"/>
                <w:szCs w:val="24"/>
                <w14:textFill>
                  <w14:solidFill>
                    <w14:schemeClr w14:val="tx1"/>
                  </w14:solidFill>
                </w14:textFill>
              </w:rPr>
            </w:pPr>
            <w:r>
              <w:rPr>
                <w:rFonts w:hint="eastAsia" w:ascii="宋体" w:hAnsi="宋体" w:eastAsia="方正黑体_GBK" w:cs="黑体"/>
                <w:bCs/>
                <w:color w:val="000000" w:themeColor="text1"/>
                <w:kern w:val="0"/>
                <w:sz w:val="24"/>
                <w:szCs w:val="24"/>
                <w:lang w:bidi="ar"/>
                <w14:textFill>
                  <w14:solidFill>
                    <w14:schemeClr w14:val="tx1"/>
                  </w14:solidFill>
                </w14:textFill>
              </w:rPr>
              <w:t>情况</w:t>
            </w:r>
          </w:p>
        </w:tc>
        <w:tc>
          <w:tcPr>
            <w:tcW w:w="480" w:type="dxa"/>
            <w:tcBorders>
              <w:top w:val="single" w:color="000000" w:sz="12" w:space="0"/>
              <w:left w:val="single" w:color="000000" w:sz="4" w:space="0"/>
              <w:bottom w:val="single" w:color="000000" w:sz="4" w:space="0"/>
              <w:right w:val="single" w:color="auto" w:sz="4" w:space="0"/>
            </w:tcBorders>
            <w:noWrap w:val="0"/>
            <w:tcMar>
              <w:top w:w="0" w:type="dxa"/>
              <w:left w:w="0" w:type="dxa"/>
              <w:bottom w:w="0" w:type="dxa"/>
              <w:right w:w="0" w:type="dxa"/>
            </w:tcMar>
            <w:vAlign w:val="center"/>
          </w:tcPr>
          <w:p>
            <w:pPr>
              <w:widowControl w:val="0"/>
              <w:spacing w:beforeLines="0" w:afterLines="0" w:line="260" w:lineRule="exact"/>
              <w:jc w:val="center"/>
              <w:textAlignment w:val="center"/>
              <w:rPr>
                <w:rFonts w:ascii="宋体" w:hAnsi="宋体" w:eastAsia="宋体" w:cs="宋体"/>
                <w:b/>
                <w:color w:val="000000" w:themeColor="text1"/>
                <w:sz w:val="21"/>
                <w:szCs w:val="21"/>
                <w:lang w:val="en"/>
                <w14:textFill>
                  <w14:solidFill>
                    <w14:schemeClr w14:val="tx1"/>
                  </w14:solidFill>
                </w14:textFill>
              </w:rPr>
            </w:pPr>
            <w:r>
              <w:rPr>
                <w:rFonts w:ascii="宋体" w:hAnsi="宋体" w:eastAsia="方正仿宋_GBK" w:cs="宋体"/>
                <w:b/>
                <w:color w:val="000000" w:themeColor="text1"/>
                <w:sz w:val="21"/>
                <w:szCs w:val="21"/>
                <w:lang w:val="en"/>
                <w14:textFill>
                  <w14:solidFill>
                    <w14:schemeClr w14:val="tx1"/>
                  </w14:solidFill>
                </w14:textFill>
              </w:rPr>
              <w:t>1</w:t>
            </w:r>
          </w:p>
        </w:tc>
        <w:tc>
          <w:tcPr>
            <w:tcW w:w="2767" w:type="dxa"/>
            <w:tcBorders>
              <w:top w:val="single" w:color="000000" w:sz="12" w:space="0"/>
              <w:left w:val="single" w:color="auto"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textAlignment w:val="center"/>
              <w:rPr>
                <w:rFonts w:ascii="宋体" w:hAnsi="宋体" w:cs="仿宋_GB2312"/>
                <w:bCs/>
                <w:color w:val="000000" w:themeColor="text1"/>
                <w:kern w:val="0"/>
                <w:sz w:val="21"/>
                <w:szCs w:val="21"/>
                <w:lang w:bidi="ar"/>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帮扶指导重点市、县（个次）</w:t>
            </w:r>
          </w:p>
        </w:tc>
        <w:tc>
          <w:tcPr>
            <w:tcW w:w="767" w:type="dxa"/>
            <w:tcBorders>
              <w:top w:val="single" w:color="000000" w:sz="12"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rPr>
                <w:rFonts w:ascii="宋体" w:hAnsi="宋体" w:cs="仿宋_GB2312"/>
                <w:bCs/>
                <w:color w:val="000000" w:themeColor="text1"/>
                <w:sz w:val="21"/>
                <w:szCs w:val="21"/>
                <w14:textFill>
                  <w14:solidFill>
                    <w14:schemeClr w14:val="tx1"/>
                  </w14:solidFill>
                </w14:textFill>
              </w:rPr>
            </w:pPr>
          </w:p>
        </w:tc>
        <w:tc>
          <w:tcPr>
            <w:tcW w:w="421" w:type="dxa"/>
            <w:tcBorders>
              <w:top w:val="single" w:color="000000" w:sz="12" w:space="0"/>
              <w:left w:val="single" w:color="000000" w:sz="4" w:space="0"/>
              <w:bottom w:val="single" w:color="000000" w:sz="4" w:space="0"/>
              <w:right w:val="single" w:color="auto" w:sz="4" w:space="0"/>
            </w:tcBorders>
            <w:noWrap w:val="0"/>
            <w:tcMar>
              <w:top w:w="0" w:type="dxa"/>
              <w:left w:w="0" w:type="dxa"/>
              <w:bottom w:w="0" w:type="dxa"/>
              <w:right w:w="0" w:type="dxa"/>
            </w:tcMar>
            <w:vAlign w:val="center"/>
          </w:tcPr>
          <w:p>
            <w:pPr>
              <w:widowControl w:val="0"/>
              <w:spacing w:beforeLines="0" w:afterLines="0" w:line="260" w:lineRule="exact"/>
              <w:jc w:val="center"/>
              <w:textAlignment w:val="center"/>
              <w:rPr>
                <w:rFonts w:ascii="宋体" w:hAnsi="宋体" w:cs="仿宋_GB2312"/>
                <w:b/>
                <w:color w:val="000000" w:themeColor="text1"/>
                <w:sz w:val="21"/>
                <w:szCs w:val="21"/>
                <w:lang w:val="en"/>
                <w14:textFill>
                  <w14:solidFill>
                    <w14:schemeClr w14:val="tx1"/>
                  </w14:solidFill>
                </w14:textFill>
              </w:rPr>
            </w:pPr>
            <w:r>
              <w:rPr>
                <w:rFonts w:hint="eastAsia" w:ascii="宋体" w:hAnsi="宋体" w:eastAsia="方正仿宋_GBK" w:cs="仿宋_GB2312"/>
                <w:b/>
                <w:color w:val="000000" w:themeColor="text1"/>
                <w:sz w:val="21"/>
                <w:szCs w:val="21"/>
                <w:lang w:val="en"/>
                <w14:textFill>
                  <w14:solidFill>
                    <w14:schemeClr w14:val="tx1"/>
                  </w14:solidFill>
                </w14:textFill>
              </w:rPr>
              <w:t>2</w:t>
            </w:r>
          </w:p>
        </w:tc>
        <w:tc>
          <w:tcPr>
            <w:tcW w:w="2835" w:type="dxa"/>
            <w:tcBorders>
              <w:top w:val="single" w:color="000000" w:sz="12" w:space="0"/>
              <w:left w:val="single" w:color="auto"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textAlignment w:val="center"/>
              <w:rPr>
                <w:rFonts w:ascii="宋体" w:hAnsi="宋体" w:cs="仿宋_GB2312"/>
                <w:bCs/>
                <w:color w:val="000000" w:themeColor="text1"/>
                <w:kern w:val="0"/>
                <w:sz w:val="21"/>
                <w:szCs w:val="21"/>
                <w:lang w:bidi="ar"/>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帮扶指导重点企业（家次）</w:t>
            </w:r>
          </w:p>
        </w:tc>
        <w:tc>
          <w:tcPr>
            <w:tcW w:w="773" w:type="dxa"/>
            <w:tcBorders>
              <w:top w:val="single" w:color="000000" w:sz="12" w:space="0"/>
              <w:left w:val="single" w:color="000000" w:sz="4" w:space="0"/>
              <w:bottom w:val="single" w:color="000000" w:sz="4" w:space="0"/>
              <w:right w:val="single" w:color="000000" w:sz="12" w:space="0"/>
            </w:tcBorders>
            <w:noWrap w:val="0"/>
            <w:vAlign w:val="center"/>
          </w:tcPr>
          <w:p>
            <w:pPr>
              <w:widowControl w:val="0"/>
              <w:spacing w:beforeLines="0" w:afterLines="0" w:line="260" w:lineRule="exact"/>
              <w:jc w:val="center"/>
              <w:rPr>
                <w:rFonts w:ascii="宋体" w:hAnsi="宋体" w:eastAsia="宋体" w:cs="宋体"/>
                <w:bCs/>
                <w:color w:val="000000" w:themeColor="text1"/>
                <w:sz w:val="21"/>
                <w:szCs w:val="21"/>
                <w14:textFill>
                  <w14:solidFill>
                    <w14:schemeClr w14:val="tx1"/>
                  </w14:solidFill>
                </w14:textFill>
              </w:rPr>
            </w:pPr>
          </w:p>
        </w:tc>
      </w:tr>
      <w:tr>
        <w:tblPrEx>
          <w:tblCellMar>
            <w:top w:w="0" w:type="dxa"/>
            <w:left w:w="108" w:type="dxa"/>
            <w:bottom w:w="0" w:type="dxa"/>
            <w:right w:w="108" w:type="dxa"/>
          </w:tblCellMar>
        </w:tblPrEx>
        <w:trPr>
          <w:trHeight w:val="567" w:hRule="atLeast"/>
          <w:jc w:val="center"/>
        </w:trPr>
        <w:tc>
          <w:tcPr>
            <w:tcW w:w="983" w:type="dxa"/>
            <w:vMerge w:val="continue"/>
            <w:tcBorders>
              <w:left w:val="single" w:color="000000" w:sz="12" w:space="0"/>
              <w:right w:val="single" w:color="000000" w:sz="4" w:space="0"/>
            </w:tcBorders>
            <w:noWrap w:val="0"/>
            <w:vAlign w:val="center"/>
          </w:tcPr>
          <w:p>
            <w:pPr>
              <w:widowControl w:val="0"/>
              <w:spacing w:beforeLines="0" w:afterLines="0" w:line="260" w:lineRule="exact"/>
              <w:jc w:val="center"/>
              <w:rPr>
                <w:rFonts w:ascii="宋体" w:hAnsi="宋体" w:eastAsia="黑体" w:cs="黑体"/>
                <w:bCs/>
                <w:color w:val="000000" w:themeColor="text1"/>
                <w:sz w:val="24"/>
                <w:szCs w:val="24"/>
                <w14:textFill>
                  <w14:solidFill>
                    <w14:schemeClr w14:val="tx1"/>
                  </w14:solidFill>
                </w14:textFill>
              </w:rPr>
            </w:pPr>
          </w:p>
        </w:tc>
        <w:tc>
          <w:tcPr>
            <w:tcW w:w="480" w:type="dxa"/>
            <w:tcBorders>
              <w:top w:val="single" w:color="000000" w:sz="4" w:space="0"/>
              <w:left w:val="single" w:color="000000" w:sz="4" w:space="0"/>
              <w:bottom w:val="single" w:color="000000" w:sz="4" w:space="0"/>
              <w:right w:val="single" w:color="auto" w:sz="4" w:space="0"/>
            </w:tcBorders>
            <w:noWrap w:val="0"/>
            <w:tcMar>
              <w:top w:w="0" w:type="dxa"/>
              <w:left w:w="0" w:type="dxa"/>
              <w:bottom w:w="0" w:type="dxa"/>
              <w:right w:w="0" w:type="dxa"/>
            </w:tcMar>
            <w:vAlign w:val="center"/>
          </w:tcPr>
          <w:p>
            <w:pPr>
              <w:widowControl w:val="0"/>
              <w:spacing w:beforeLines="0" w:afterLines="0" w:line="260" w:lineRule="exact"/>
              <w:jc w:val="center"/>
              <w:textAlignment w:val="center"/>
              <w:rPr>
                <w:rFonts w:ascii="宋体" w:hAnsi="宋体" w:eastAsia="宋体" w:cs="宋体"/>
                <w:b/>
                <w:color w:val="000000" w:themeColor="text1"/>
                <w:sz w:val="21"/>
                <w:szCs w:val="21"/>
                <w:lang w:val="en"/>
                <w14:textFill>
                  <w14:solidFill>
                    <w14:schemeClr w14:val="tx1"/>
                  </w14:solidFill>
                </w14:textFill>
              </w:rPr>
            </w:pPr>
            <w:r>
              <w:rPr>
                <w:rFonts w:ascii="宋体" w:hAnsi="宋体" w:eastAsia="方正仿宋_GBK" w:cs="宋体"/>
                <w:b/>
                <w:color w:val="000000" w:themeColor="text1"/>
                <w:sz w:val="21"/>
                <w:szCs w:val="21"/>
                <w:lang w:val="en"/>
                <w14:textFill>
                  <w14:solidFill>
                    <w14:schemeClr w14:val="tx1"/>
                  </w14:solidFill>
                </w14:textFill>
              </w:rPr>
              <w:t>3</w:t>
            </w:r>
          </w:p>
        </w:tc>
        <w:tc>
          <w:tcPr>
            <w:tcW w:w="2767" w:type="dxa"/>
            <w:tcBorders>
              <w:top w:val="single" w:color="000000" w:sz="4" w:space="0"/>
              <w:left w:val="single" w:color="auto"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textAlignment w:val="center"/>
              <w:rPr>
                <w:rFonts w:ascii="宋体" w:hAnsi="宋体" w:cs="仿宋_GB2312"/>
                <w:bCs/>
                <w:color w:val="000000" w:themeColor="text1"/>
                <w:kern w:val="0"/>
                <w:sz w:val="21"/>
                <w:szCs w:val="21"/>
                <w:lang w:bidi="ar"/>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行政处罚（次，万元）</w:t>
            </w:r>
          </w:p>
        </w:tc>
        <w:tc>
          <w:tcPr>
            <w:tcW w:w="767" w:type="dxa"/>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rPr>
                <w:rFonts w:ascii="宋体" w:hAnsi="宋体" w:cs="仿宋_GB2312"/>
                <w:bCs/>
                <w:color w:val="000000" w:themeColor="text1"/>
                <w:sz w:val="21"/>
                <w:szCs w:val="21"/>
                <w14:textFill>
                  <w14:solidFill>
                    <w14:schemeClr w14:val="tx1"/>
                  </w14:solidFill>
                </w14:textFill>
              </w:rPr>
            </w:pPr>
          </w:p>
        </w:tc>
        <w:tc>
          <w:tcPr>
            <w:tcW w:w="421" w:type="dxa"/>
            <w:tcBorders>
              <w:top w:val="single" w:color="000000" w:sz="4" w:space="0"/>
              <w:left w:val="single" w:color="000000" w:sz="4" w:space="0"/>
              <w:bottom w:val="single" w:color="000000" w:sz="4" w:space="0"/>
              <w:right w:val="single" w:color="auto" w:sz="4" w:space="0"/>
            </w:tcBorders>
            <w:noWrap w:val="0"/>
            <w:tcMar>
              <w:top w:w="0" w:type="dxa"/>
              <w:left w:w="0" w:type="dxa"/>
              <w:bottom w:w="0" w:type="dxa"/>
              <w:right w:w="0" w:type="dxa"/>
            </w:tcMar>
            <w:vAlign w:val="center"/>
          </w:tcPr>
          <w:p>
            <w:pPr>
              <w:widowControl w:val="0"/>
              <w:spacing w:beforeLines="0" w:afterLines="0" w:line="260" w:lineRule="exact"/>
              <w:jc w:val="center"/>
              <w:textAlignment w:val="center"/>
              <w:rPr>
                <w:rFonts w:ascii="宋体" w:hAnsi="宋体" w:cs="仿宋_GB2312"/>
                <w:b/>
                <w:color w:val="000000" w:themeColor="text1"/>
                <w:sz w:val="21"/>
                <w:szCs w:val="21"/>
                <w:lang w:val="en"/>
                <w14:textFill>
                  <w14:solidFill>
                    <w14:schemeClr w14:val="tx1"/>
                  </w14:solidFill>
                </w14:textFill>
              </w:rPr>
            </w:pPr>
            <w:r>
              <w:rPr>
                <w:rFonts w:hint="eastAsia" w:ascii="宋体" w:hAnsi="宋体" w:eastAsia="方正仿宋_GBK" w:cs="仿宋_GB2312"/>
                <w:b/>
                <w:color w:val="000000" w:themeColor="text1"/>
                <w:sz w:val="21"/>
                <w:szCs w:val="21"/>
                <w:lang w:val="en"/>
                <w14:textFill>
                  <w14:solidFill>
                    <w14:schemeClr w14:val="tx1"/>
                  </w14:solidFill>
                </w14:textFill>
              </w:rPr>
              <w:t>4</w:t>
            </w:r>
          </w:p>
        </w:tc>
        <w:tc>
          <w:tcPr>
            <w:tcW w:w="2835" w:type="dxa"/>
            <w:tcBorders>
              <w:top w:val="single" w:color="000000" w:sz="4" w:space="0"/>
              <w:left w:val="single" w:color="auto"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textAlignment w:val="center"/>
              <w:rPr>
                <w:rFonts w:ascii="宋体" w:hAnsi="宋体" w:eastAsia="方正仿宋_GBK" w:cs="仿宋_GB2312"/>
                <w:bCs/>
                <w:color w:val="000000" w:themeColor="text1"/>
                <w:kern w:val="0"/>
                <w:sz w:val="21"/>
                <w:szCs w:val="21"/>
                <w:lang w:bidi="ar"/>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企业和企业主要负责人</w:t>
            </w:r>
          </w:p>
          <w:p>
            <w:pPr>
              <w:widowControl w:val="0"/>
              <w:spacing w:beforeLines="0" w:afterLines="0" w:line="260" w:lineRule="exact"/>
              <w:jc w:val="left"/>
              <w:textAlignment w:val="center"/>
              <w:rPr>
                <w:rFonts w:ascii="宋体" w:hAnsi="宋体" w:cs="仿宋_GB2312"/>
                <w:bCs/>
                <w:color w:val="000000" w:themeColor="text1"/>
                <w:kern w:val="0"/>
                <w:sz w:val="21"/>
                <w:szCs w:val="21"/>
                <w:lang w:bidi="ar"/>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“一案双罚”（次）</w:t>
            </w:r>
          </w:p>
        </w:tc>
        <w:tc>
          <w:tcPr>
            <w:tcW w:w="773" w:type="dxa"/>
            <w:tcBorders>
              <w:top w:val="single" w:color="000000" w:sz="4" w:space="0"/>
              <w:left w:val="single" w:color="000000" w:sz="4" w:space="0"/>
              <w:bottom w:val="single" w:color="000000" w:sz="4" w:space="0"/>
              <w:right w:val="single" w:color="000000" w:sz="12" w:space="0"/>
            </w:tcBorders>
            <w:noWrap w:val="0"/>
            <w:vAlign w:val="center"/>
          </w:tcPr>
          <w:p>
            <w:pPr>
              <w:widowControl w:val="0"/>
              <w:spacing w:beforeLines="0" w:afterLines="0" w:line="260" w:lineRule="exact"/>
              <w:jc w:val="center"/>
              <w:rPr>
                <w:rFonts w:ascii="宋体" w:hAnsi="宋体" w:eastAsia="宋体" w:cs="宋体"/>
                <w:bCs/>
                <w:color w:val="000000" w:themeColor="text1"/>
                <w:sz w:val="21"/>
                <w:szCs w:val="21"/>
                <w14:textFill>
                  <w14:solidFill>
                    <w14:schemeClr w14:val="tx1"/>
                  </w14:solidFill>
                </w14:textFill>
              </w:rPr>
            </w:pPr>
          </w:p>
        </w:tc>
      </w:tr>
      <w:tr>
        <w:tblPrEx>
          <w:tblCellMar>
            <w:top w:w="0" w:type="dxa"/>
            <w:left w:w="108" w:type="dxa"/>
            <w:bottom w:w="0" w:type="dxa"/>
            <w:right w:w="108" w:type="dxa"/>
          </w:tblCellMar>
        </w:tblPrEx>
        <w:trPr>
          <w:trHeight w:val="510" w:hRule="atLeast"/>
          <w:jc w:val="center"/>
        </w:trPr>
        <w:tc>
          <w:tcPr>
            <w:tcW w:w="983" w:type="dxa"/>
            <w:vMerge w:val="continue"/>
            <w:tcBorders>
              <w:left w:val="single" w:color="000000" w:sz="12" w:space="0"/>
              <w:right w:val="single" w:color="000000" w:sz="4" w:space="0"/>
            </w:tcBorders>
            <w:noWrap w:val="0"/>
            <w:vAlign w:val="center"/>
          </w:tcPr>
          <w:p>
            <w:pPr>
              <w:widowControl w:val="0"/>
              <w:spacing w:beforeLines="0" w:afterLines="0" w:line="260" w:lineRule="exact"/>
              <w:jc w:val="center"/>
              <w:rPr>
                <w:rFonts w:ascii="宋体" w:hAnsi="宋体" w:eastAsia="黑体" w:cs="黑体"/>
                <w:bCs/>
                <w:color w:val="000000" w:themeColor="text1"/>
                <w:sz w:val="24"/>
                <w:szCs w:val="24"/>
                <w14:textFill>
                  <w14:solidFill>
                    <w14:schemeClr w14:val="tx1"/>
                  </w14:solidFill>
                </w14:textFill>
              </w:rPr>
            </w:pPr>
          </w:p>
        </w:tc>
        <w:tc>
          <w:tcPr>
            <w:tcW w:w="480" w:type="dxa"/>
            <w:tcBorders>
              <w:top w:val="single" w:color="000000" w:sz="4" w:space="0"/>
              <w:left w:val="single" w:color="000000" w:sz="4" w:space="0"/>
              <w:bottom w:val="single" w:color="000000" w:sz="4" w:space="0"/>
              <w:right w:val="single" w:color="auto" w:sz="4" w:space="0"/>
            </w:tcBorders>
            <w:noWrap w:val="0"/>
            <w:tcMar>
              <w:top w:w="0" w:type="dxa"/>
              <w:left w:w="0" w:type="dxa"/>
              <w:bottom w:w="0" w:type="dxa"/>
              <w:right w:w="0" w:type="dxa"/>
            </w:tcMar>
            <w:vAlign w:val="center"/>
          </w:tcPr>
          <w:p>
            <w:pPr>
              <w:widowControl w:val="0"/>
              <w:spacing w:beforeLines="0" w:afterLines="0" w:line="260" w:lineRule="exact"/>
              <w:jc w:val="center"/>
              <w:textAlignment w:val="center"/>
              <w:rPr>
                <w:rFonts w:ascii="宋体" w:hAnsi="宋体" w:eastAsia="宋体" w:cs="宋体"/>
                <w:b/>
                <w:color w:val="000000" w:themeColor="text1"/>
                <w:sz w:val="21"/>
                <w:szCs w:val="21"/>
                <w:lang w:val="en"/>
                <w14:textFill>
                  <w14:solidFill>
                    <w14:schemeClr w14:val="tx1"/>
                  </w14:solidFill>
                </w14:textFill>
              </w:rPr>
            </w:pPr>
            <w:r>
              <w:rPr>
                <w:rFonts w:ascii="宋体" w:hAnsi="宋体" w:eastAsia="方正仿宋_GBK" w:cs="宋体"/>
                <w:b/>
                <w:color w:val="000000" w:themeColor="text1"/>
                <w:sz w:val="21"/>
                <w:szCs w:val="21"/>
                <w:lang w:val="en"/>
                <w14:textFill>
                  <w14:solidFill>
                    <w14:schemeClr w14:val="tx1"/>
                  </w14:solidFill>
                </w14:textFill>
              </w:rPr>
              <w:t>5</w:t>
            </w:r>
          </w:p>
        </w:tc>
        <w:tc>
          <w:tcPr>
            <w:tcW w:w="2767" w:type="dxa"/>
            <w:tcBorders>
              <w:top w:val="single" w:color="000000" w:sz="4" w:space="0"/>
              <w:left w:val="single" w:color="auto"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textAlignment w:val="center"/>
              <w:rPr>
                <w:rFonts w:ascii="宋体" w:hAnsi="宋体" w:cs="仿宋_GB2312"/>
                <w:bCs/>
                <w:color w:val="000000" w:themeColor="text1"/>
                <w:kern w:val="0"/>
                <w:sz w:val="21"/>
                <w:szCs w:val="21"/>
                <w:lang w:bidi="ar"/>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移送司法机关（人）</w:t>
            </w:r>
          </w:p>
        </w:tc>
        <w:tc>
          <w:tcPr>
            <w:tcW w:w="767" w:type="dxa"/>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rPr>
                <w:rFonts w:ascii="宋体" w:hAnsi="宋体" w:cs="仿宋_GB2312"/>
                <w:bCs/>
                <w:color w:val="000000" w:themeColor="text1"/>
                <w:sz w:val="21"/>
                <w:szCs w:val="21"/>
                <w14:textFill>
                  <w14:solidFill>
                    <w14:schemeClr w14:val="tx1"/>
                  </w14:solidFill>
                </w14:textFill>
              </w:rPr>
            </w:pPr>
          </w:p>
        </w:tc>
        <w:tc>
          <w:tcPr>
            <w:tcW w:w="421" w:type="dxa"/>
            <w:tcBorders>
              <w:top w:val="single" w:color="000000" w:sz="4" w:space="0"/>
              <w:left w:val="single" w:color="000000" w:sz="4" w:space="0"/>
              <w:bottom w:val="single" w:color="000000" w:sz="4" w:space="0"/>
              <w:right w:val="single" w:color="auto" w:sz="4" w:space="0"/>
            </w:tcBorders>
            <w:noWrap w:val="0"/>
            <w:tcMar>
              <w:top w:w="0" w:type="dxa"/>
              <w:left w:w="0" w:type="dxa"/>
              <w:bottom w:w="0" w:type="dxa"/>
              <w:right w:w="0" w:type="dxa"/>
            </w:tcMar>
            <w:vAlign w:val="center"/>
          </w:tcPr>
          <w:p>
            <w:pPr>
              <w:widowControl w:val="0"/>
              <w:spacing w:beforeLines="0" w:afterLines="0" w:line="260" w:lineRule="exact"/>
              <w:jc w:val="center"/>
              <w:textAlignment w:val="center"/>
              <w:rPr>
                <w:rFonts w:ascii="宋体" w:hAnsi="宋体" w:cs="仿宋_GB2312"/>
                <w:b/>
                <w:color w:val="000000" w:themeColor="text1"/>
                <w:sz w:val="21"/>
                <w:szCs w:val="21"/>
                <w:lang w:val="en"/>
                <w14:textFill>
                  <w14:solidFill>
                    <w14:schemeClr w14:val="tx1"/>
                  </w14:solidFill>
                </w14:textFill>
              </w:rPr>
            </w:pPr>
            <w:r>
              <w:rPr>
                <w:rFonts w:hint="eastAsia" w:ascii="宋体" w:hAnsi="宋体" w:eastAsia="方正仿宋_GBK" w:cs="仿宋_GB2312"/>
                <w:b/>
                <w:color w:val="000000" w:themeColor="text1"/>
                <w:sz w:val="21"/>
                <w:szCs w:val="21"/>
                <w:lang w:val="en"/>
                <w14:textFill>
                  <w14:solidFill>
                    <w14:schemeClr w14:val="tx1"/>
                  </w14:solidFill>
                </w14:textFill>
              </w:rPr>
              <w:t>6</w:t>
            </w:r>
          </w:p>
        </w:tc>
        <w:tc>
          <w:tcPr>
            <w:tcW w:w="2835" w:type="dxa"/>
            <w:tcBorders>
              <w:top w:val="single" w:color="000000" w:sz="4" w:space="0"/>
              <w:left w:val="single" w:color="auto"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textAlignment w:val="center"/>
              <w:rPr>
                <w:rFonts w:ascii="宋体" w:hAnsi="宋体" w:cs="仿宋_GB2312"/>
                <w:bCs/>
                <w:color w:val="000000" w:themeColor="text1"/>
                <w:sz w:val="21"/>
                <w:szCs w:val="21"/>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责令停产整顿（家）</w:t>
            </w:r>
          </w:p>
        </w:tc>
        <w:tc>
          <w:tcPr>
            <w:tcW w:w="773" w:type="dxa"/>
            <w:tcBorders>
              <w:top w:val="single" w:color="000000" w:sz="4" w:space="0"/>
              <w:left w:val="single" w:color="000000" w:sz="4" w:space="0"/>
              <w:bottom w:val="single" w:color="000000" w:sz="4" w:space="0"/>
              <w:right w:val="single" w:color="000000" w:sz="12" w:space="0"/>
            </w:tcBorders>
            <w:noWrap w:val="0"/>
            <w:vAlign w:val="center"/>
          </w:tcPr>
          <w:p>
            <w:pPr>
              <w:widowControl w:val="0"/>
              <w:spacing w:beforeLines="0" w:afterLines="0" w:line="260" w:lineRule="exact"/>
              <w:jc w:val="center"/>
              <w:rPr>
                <w:rFonts w:ascii="宋体" w:hAnsi="宋体" w:eastAsia="宋体" w:cs="宋体"/>
                <w:bCs/>
                <w:color w:val="000000" w:themeColor="text1"/>
                <w:sz w:val="21"/>
                <w:szCs w:val="21"/>
                <w14:textFill>
                  <w14:solidFill>
                    <w14:schemeClr w14:val="tx1"/>
                  </w14:solidFill>
                </w14:textFill>
              </w:rPr>
            </w:pPr>
          </w:p>
        </w:tc>
      </w:tr>
      <w:tr>
        <w:tblPrEx>
          <w:tblCellMar>
            <w:top w:w="0" w:type="dxa"/>
            <w:left w:w="108" w:type="dxa"/>
            <w:bottom w:w="0" w:type="dxa"/>
            <w:right w:w="108" w:type="dxa"/>
          </w:tblCellMar>
        </w:tblPrEx>
        <w:trPr>
          <w:trHeight w:val="567" w:hRule="atLeast"/>
          <w:jc w:val="center"/>
        </w:trPr>
        <w:tc>
          <w:tcPr>
            <w:tcW w:w="983" w:type="dxa"/>
            <w:vMerge w:val="continue"/>
            <w:tcBorders>
              <w:left w:val="single" w:color="000000" w:sz="12" w:space="0"/>
              <w:right w:val="single" w:color="000000" w:sz="4" w:space="0"/>
            </w:tcBorders>
            <w:noWrap w:val="0"/>
            <w:vAlign w:val="center"/>
          </w:tcPr>
          <w:p>
            <w:pPr>
              <w:widowControl w:val="0"/>
              <w:spacing w:beforeLines="0" w:afterLines="0" w:line="260" w:lineRule="exact"/>
              <w:jc w:val="center"/>
              <w:rPr>
                <w:rFonts w:ascii="宋体" w:hAnsi="宋体" w:eastAsia="黑体" w:cs="黑体"/>
                <w:bCs/>
                <w:color w:val="000000" w:themeColor="text1"/>
                <w:sz w:val="24"/>
                <w:szCs w:val="24"/>
                <w14:textFill>
                  <w14:solidFill>
                    <w14:schemeClr w14:val="tx1"/>
                  </w14:solidFill>
                </w14:textFill>
              </w:rPr>
            </w:pPr>
          </w:p>
        </w:tc>
        <w:tc>
          <w:tcPr>
            <w:tcW w:w="480" w:type="dxa"/>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center"/>
              <w:textAlignment w:val="center"/>
              <w:rPr>
                <w:rFonts w:ascii="宋体" w:hAnsi="宋体" w:eastAsia="宋体" w:cs="宋体"/>
                <w:b/>
                <w:color w:val="000000" w:themeColor="text1"/>
                <w:sz w:val="21"/>
                <w:szCs w:val="21"/>
                <w:lang w:val="en"/>
                <w14:textFill>
                  <w14:solidFill>
                    <w14:schemeClr w14:val="tx1"/>
                  </w14:solidFill>
                </w14:textFill>
              </w:rPr>
            </w:pPr>
            <w:r>
              <w:rPr>
                <w:rFonts w:ascii="宋体" w:hAnsi="宋体" w:eastAsia="方正仿宋_GBK" w:cs="宋体"/>
                <w:b/>
                <w:color w:val="000000" w:themeColor="text1"/>
                <w:sz w:val="21"/>
                <w:szCs w:val="21"/>
                <w:lang w:val="en"/>
                <w14:textFill>
                  <w14:solidFill>
                    <w14:schemeClr w14:val="tx1"/>
                  </w14:solidFill>
                </w14:textFill>
              </w:rPr>
              <w:t>7</w:t>
            </w:r>
          </w:p>
        </w:tc>
        <w:tc>
          <w:tcPr>
            <w:tcW w:w="2767" w:type="dxa"/>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textAlignment w:val="center"/>
              <w:rPr>
                <w:rFonts w:ascii="宋体" w:hAnsi="宋体" w:eastAsia="方正仿宋_GBK" w:cs="仿宋_GB2312"/>
                <w:bCs/>
                <w:color w:val="000000" w:themeColor="text1"/>
                <w:kern w:val="0"/>
                <w:sz w:val="21"/>
                <w:szCs w:val="21"/>
                <w:lang w:bidi="ar"/>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曝光、约谈、联合惩戒</w:t>
            </w:r>
          </w:p>
          <w:p>
            <w:pPr>
              <w:widowControl w:val="0"/>
              <w:spacing w:beforeLines="0" w:afterLines="0" w:line="260" w:lineRule="exact"/>
              <w:jc w:val="left"/>
              <w:textAlignment w:val="center"/>
              <w:rPr>
                <w:rFonts w:ascii="宋体" w:hAnsi="宋体" w:cs="仿宋_GB2312"/>
                <w:bCs/>
                <w:color w:val="000000" w:themeColor="text1"/>
                <w:kern w:val="0"/>
                <w:sz w:val="21"/>
                <w:szCs w:val="21"/>
                <w:lang w:bidi="ar"/>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企业（家）</w:t>
            </w:r>
          </w:p>
        </w:tc>
        <w:tc>
          <w:tcPr>
            <w:tcW w:w="767" w:type="dxa"/>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rPr>
                <w:rFonts w:ascii="宋体" w:hAnsi="宋体" w:cs="仿宋_GB2312"/>
                <w:bCs/>
                <w:color w:val="000000" w:themeColor="text1"/>
                <w:sz w:val="21"/>
                <w:szCs w:val="21"/>
                <w14:textFill>
                  <w14:solidFill>
                    <w14:schemeClr w14:val="tx1"/>
                  </w14:solidFill>
                </w14:textFill>
              </w:rPr>
            </w:pPr>
          </w:p>
        </w:tc>
        <w:tc>
          <w:tcPr>
            <w:tcW w:w="421" w:type="dxa"/>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center"/>
              <w:textAlignment w:val="center"/>
              <w:rPr>
                <w:rFonts w:ascii="宋体" w:hAnsi="宋体" w:cs="仿宋_GB2312"/>
                <w:b/>
                <w:color w:val="000000" w:themeColor="text1"/>
                <w:sz w:val="21"/>
                <w:szCs w:val="21"/>
                <w:lang w:val="en"/>
                <w14:textFill>
                  <w14:solidFill>
                    <w14:schemeClr w14:val="tx1"/>
                  </w14:solidFill>
                </w14:textFill>
              </w:rPr>
            </w:pPr>
            <w:r>
              <w:rPr>
                <w:rFonts w:hint="eastAsia" w:ascii="宋体" w:hAnsi="宋体" w:eastAsia="方正仿宋_GBK" w:cs="仿宋_GB2312"/>
                <w:b/>
                <w:color w:val="000000" w:themeColor="text1"/>
                <w:sz w:val="21"/>
                <w:szCs w:val="21"/>
                <w:lang w:val="en"/>
                <w14:textFill>
                  <w14:solidFill>
                    <w14:schemeClr w14:val="tx1"/>
                  </w14:solidFill>
                </w14:textFill>
              </w:rPr>
              <w:t>8</w:t>
            </w:r>
          </w:p>
        </w:tc>
        <w:tc>
          <w:tcPr>
            <w:tcW w:w="2835" w:type="dxa"/>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textAlignment w:val="center"/>
              <w:rPr>
                <w:rFonts w:ascii="宋体" w:hAnsi="宋体" w:cs="仿宋_GB2312"/>
                <w:bCs/>
                <w:color w:val="000000" w:themeColor="text1"/>
                <w:sz w:val="21"/>
                <w:szCs w:val="21"/>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公布典型执法案例（个），其中危险作业罪案例（个）</w:t>
            </w:r>
          </w:p>
        </w:tc>
        <w:tc>
          <w:tcPr>
            <w:tcW w:w="773" w:type="dxa"/>
            <w:tcBorders>
              <w:top w:val="single" w:color="000000" w:sz="4" w:space="0"/>
              <w:left w:val="single" w:color="000000" w:sz="4" w:space="0"/>
              <w:bottom w:val="single" w:color="000000" w:sz="4" w:space="0"/>
              <w:right w:val="single" w:color="000000" w:sz="12" w:space="0"/>
            </w:tcBorders>
            <w:noWrap w:val="0"/>
            <w:vAlign w:val="center"/>
          </w:tcPr>
          <w:p>
            <w:pPr>
              <w:widowControl w:val="0"/>
              <w:spacing w:beforeLines="0" w:afterLines="0" w:line="260" w:lineRule="exact"/>
              <w:jc w:val="center"/>
              <w:rPr>
                <w:rFonts w:ascii="宋体" w:hAnsi="宋体" w:eastAsia="宋体" w:cs="宋体"/>
                <w:bCs/>
                <w:color w:val="000000" w:themeColor="text1"/>
                <w:sz w:val="21"/>
                <w:szCs w:val="21"/>
                <w14:textFill>
                  <w14:solidFill>
                    <w14:schemeClr w14:val="tx1"/>
                  </w14:solidFill>
                </w14:textFill>
              </w:rPr>
            </w:pPr>
          </w:p>
        </w:tc>
      </w:tr>
      <w:tr>
        <w:tblPrEx>
          <w:tblCellMar>
            <w:top w:w="0" w:type="dxa"/>
            <w:left w:w="108" w:type="dxa"/>
            <w:bottom w:w="0" w:type="dxa"/>
            <w:right w:w="108" w:type="dxa"/>
          </w:tblCellMar>
        </w:tblPrEx>
        <w:trPr>
          <w:trHeight w:val="567" w:hRule="atLeast"/>
          <w:jc w:val="center"/>
        </w:trPr>
        <w:tc>
          <w:tcPr>
            <w:tcW w:w="983" w:type="dxa"/>
            <w:vMerge w:val="continue"/>
            <w:tcBorders>
              <w:left w:val="single" w:color="000000" w:sz="12" w:space="0"/>
              <w:bottom w:val="single" w:color="000000" w:sz="12" w:space="0"/>
              <w:right w:val="single" w:color="000000" w:sz="4" w:space="0"/>
            </w:tcBorders>
            <w:noWrap w:val="0"/>
            <w:vAlign w:val="center"/>
          </w:tcPr>
          <w:p>
            <w:pPr>
              <w:widowControl w:val="0"/>
              <w:spacing w:beforeLines="0" w:afterLines="0" w:line="260" w:lineRule="exact"/>
              <w:jc w:val="center"/>
              <w:rPr>
                <w:rFonts w:ascii="宋体" w:hAnsi="宋体" w:eastAsia="黑体" w:cs="黑体"/>
                <w:bCs/>
                <w:color w:val="000000" w:themeColor="text1"/>
                <w:sz w:val="24"/>
                <w:szCs w:val="24"/>
                <w14:textFill>
                  <w14:solidFill>
                    <w14:schemeClr w14:val="tx1"/>
                  </w14:solidFill>
                </w14:textFill>
              </w:rPr>
            </w:pPr>
          </w:p>
        </w:tc>
        <w:tc>
          <w:tcPr>
            <w:tcW w:w="480" w:type="dxa"/>
            <w:tcBorders>
              <w:top w:val="single" w:color="000000" w:sz="4" w:space="0"/>
              <w:left w:val="single" w:color="000000" w:sz="4" w:space="0"/>
              <w:bottom w:val="single" w:color="000000" w:sz="12"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center"/>
              <w:textAlignment w:val="center"/>
              <w:rPr>
                <w:rFonts w:ascii="宋体" w:hAnsi="宋体" w:eastAsia="宋体" w:cs="宋体"/>
                <w:b/>
                <w:color w:val="000000" w:themeColor="text1"/>
                <w:sz w:val="21"/>
                <w:szCs w:val="21"/>
                <w14:textFill>
                  <w14:solidFill>
                    <w14:schemeClr w14:val="tx1"/>
                  </w14:solidFill>
                </w14:textFill>
              </w:rPr>
            </w:pPr>
            <w:r>
              <w:rPr>
                <w:rFonts w:hint="eastAsia" w:ascii="宋体" w:hAnsi="宋体" w:eastAsia="方正仿宋_GBK" w:cs="宋体"/>
                <w:b/>
                <w:color w:val="000000" w:themeColor="text1"/>
                <w:sz w:val="21"/>
                <w:szCs w:val="21"/>
                <w14:textFill>
                  <w14:solidFill>
                    <w14:schemeClr w14:val="tx1"/>
                  </w14:solidFill>
                </w14:textFill>
              </w:rPr>
              <w:t>9</w:t>
            </w:r>
          </w:p>
        </w:tc>
        <w:tc>
          <w:tcPr>
            <w:tcW w:w="2767" w:type="dxa"/>
            <w:tcBorders>
              <w:top w:val="single" w:color="000000" w:sz="4" w:space="0"/>
              <w:left w:val="single" w:color="000000" w:sz="4" w:space="0"/>
              <w:bottom w:val="single" w:color="000000" w:sz="12"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textAlignment w:val="center"/>
              <w:rPr>
                <w:rFonts w:ascii="宋体" w:hAnsi="宋体" w:eastAsia="方正仿宋_GBK" w:cs="仿宋_GB2312"/>
                <w:bCs/>
                <w:color w:val="000000" w:themeColor="text1"/>
                <w:kern w:val="0"/>
                <w:sz w:val="21"/>
                <w:szCs w:val="21"/>
                <w:shd w:val="clear" w:color="auto" w:fill="auto"/>
                <w:lang w:bidi="ar"/>
                <w14:textFill>
                  <w14:solidFill>
                    <w14:schemeClr w14:val="tx1"/>
                  </w14:solidFill>
                </w14:textFill>
              </w:rPr>
            </w:pPr>
            <w:r>
              <w:rPr>
                <w:rFonts w:hint="eastAsia" w:ascii="宋体" w:hAnsi="宋体" w:eastAsia="方正仿宋_GBK" w:cs="仿宋_GB2312"/>
                <w:bCs/>
                <w:color w:val="000000" w:themeColor="text1"/>
                <w:kern w:val="0"/>
                <w:sz w:val="21"/>
                <w:szCs w:val="21"/>
                <w:shd w:val="clear" w:color="auto" w:fill="auto"/>
                <w:lang w:bidi="ar"/>
                <w14:textFill>
                  <w14:solidFill>
                    <w14:schemeClr w14:val="tx1"/>
                  </w14:solidFill>
                </w14:textFill>
              </w:rPr>
              <w:t>责任</w:t>
            </w:r>
            <w:bookmarkStart w:id="7" w:name="miss10"/>
            <w:r>
              <w:rPr>
                <w:rFonts w:hint="eastAsia" w:ascii="宋体" w:hAnsi="宋体" w:eastAsia="方正仿宋_GBK" w:cs="仿宋_GB2312"/>
                <w:bCs/>
                <w:color w:val="000000" w:themeColor="text1"/>
                <w:kern w:val="0"/>
                <w:sz w:val="21"/>
                <w:szCs w:val="21"/>
                <w:shd w:val="clear" w:color="auto" w:fill="auto"/>
                <w:lang w:bidi="ar"/>
                <w14:textFill>
                  <w14:solidFill>
                    <w14:schemeClr w14:val="tx1"/>
                  </w14:solidFill>
                </w14:textFill>
              </w:rPr>
              <w:t>倒</w:t>
            </w:r>
            <w:bookmarkEnd w:id="7"/>
            <w:r>
              <w:rPr>
                <w:rFonts w:hint="eastAsia" w:ascii="宋体" w:hAnsi="宋体" w:eastAsia="方正仿宋_GBK" w:cs="仿宋_GB2312"/>
                <w:bCs/>
                <w:color w:val="000000" w:themeColor="text1"/>
                <w:kern w:val="0"/>
                <w:sz w:val="21"/>
                <w:szCs w:val="21"/>
                <w:shd w:val="clear" w:color="auto" w:fill="auto"/>
                <w:lang w:bidi="ar"/>
                <w14:textFill>
                  <w14:solidFill>
                    <w14:schemeClr w14:val="tx1"/>
                  </w14:solidFill>
                </w14:textFill>
              </w:rPr>
              <w:t>查</w:t>
            </w:r>
          </w:p>
          <w:p>
            <w:pPr>
              <w:widowControl w:val="0"/>
              <w:spacing w:beforeLines="0" w:afterLines="0" w:line="260" w:lineRule="exact"/>
              <w:jc w:val="left"/>
              <w:textAlignment w:val="center"/>
              <w:rPr>
                <w:rFonts w:ascii="宋体" w:hAnsi="宋体" w:cs="仿宋_GB2312"/>
                <w:bCs/>
                <w:color w:val="000000" w:themeColor="text1"/>
                <w:kern w:val="0"/>
                <w:sz w:val="21"/>
                <w:szCs w:val="21"/>
                <w:shd w:val="clear" w:color="auto" w:fill="auto"/>
                <w:lang w:bidi="ar"/>
                <w14:textFill>
                  <w14:solidFill>
                    <w14:schemeClr w14:val="tx1"/>
                  </w14:solidFill>
                </w14:textFill>
              </w:rPr>
            </w:pPr>
            <w:r>
              <w:rPr>
                <w:rFonts w:hint="eastAsia" w:ascii="宋体" w:hAnsi="宋体" w:eastAsia="方正仿宋_GBK" w:cs="仿宋_GB2312"/>
                <w:bCs/>
                <w:color w:val="000000" w:themeColor="text1"/>
                <w:kern w:val="0"/>
                <w:sz w:val="21"/>
                <w:szCs w:val="21"/>
                <w:shd w:val="clear" w:color="auto" w:fill="auto"/>
                <w:lang w:bidi="ar"/>
                <w14:textFill>
                  <w14:solidFill>
                    <w14:schemeClr w14:val="tx1"/>
                  </w14:solidFill>
                </w14:textFill>
              </w:rPr>
              <w:t>追责问责（人）</w:t>
            </w:r>
          </w:p>
        </w:tc>
        <w:tc>
          <w:tcPr>
            <w:tcW w:w="767" w:type="dxa"/>
            <w:tcBorders>
              <w:top w:val="single" w:color="000000" w:sz="4" w:space="0"/>
              <w:left w:val="single" w:color="000000" w:sz="4" w:space="0"/>
              <w:bottom w:val="single" w:color="000000" w:sz="12"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rPr>
                <w:rFonts w:ascii="宋体" w:hAnsi="宋体" w:cs="仿宋_GB2312"/>
                <w:bCs/>
                <w:color w:val="000000" w:themeColor="text1"/>
                <w:sz w:val="21"/>
                <w:szCs w:val="21"/>
                <w14:textFill>
                  <w14:solidFill>
                    <w14:schemeClr w14:val="tx1"/>
                  </w14:solidFill>
                </w14:textFill>
              </w:rPr>
            </w:pPr>
          </w:p>
        </w:tc>
        <w:tc>
          <w:tcPr>
            <w:tcW w:w="421" w:type="dxa"/>
            <w:tcBorders>
              <w:top w:val="single" w:color="000000" w:sz="4" w:space="0"/>
              <w:left w:val="single" w:color="000000" w:sz="4" w:space="0"/>
              <w:bottom w:val="single" w:color="000000" w:sz="12"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center"/>
              <w:textAlignment w:val="center"/>
              <w:rPr>
                <w:rFonts w:ascii="宋体" w:hAnsi="宋体" w:cs="仿宋_GB2312"/>
                <w:b/>
                <w:color w:val="000000" w:themeColor="text1"/>
                <w:sz w:val="21"/>
                <w:szCs w:val="21"/>
                <w14:textFill>
                  <w14:solidFill>
                    <w14:schemeClr w14:val="tx1"/>
                  </w14:solidFill>
                </w14:textFill>
              </w:rPr>
            </w:pPr>
            <w:r>
              <w:rPr>
                <w:rFonts w:hint="eastAsia" w:ascii="宋体" w:hAnsi="宋体" w:eastAsia="方正仿宋_GBK" w:cs="仿宋_GB2312"/>
                <w:b/>
                <w:color w:val="000000" w:themeColor="text1"/>
                <w:sz w:val="21"/>
                <w:szCs w:val="21"/>
                <w14:textFill>
                  <w14:solidFill>
                    <w14:schemeClr w14:val="tx1"/>
                  </w14:solidFill>
                </w14:textFill>
              </w:rPr>
              <w:t>10</w:t>
            </w:r>
          </w:p>
        </w:tc>
        <w:tc>
          <w:tcPr>
            <w:tcW w:w="2835" w:type="dxa"/>
            <w:tcBorders>
              <w:top w:val="single" w:color="000000" w:sz="4" w:space="0"/>
              <w:left w:val="single" w:color="000000" w:sz="4" w:space="0"/>
              <w:bottom w:val="single" w:color="000000" w:sz="12"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textAlignment w:val="center"/>
              <w:rPr>
                <w:rFonts w:ascii="宋体" w:hAnsi="宋体" w:eastAsia="方正仿宋_GBK" w:cs="仿宋_GB2312"/>
                <w:bCs/>
                <w:color w:val="000000" w:themeColor="text1"/>
                <w:kern w:val="0"/>
                <w:sz w:val="21"/>
                <w:szCs w:val="21"/>
                <w:lang w:bidi="ar"/>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约谈通报</w:t>
            </w:r>
          </w:p>
          <w:p>
            <w:pPr>
              <w:widowControl w:val="0"/>
              <w:spacing w:beforeLines="0" w:afterLines="0" w:line="260" w:lineRule="exact"/>
              <w:jc w:val="left"/>
              <w:textAlignment w:val="center"/>
              <w:rPr>
                <w:rFonts w:ascii="宋体" w:hAnsi="宋体" w:cs="仿宋_GB2312"/>
                <w:bCs/>
                <w:color w:val="000000" w:themeColor="text1"/>
                <w:kern w:val="0"/>
                <w:sz w:val="21"/>
                <w:szCs w:val="21"/>
                <w:lang w:bidi="ar"/>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有关地区及部门（次）</w:t>
            </w:r>
          </w:p>
        </w:tc>
        <w:tc>
          <w:tcPr>
            <w:tcW w:w="773" w:type="dxa"/>
            <w:tcBorders>
              <w:top w:val="single" w:color="000000" w:sz="4" w:space="0"/>
              <w:left w:val="single" w:color="000000" w:sz="4" w:space="0"/>
              <w:bottom w:val="single" w:color="000000" w:sz="12" w:space="0"/>
              <w:right w:val="single" w:color="000000" w:sz="12" w:space="0"/>
            </w:tcBorders>
            <w:noWrap w:val="0"/>
            <w:vAlign w:val="center"/>
          </w:tcPr>
          <w:p>
            <w:pPr>
              <w:widowControl w:val="0"/>
              <w:spacing w:beforeLines="0" w:afterLines="0" w:line="260" w:lineRule="exact"/>
              <w:jc w:val="center"/>
              <w:rPr>
                <w:rFonts w:ascii="宋体" w:hAnsi="宋体" w:eastAsia="宋体" w:cs="宋体"/>
                <w:bCs/>
                <w:color w:val="000000" w:themeColor="text1"/>
                <w:sz w:val="21"/>
                <w:szCs w:val="21"/>
                <w14:textFill>
                  <w14:solidFill>
                    <w14:schemeClr w14:val="tx1"/>
                  </w14:solidFill>
                </w14:textFill>
              </w:rPr>
            </w:pPr>
          </w:p>
        </w:tc>
      </w:tr>
      <w:tr>
        <w:tblPrEx>
          <w:tblCellMar>
            <w:top w:w="0" w:type="dxa"/>
            <w:left w:w="108" w:type="dxa"/>
            <w:bottom w:w="0" w:type="dxa"/>
            <w:right w:w="108" w:type="dxa"/>
          </w:tblCellMar>
        </w:tblPrEx>
        <w:trPr>
          <w:trHeight w:val="567" w:hRule="atLeast"/>
          <w:jc w:val="center"/>
        </w:trPr>
        <w:tc>
          <w:tcPr>
            <w:tcW w:w="983" w:type="dxa"/>
            <w:vMerge w:val="restart"/>
            <w:tcBorders>
              <w:top w:val="single" w:color="000000" w:sz="12" w:space="0"/>
              <w:left w:val="single" w:color="000000" w:sz="12" w:space="0"/>
              <w:bottom w:val="single" w:color="000000" w:sz="4" w:space="0"/>
              <w:right w:val="single" w:color="000000" w:sz="4" w:space="0"/>
            </w:tcBorders>
            <w:noWrap w:val="0"/>
            <w:vAlign w:val="center"/>
          </w:tcPr>
          <w:p>
            <w:pPr>
              <w:widowControl w:val="0"/>
              <w:spacing w:beforeLines="0" w:afterLines="0" w:line="260" w:lineRule="exact"/>
              <w:jc w:val="center"/>
              <w:textAlignment w:val="center"/>
              <w:rPr>
                <w:rFonts w:ascii="宋体" w:hAnsi="宋体" w:eastAsia="方正黑体_GBK" w:cs="黑体"/>
                <w:bCs/>
                <w:color w:val="000000" w:themeColor="text1"/>
                <w:kern w:val="0"/>
                <w:sz w:val="24"/>
                <w:szCs w:val="24"/>
                <w:lang w:bidi="ar"/>
                <w14:textFill>
                  <w14:solidFill>
                    <w14:schemeClr w14:val="tx1"/>
                  </w14:solidFill>
                </w14:textFill>
              </w:rPr>
            </w:pPr>
            <w:r>
              <w:rPr>
                <w:rFonts w:hint="eastAsia" w:ascii="宋体" w:hAnsi="宋体" w:eastAsia="方正黑体_GBK" w:cs="黑体"/>
                <w:bCs/>
                <w:color w:val="000000" w:themeColor="text1"/>
                <w:kern w:val="0"/>
                <w:sz w:val="24"/>
                <w:szCs w:val="24"/>
                <w:lang w:bidi="ar"/>
                <w14:textFill>
                  <w14:solidFill>
                    <w14:schemeClr w14:val="tx1"/>
                  </w14:solidFill>
                </w14:textFill>
              </w:rPr>
              <w:t>党委</w:t>
            </w:r>
          </w:p>
          <w:p>
            <w:pPr>
              <w:widowControl w:val="0"/>
              <w:spacing w:beforeLines="0" w:afterLines="0" w:line="260" w:lineRule="exact"/>
              <w:jc w:val="center"/>
              <w:textAlignment w:val="center"/>
              <w:rPr>
                <w:rFonts w:ascii="宋体" w:hAnsi="宋体" w:eastAsia="方正黑体_GBK" w:cs="黑体"/>
                <w:bCs/>
                <w:color w:val="000000" w:themeColor="text1"/>
                <w:kern w:val="0"/>
                <w:sz w:val="24"/>
                <w:szCs w:val="24"/>
                <w:lang w:bidi="ar"/>
                <w14:textFill>
                  <w14:solidFill>
                    <w14:schemeClr w14:val="tx1"/>
                  </w14:solidFill>
                </w14:textFill>
              </w:rPr>
            </w:pPr>
            <w:r>
              <w:rPr>
                <w:rFonts w:hint="eastAsia" w:ascii="宋体" w:hAnsi="宋体" w:eastAsia="方正黑体_GBK" w:cs="黑体"/>
                <w:bCs/>
                <w:color w:val="000000" w:themeColor="text1"/>
                <w:kern w:val="0"/>
                <w:sz w:val="24"/>
                <w:szCs w:val="24"/>
                <w:lang w:bidi="ar"/>
                <w14:textFill>
                  <w14:solidFill>
                    <w14:schemeClr w14:val="tx1"/>
                  </w14:solidFill>
                </w14:textFill>
              </w:rPr>
              <w:t>政府</w:t>
            </w:r>
          </w:p>
          <w:p>
            <w:pPr>
              <w:widowControl w:val="0"/>
              <w:spacing w:beforeLines="0" w:afterLines="0" w:line="260" w:lineRule="exact"/>
              <w:jc w:val="center"/>
              <w:textAlignment w:val="center"/>
              <w:rPr>
                <w:rFonts w:ascii="宋体" w:hAnsi="宋体" w:eastAsia="方正黑体_GBK" w:cs="黑体"/>
                <w:bCs/>
                <w:color w:val="000000" w:themeColor="text1"/>
                <w:kern w:val="0"/>
                <w:sz w:val="24"/>
                <w:szCs w:val="24"/>
                <w:lang w:bidi="ar"/>
                <w14:textFill>
                  <w14:solidFill>
                    <w14:schemeClr w14:val="tx1"/>
                  </w14:solidFill>
                </w14:textFill>
              </w:rPr>
            </w:pPr>
            <w:r>
              <w:rPr>
                <w:rFonts w:hint="eastAsia" w:ascii="宋体" w:hAnsi="宋体" w:eastAsia="方正黑体_GBK" w:cs="黑体"/>
                <w:bCs/>
                <w:color w:val="000000" w:themeColor="text1"/>
                <w:kern w:val="0"/>
                <w:sz w:val="24"/>
                <w:szCs w:val="24"/>
                <w:lang w:bidi="ar"/>
                <w14:textFill>
                  <w14:solidFill>
                    <w14:schemeClr w14:val="tx1"/>
                  </w14:solidFill>
                </w14:textFill>
              </w:rPr>
              <w:t>组织</w:t>
            </w:r>
          </w:p>
          <w:p>
            <w:pPr>
              <w:widowControl w:val="0"/>
              <w:spacing w:beforeLines="0" w:afterLines="0" w:line="260" w:lineRule="exact"/>
              <w:jc w:val="center"/>
              <w:textAlignment w:val="center"/>
              <w:rPr>
                <w:rFonts w:ascii="宋体" w:hAnsi="宋体" w:eastAsia="方正黑体_GBK" w:cs="黑体"/>
                <w:bCs/>
                <w:color w:val="000000" w:themeColor="text1"/>
                <w:kern w:val="0"/>
                <w:sz w:val="24"/>
                <w:szCs w:val="24"/>
                <w:lang w:bidi="ar"/>
                <w14:textFill>
                  <w14:solidFill>
                    <w14:schemeClr w14:val="tx1"/>
                  </w14:solidFill>
                </w14:textFill>
              </w:rPr>
            </w:pPr>
            <w:r>
              <w:rPr>
                <w:rFonts w:hint="eastAsia" w:ascii="宋体" w:hAnsi="宋体" w:eastAsia="方正黑体_GBK" w:cs="黑体"/>
                <w:bCs/>
                <w:color w:val="000000" w:themeColor="text1"/>
                <w:kern w:val="0"/>
                <w:sz w:val="24"/>
                <w:szCs w:val="24"/>
                <w:lang w:bidi="ar"/>
                <w14:textFill>
                  <w14:solidFill>
                    <w14:schemeClr w14:val="tx1"/>
                  </w14:solidFill>
                </w14:textFill>
              </w:rPr>
              <w:t>领导</w:t>
            </w:r>
          </w:p>
          <w:p>
            <w:pPr>
              <w:widowControl w:val="0"/>
              <w:spacing w:beforeLines="0" w:afterLines="0" w:line="260" w:lineRule="exact"/>
              <w:jc w:val="center"/>
              <w:textAlignment w:val="center"/>
              <w:rPr>
                <w:rFonts w:ascii="宋体" w:hAnsi="宋体" w:eastAsia="黑体" w:cs="黑体"/>
                <w:bCs/>
                <w:color w:val="000000" w:themeColor="text1"/>
                <w:sz w:val="24"/>
                <w:szCs w:val="24"/>
                <w14:textFill>
                  <w14:solidFill>
                    <w14:schemeClr w14:val="tx1"/>
                  </w14:solidFill>
                </w14:textFill>
              </w:rPr>
            </w:pPr>
            <w:r>
              <w:rPr>
                <w:rFonts w:hint="eastAsia" w:ascii="宋体" w:hAnsi="宋体" w:eastAsia="方正黑体_GBK" w:cs="黑体"/>
                <w:bCs/>
                <w:color w:val="000000" w:themeColor="text1"/>
                <w:kern w:val="0"/>
                <w:sz w:val="24"/>
                <w:szCs w:val="24"/>
                <w:lang w:bidi="ar"/>
                <w14:textFill>
                  <w14:solidFill>
                    <w14:schemeClr w14:val="tx1"/>
                  </w14:solidFill>
                </w14:textFill>
              </w:rPr>
              <w:t>情况</w:t>
            </w:r>
          </w:p>
        </w:tc>
        <w:tc>
          <w:tcPr>
            <w:tcW w:w="480" w:type="dxa"/>
            <w:tcBorders>
              <w:top w:val="single" w:color="000000" w:sz="12"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center"/>
              <w:textAlignment w:val="center"/>
              <w:rPr>
                <w:rFonts w:ascii="宋体" w:hAnsi="宋体" w:eastAsia="宋体" w:cs="宋体"/>
                <w:b/>
                <w:color w:val="000000" w:themeColor="text1"/>
                <w:sz w:val="21"/>
                <w:szCs w:val="21"/>
                <w:lang w:val="en"/>
                <w14:textFill>
                  <w14:solidFill>
                    <w14:schemeClr w14:val="tx1"/>
                  </w14:solidFill>
                </w14:textFill>
              </w:rPr>
            </w:pPr>
            <w:r>
              <w:rPr>
                <w:rFonts w:ascii="宋体" w:hAnsi="宋体" w:eastAsia="方正仿宋_GBK" w:cs="宋体"/>
                <w:b/>
                <w:color w:val="000000" w:themeColor="text1"/>
                <w:sz w:val="21"/>
                <w:szCs w:val="21"/>
                <w:lang w:val="en"/>
                <w14:textFill>
                  <w14:solidFill>
                    <w14:schemeClr w14:val="tx1"/>
                  </w14:solidFill>
                </w14:textFill>
              </w:rPr>
              <w:t>1</w:t>
            </w:r>
          </w:p>
        </w:tc>
        <w:tc>
          <w:tcPr>
            <w:tcW w:w="2767" w:type="dxa"/>
            <w:tcBorders>
              <w:top w:val="single" w:color="000000" w:sz="12"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textAlignment w:val="center"/>
              <w:rPr>
                <w:rFonts w:ascii="宋体" w:hAnsi="宋体" w:cs="仿宋_GB2312"/>
                <w:bCs/>
                <w:color w:val="000000" w:themeColor="text1"/>
                <w:sz w:val="21"/>
                <w:szCs w:val="21"/>
                <w:shd w:val="clear" w:color="auto" w:fill="auto"/>
                <w14:textFill>
                  <w14:solidFill>
                    <w14:schemeClr w14:val="tx1"/>
                  </w14:solidFill>
                </w14:textFill>
              </w:rPr>
            </w:pPr>
            <w:r>
              <w:rPr>
                <w:rFonts w:hint="eastAsia" w:ascii="宋体" w:hAnsi="宋体" w:eastAsia="方正仿宋_GBK" w:cs="仿宋_GB2312"/>
                <w:bCs/>
                <w:color w:val="000000" w:themeColor="text1"/>
                <w:spacing w:val="-11"/>
                <w:kern w:val="0"/>
                <w:sz w:val="21"/>
                <w:szCs w:val="21"/>
                <w:shd w:val="clear" w:color="auto" w:fill="auto"/>
                <w:lang w:bidi="ar"/>
                <w14:textFill>
                  <w14:solidFill>
                    <w14:schemeClr w14:val="tx1"/>
                  </w14:solidFill>
                </w14:textFill>
              </w:rPr>
              <w:t>党委政府分别组织专题学习安全生产十五条硬措施（</w:t>
            </w:r>
            <w:bookmarkStart w:id="8" w:name="miss11"/>
            <w:r>
              <w:rPr>
                <w:rFonts w:hint="eastAsia" w:ascii="宋体" w:hAnsi="宋体" w:eastAsia="方正仿宋_GBK" w:cs="仿宋_GB2312"/>
                <w:bCs/>
                <w:color w:val="000000" w:themeColor="text1"/>
                <w:spacing w:val="-11"/>
                <w:kern w:val="0"/>
                <w:sz w:val="21"/>
                <w:szCs w:val="21"/>
                <w:shd w:val="clear" w:color="auto" w:fill="auto"/>
                <w:lang w:bidi="ar"/>
                <w14:textFill>
                  <w14:solidFill>
                    <w14:schemeClr w14:val="tx1"/>
                  </w14:solidFill>
                </w14:textFill>
              </w:rPr>
              <w:t>次</w:t>
            </w:r>
            <w:bookmarkEnd w:id="8"/>
            <w:r>
              <w:rPr>
                <w:rFonts w:hint="eastAsia" w:ascii="宋体" w:hAnsi="宋体" w:eastAsia="方正仿宋_GBK" w:cs="仿宋_GB2312"/>
                <w:bCs/>
                <w:color w:val="000000" w:themeColor="text1"/>
                <w:spacing w:val="-11"/>
                <w:kern w:val="0"/>
                <w:sz w:val="21"/>
                <w:szCs w:val="21"/>
                <w:shd w:val="clear" w:color="auto" w:fill="auto"/>
                <w:lang w:bidi="ar"/>
                <w14:textFill>
                  <w14:solidFill>
                    <w14:schemeClr w14:val="tx1"/>
                  </w14:solidFill>
                </w14:textFill>
              </w:rPr>
              <w:t>）</w:t>
            </w:r>
          </w:p>
        </w:tc>
        <w:tc>
          <w:tcPr>
            <w:tcW w:w="767" w:type="dxa"/>
            <w:tcBorders>
              <w:top w:val="single" w:color="000000" w:sz="12"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rPr>
                <w:rFonts w:ascii="宋体" w:hAnsi="宋体" w:cs="仿宋_GB2312"/>
                <w:bCs/>
                <w:color w:val="000000" w:themeColor="text1"/>
                <w:sz w:val="21"/>
                <w:szCs w:val="21"/>
                <w14:textFill>
                  <w14:solidFill>
                    <w14:schemeClr w14:val="tx1"/>
                  </w14:solidFill>
                </w14:textFill>
              </w:rPr>
            </w:pPr>
          </w:p>
        </w:tc>
        <w:tc>
          <w:tcPr>
            <w:tcW w:w="421" w:type="dxa"/>
            <w:tcBorders>
              <w:top w:val="single" w:color="000000" w:sz="12"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center"/>
              <w:textAlignment w:val="center"/>
              <w:rPr>
                <w:rFonts w:ascii="宋体" w:hAnsi="宋体" w:cs="仿宋_GB2312"/>
                <w:b/>
                <w:color w:val="000000" w:themeColor="text1"/>
                <w:sz w:val="21"/>
                <w:szCs w:val="21"/>
                <w:lang w:val="en"/>
                <w14:textFill>
                  <w14:solidFill>
                    <w14:schemeClr w14:val="tx1"/>
                  </w14:solidFill>
                </w14:textFill>
              </w:rPr>
            </w:pPr>
            <w:r>
              <w:rPr>
                <w:rFonts w:hint="eastAsia" w:ascii="宋体" w:hAnsi="宋体" w:eastAsia="方正仿宋_GBK" w:cs="仿宋_GB2312"/>
                <w:b/>
                <w:color w:val="000000" w:themeColor="text1"/>
                <w:sz w:val="21"/>
                <w:szCs w:val="21"/>
                <w:lang w:val="en"/>
                <w14:textFill>
                  <w14:solidFill>
                    <w14:schemeClr w14:val="tx1"/>
                  </w14:solidFill>
                </w14:textFill>
              </w:rPr>
              <w:t>2</w:t>
            </w:r>
          </w:p>
        </w:tc>
        <w:tc>
          <w:tcPr>
            <w:tcW w:w="2835" w:type="dxa"/>
            <w:tcBorders>
              <w:top w:val="single" w:color="000000" w:sz="12"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textAlignment w:val="center"/>
              <w:rPr>
                <w:rFonts w:ascii="宋体" w:hAnsi="宋体" w:cs="仿宋_GB2312"/>
                <w:bCs/>
                <w:color w:val="000000" w:themeColor="text1"/>
                <w:sz w:val="21"/>
                <w:szCs w:val="21"/>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党委政府主要负责同志分别专题研究（次）</w:t>
            </w:r>
          </w:p>
        </w:tc>
        <w:tc>
          <w:tcPr>
            <w:tcW w:w="773" w:type="dxa"/>
            <w:tcBorders>
              <w:top w:val="single" w:color="000000" w:sz="12" w:space="0"/>
              <w:left w:val="single" w:color="000000" w:sz="4" w:space="0"/>
              <w:bottom w:val="single" w:color="000000" w:sz="4" w:space="0"/>
              <w:right w:val="single" w:color="000000" w:sz="12" w:space="0"/>
            </w:tcBorders>
            <w:noWrap w:val="0"/>
            <w:vAlign w:val="center"/>
          </w:tcPr>
          <w:p>
            <w:pPr>
              <w:widowControl w:val="0"/>
              <w:spacing w:beforeLines="0" w:afterLines="0" w:line="260" w:lineRule="exact"/>
              <w:jc w:val="center"/>
              <w:textAlignment w:val="center"/>
              <w:rPr>
                <w:rFonts w:ascii="宋体" w:hAnsi="宋体" w:eastAsia="宋体" w:cs="宋体"/>
                <w:bCs/>
                <w:color w:val="000000" w:themeColor="text1"/>
                <w:kern w:val="0"/>
                <w:sz w:val="21"/>
                <w:szCs w:val="21"/>
                <w:lang w:bidi="ar"/>
                <w14:textFill>
                  <w14:solidFill>
                    <w14:schemeClr w14:val="tx1"/>
                  </w14:solidFill>
                </w14:textFill>
              </w:rPr>
            </w:pPr>
          </w:p>
        </w:tc>
      </w:tr>
      <w:tr>
        <w:tblPrEx>
          <w:tblCellMar>
            <w:top w:w="0" w:type="dxa"/>
            <w:left w:w="108" w:type="dxa"/>
            <w:bottom w:w="0" w:type="dxa"/>
            <w:right w:w="108" w:type="dxa"/>
          </w:tblCellMar>
        </w:tblPrEx>
        <w:trPr>
          <w:trHeight w:val="567" w:hRule="atLeast"/>
          <w:jc w:val="center"/>
        </w:trPr>
        <w:tc>
          <w:tcPr>
            <w:tcW w:w="983" w:type="dxa"/>
            <w:vMerge w:val="continue"/>
            <w:tcBorders>
              <w:top w:val="single" w:color="000000" w:sz="4" w:space="0"/>
              <w:left w:val="single" w:color="000000" w:sz="12" w:space="0"/>
              <w:bottom w:val="single" w:color="000000" w:sz="4" w:space="0"/>
              <w:right w:val="single" w:color="000000" w:sz="4" w:space="0"/>
            </w:tcBorders>
            <w:noWrap w:val="0"/>
            <w:vAlign w:val="center"/>
          </w:tcPr>
          <w:p>
            <w:pPr>
              <w:widowControl w:val="0"/>
              <w:spacing w:beforeLines="0" w:afterLines="0" w:line="260" w:lineRule="exact"/>
              <w:jc w:val="center"/>
              <w:rPr>
                <w:rFonts w:ascii="宋体" w:hAnsi="宋体" w:eastAsia="黑体" w:cs="黑体"/>
                <w:bCs/>
                <w:color w:val="000000" w:themeColor="text1"/>
                <w:sz w:val="26"/>
                <w:szCs w:val="26"/>
                <w14:textFill>
                  <w14:solidFill>
                    <w14:schemeClr w14:val="tx1"/>
                  </w14:solidFill>
                </w14:textFill>
              </w:rPr>
            </w:pPr>
          </w:p>
        </w:tc>
        <w:tc>
          <w:tcPr>
            <w:tcW w:w="480" w:type="dxa"/>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center"/>
              <w:textAlignment w:val="center"/>
              <w:rPr>
                <w:rFonts w:ascii="宋体" w:hAnsi="宋体" w:eastAsia="宋体" w:cs="宋体"/>
                <w:b/>
                <w:color w:val="000000" w:themeColor="text1"/>
                <w:sz w:val="21"/>
                <w:szCs w:val="21"/>
                <w:lang w:val="en"/>
                <w14:textFill>
                  <w14:solidFill>
                    <w14:schemeClr w14:val="tx1"/>
                  </w14:solidFill>
                </w14:textFill>
              </w:rPr>
            </w:pPr>
            <w:r>
              <w:rPr>
                <w:rFonts w:ascii="宋体" w:hAnsi="宋体" w:eastAsia="方正仿宋_GBK" w:cs="宋体"/>
                <w:b/>
                <w:color w:val="000000" w:themeColor="text1"/>
                <w:sz w:val="21"/>
                <w:szCs w:val="21"/>
                <w:lang w:val="en"/>
                <w14:textFill>
                  <w14:solidFill>
                    <w14:schemeClr w14:val="tx1"/>
                  </w14:solidFill>
                </w14:textFill>
              </w:rPr>
              <w:t>3</w:t>
            </w:r>
          </w:p>
        </w:tc>
        <w:tc>
          <w:tcPr>
            <w:tcW w:w="2767" w:type="dxa"/>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textAlignment w:val="center"/>
              <w:rPr>
                <w:rFonts w:ascii="宋体" w:hAnsi="宋体" w:eastAsia="方正仿宋_GBK" w:cs="仿宋_GB2312"/>
                <w:bCs/>
                <w:color w:val="000000" w:themeColor="text1"/>
                <w:kern w:val="0"/>
                <w:sz w:val="21"/>
                <w:szCs w:val="21"/>
                <w:lang w:bidi="ar"/>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省、市、县政府负责同志</w:t>
            </w:r>
          </w:p>
          <w:p>
            <w:pPr>
              <w:widowControl w:val="0"/>
              <w:spacing w:beforeLines="0" w:afterLines="0" w:line="260" w:lineRule="exact"/>
              <w:jc w:val="left"/>
              <w:textAlignment w:val="center"/>
              <w:rPr>
                <w:rFonts w:ascii="宋体" w:hAnsi="宋体" w:cs="仿宋_GB2312"/>
                <w:bCs/>
                <w:color w:val="000000" w:themeColor="text1"/>
                <w:sz w:val="21"/>
                <w:szCs w:val="21"/>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分别现场督导检查（次）</w:t>
            </w:r>
          </w:p>
        </w:tc>
        <w:tc>
          <w:tcPr>
            <w:tcW w:w="767" w:type="dxa"/>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rPr>
                <w:rFonts w:ascii="宋体" w:hAnsi="宋体" w:cs="仿宋_GB2312"/>
                <w:bCs/>
                <w:color w:val="000000" w:themeColor="text1"/>
                <w:sz w:val="21"/>
                <w:szCs w:val="21"/>
                <w14:textFill>
                  <w14:solidFill>
                    <w14:schemeClr w14:val="tx1"/>
                  </w14:solidFill>
                </w14:textFill>
              </w:rPr>
            </w:pPr>
          </w:p>
        </w:tc>
        <w:tc>
          <w:tcPr>
            <w:tcW w:w="421" w:type="dxa"/>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center"/>
              <w:textAlignment w:val="center"/>
              <w:rPr>
                <w:rFonts w:ascii="宋体" w:hAnsi="宋体" w:cs="仿宋_GB2312"/>
                <w:b/>
                <w:color w:val="000000" w:themeColor="text1"/>
                <w:sz w:val="21"/>
                <w:szCs w:val="21"/>
                <w:lang w:val="en"/>
                <w14:textFill>
                  <w14:solidFill>
                    <w14:schemeClr w14:val="tx1"/>
                  </w14:solidFill>
                </w14:textFill>
              </w:rPr>
            </w:pPr>
            <w:r>
              <w:rPr>
                <w:rFonts w:hint="eastAsia" w:ascii="宋体" w:hAnsi="宋体" w:eastAsia="方正仿宋_GBK" w:cs="仿宋_GB2312"/>
                <w:b/>
                <w:color w:val="000000" w:themeColor="text1"/>
                <w:sz w:val="21"/>
                <w:szCs w:val="21"/>
                <w:lang w:val="en"/>
                <w14:textFill>
                  <w14:solidFill>
                    <w14:schemeClr w14:val="tx1"/>
                  </w14:solidFill>
                </w14:textFill>
              </w:rPr>
              <w:t>4</w:t>
            </w:r>
          </w:p>
        </w:tc>
        <w:tc>
          <w:tcPr>
            <w:tcW w:w="2835" w:type="dxa"/>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textAlignment w:val="center"/>
              <w:rPr>
                <w:rFonts w:ascii="宋体" w:hAnsi="宋体" w:eastAsia="方正仿宋_GBK" w:cs="仿宋_GB2312"/>
                <w:bCs/>
                <w:color w:val="000000" w:themeColor="text1"/>
                <w:sz w:val="21"/>
                <w:szCs w:val="21"/>
                <w14:textFill>
                  <w14:solidFill>
                    <w14:schemeClr w14:val="tx1"/>
                  </w14:solidFill>
                </w14:textFill>
              </w:rPr>
            </w:pPr>
            <w:r>
              <w:rPr>
                <w:rFonts w:hint="eastAsia" w:ascii="宋体" w:hAnsi="宋体" w:eastAsia="方正仿宋_GBK" w:cs="仿宋_GB2312"/>
                <w:bCs/>
                <w:color w:val="000000" w:themeColor="text1"/>
                <w:sz w:val="21"/>
                <w:szCs w:val="21"/>
                <w14:textFill>
                  <w14:solidFill>
                    <w14:schemeClr w14:val="tx1"/>
                  </w14:solidFill>
                </w14:textFill>
              </w:rPr>
              <w:t>省、市、县安委会成员单位</w:t>
            </w:r>
          </w:p>
          <w:p>
            <w:pPr>
              <w:widowControl w:val="0"/>
              <w:spacing w:beforeLines="0" w:afterLines="0" w:line="260" w:lineRule="exact"/>
              <w:jc w:val="left"/>
              <w:textAlignment w:val="center"/>
              <w:rPr>
                <w:rFonts w:ascii="宋体" w:hAnsi="宋体" w:cs="仿宋_GB2312"/>
                <w:bCs/>
                <w:color w:val="000000" w:themeColor="text1"/>
                <w:sz w:val="21"/>
                <w:szCs w:val="21"/>
                <w14:textFill>
                  <w14:solidFill>
                    <w14:schemeClr w14:val="tx1"/>
                  </w14:solidFill>
                </w14:textFill>
              </w:rPr>
            </w:pPr>
            <w:r>
              <w:rPr>
                <w:rFonts w:hint="eastAsia" w:ascii="宋体" w:hAnsi="宋体" w:eastAsia="方正仿宋_GBK" w:cs="仿宋_GB2312"/>
                <w:bCs/>
                <w:color w:val="000000" w:themeColor="text1"/>
                <w:sz w:val="21"/>
                <w:szCs w:val="21"/>
                <w14:textFill>
                  <w14:solidFill>
                    <w14:schemeClr w14:val="tx1"/>
                  </w14:solidFill>
                </w14:textFill>
              </w:rPr>
              <w:t>负责同志分别到企业宣讲（次）</w:t>
            </w:r>
          </w:p>
        </w:tc>
        <w:tc>
          <w:tcPr>
            <w:tcW w:w="773" w:type="dxa"/>
            <w:tcBorders>
              <w:top w:val="single" w:color="000000" w:sz="4" w:space="0"/>
              <w:left w:val="single" w:color="000000" w:sz="4" w:space="0"/>
              <w:bottom w:val="single" w:color="000000" w:sz="4" w:space="0"/>
              <w:right w:val="single" w:color="000000" w:sz="12" w:space="0"/>
            </w:tcBorders>
            <w:noWrap w:val="0"/>
            <w:vAlign w:val="center"/>
          </w:tcPr>
          <w:p>
            <w:pPr>
              <w:widowControl w:val="0"/>
              <w:spacing w:beforeLines="0" w:afterLines="0" w:line="260" w:lineRule="exact"/>
              <w:jc w:val="center"/>
              <w:rPr>
                <w:rFonts w:ascii="宋体" w:hAnsi="宋体" w:eastAsia="宋体" w:cs="宋体"/>
                <w:bCs/>
                <w:color w:val="000000" w:themeColor="text1"/>
                <w:sz w:val="21"/>
                <w:szCs w:val="21"/>
                <w14:textFill>
                  <w14:solidFill>
                    <w14:schemeClr w14:val="tx1"/>
                  </w14:solidFill>
                </w14:textFill>
              </w:rPr>
            </w:pPr>
          </w:p>
        </w:tc>
      </w:tr>
      <w:tr>
        <w:tblPrEx>
          <w:tblCellMar>
            <w:top w:w="0" w:type="dxa"/>
            <w:left w:w="108" w:type="dxa"/>
            <w:bottom w:w="0" w:type="dxa"/>
            <w:right w:w="108" w:type="dxa"/>
          </w:tblCellMar>
        </w:tblPrEx>
        <w:trPr>
          <w:trHeight w:val="567" w:hRule="atLeast"/>
          <w:jc w:val="center"/>
        </w:trPr>
        <w:tc>
          <w:tcPr>
            <w:tcW w:w="983" w:type="dxa"/>
            <w:vMerge w:val="continue"/>
            <w:tcBorders>
              <w:top w:val="single" w:color="000000" w:sz="4" w:space="0"/>
              <w:left w:val="single" w:color="000000" w:sz="12" w:space="0"/>
              <w:bottom w:val="single" w:color="000000" w:sz="4" w:space="0"/>
              <w:right w:val="single" w:color="000000" w:sz="4" w:space="0"/>
            </w:tcBorders>
            <w:noWrap w:val="0"/>
            <w:vAlign w:val="center"/>
          </w:tcPr>
          <w:p>
            <w:pPr>
              <w:widowControl w:val="0"/>
              <w:spacing w:beforeLines="0" w:afterLines="0" w:line="260" w:lineRule="exact"/>
              <w:jc w:val="center"/>
              <w:rPr>
                <w:rFonts w:ascii="宋体" w:hAnsi="宋体" w:eastAsia="黑体" w:cs="黑体"/>
                <w:bCs/>
                <w:color w:val="000000" w:themeColor="text1"/>
                <w:sz w:val="26"/>
                <w:szCs w:val="26"/>
                <w14:textFill>
                  <w14:solidFill>
                    <w14:schemeClr w14:val="tx1"/>
                  </w14:solidFill>
                </w14:textFill>
              </w:rPr>
            </w:pPr>
          </w:p>
        </w:tc>
        <w:tc>
          <w:tcPr>
            <w:tcW w:w="480" w:type="dxa"/>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center"/>
              <w:textAlignment w:val="center"/>
              <w:rPr>
                <w:rFonts w:ascii="宋体" w:hAnsi="宋体" w:eastAsia="宋体" w:cs="宋体"/>
                <w:b/>
                <w:color w:val="000000" w:themeColor="text1"/>
                <w:sz w:val="21"/>
                <w:szCs w:val="21"/>
                <w:lang w:val="en"/>
                <w14:textFill>
                  <w14:solidFill>
                    <w14:schemeClr w14:val="tx1"/>
                  </w14:solidFill>
                </w14:textFill>
              </w:rPr>
            </w:pPr>
            <w:r>
              <w:rPr>
                <w:rFonts w:ascii="宋体" w:hAnsi="宋体" w:eastAsia="方正仿宋_GBK" w:cs="宋体"/>
                <w:b/>
                <w:color w:val="000000" w:themeColor="text1"/>
                <w:sz w:val="21"/>
                <w:szCs w:val="21"/>
                <w:lang w:val="en"/>
                <w14:textFill>
                  <w14:solidFill>
                    <w14:schemeClr w14:val="tx1"/>
                  </w14:solidFill>
                </w14:textFill>
              </w:rPr>
              <w:t>5</w:t>
            </w:r>
          </w:p>
        </w:tc>
        <w:tc>
          <w:tcPr>
            <w:tcW w:w="2767" w:type="dxa"/>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textAlignment w:val="center"/>
              <w:rPr>
                <w:rFonts w:ascii="宋体" w:hAnsi="宋体" w:eastAsia="方正仿宋_GBK" w:cs="仿宋_GB2312"/>
                <w:bCs/>
                <w:color w:val="000000" w:themeColor="text1"/>
                <w:kern w:val="0"/>
                <w:sz w:val="21"/>
                <w:szCs w:val="21"/>
                <w:lang w:bidi="ar"/>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举报奖励（万元），其中</w:t>
            </w:r>
          </w:p>
          <w:p>
            <w:pPr>
              <w:widowControl w:val="0"/>
              <w:spacing w:beforeLines="0" w:afterLines="0" w:line="260" w:lineRule="exact"/>
              <w:jc w:val="left"/>
              <w:textAlignment w:val="center"/>
              <w:rPr>
                <w:rFonts w:ascii="宋体" w:hAnsi="宋体" w:cs="仿宋_GB2312"/>
                <w:bCs/>
                <w:color w:val="000000" w:themeColor="text1"/>
                <w:sz w:val="21"/>
                <w:szCs w:val="21"/>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匿名举报查实奖励（万元）</w:t>
            </w:r>
          </w:p>
        </w:tc>
        <w:tc>
          <w:tcPr>
            <w:tcW w:w="767" w:type="dxa"/>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rPr>
                <w:rFonts w:ascii="宋体" w:hAnsi="宋体" w:cs="仿宋_GB2312"/>
                <w:bCs/>
                <w:color w:val="000000" w:themeColor="text1"/>
                <w:sz w:val="21"/>
                <w:szCs w:val="21"/>
                <w14:textFill>
                  <w14:solidFill>
                    <w14:schemeClr w14:val="tx1"/>
                  </w14:solidFill>
                </w14:textFill>
              </w:rPr>
            </w:pPr>
          </w:p>
        </w:tc>
        <w:tc>
          <w:tcPr>
            <w:tcW w:w="421" w:type="dxa"/>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center"/>
              <w:textAlignment w:val="center"/>
              <w:rPr>
                <w:rFonts w:ascii="宋体" w:hAnsi="宋体" w:cs="仿宋_GB2312"/>
                <w:b/>
                <w:color w:val="000000" w:themeColor="text1"/>
                <w:sz w:val="21"/>
                <w:szCs w:val="21"/>
                <w:lang w:val="en"/>
                <w14:textFill>
                  <w14:solidFill>
                    <w14:schemeClr w14:val="tx1"/>
                  </w14:solidFill>
                </w14:textFill>
              </w:rPr>
            </w:pPr>
            <w:r>
              <w:rPr>
                <w:rFonts w:hint="eastAsia" w:ascii="宋体" w:hAnsi="宋体" w:eastAsia="方正仿宋_GBK" w:cs="仿宋_GB2312"/>
                <w:b/>
                <w:color w:val="000000" w:themeColor="text1"/>
                <w:sz w:val="21"/>
                <w:szCs w:val="21"/>
                <w:lang w:val="en"/>
                <w14:textFill>
                  <w14:solidFill>
                    <w14:schemeClr w14:val="tx1"/>
                  </w14:solidFill>
                </w14:textFill>
              </w:rPr>
              <w:t>6</w:t>
            </w:r>
          </w:p>
        </w:tc>
        <w:tc>
          <w:tcPr>
            <w:tcW w:w="2835" w:type="dxa"/>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textAlignment w:val="center"/>
              <w:rPr>
                <w:rFonts w:ascii="宋体" w:hAnsi="宋体" w:eastAsia="方正仿宋_GBK" w:cs="仿宋_GB2312"/>
                <w:bCs/>
                <w:color w:val="000000" w:themeColor="text1"/>
                <w:kern w:val="0"/>
                <w:sz w:val="21"/>
                <w:szCs w:val="21"/>
                <w:lang w:bidi="ar"/>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是否在省级主流媒体</w:t>
            </w:r>
          </w:p>
          <w:p>
            <w:pPr>
              <w:widowControl w:val="0"/>
              <w:spacing w:beforeLines="0" w:afterLines="0" w:line="260" w:lineRule="exact"/>
              <w:jc w:val="left"/>
              <w:textAlignment w:val="center"/>
              <w:rPr>
                <w:rFonts w:ascii="宋体" w:hAnsi="宋体" w:cs="仿宋_GB2312"/>
                <w:bCs/>
                <w:color w:val="000000" w:themeColor="text1"/>
                <w:kern w:val="0"/>
                <w:sz w:val="21"/>
                <w:szCs w:val="21"/>
                <w:lang w:bidi="ar"/>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播放安全生产专题栏目</w:t>
            </w:r>
          </w:p>
        </w:tc>
        <w:tc>
          <w:tcPr>
            <w:tcW w:w="773" w:type="dxa"/>
            <w:tcBorders>
              <w:top w:val="single" w:color="000000" w:sz="4" w:space="0"/>
              <w:left w:val="single" w:color="000000" w:sz="4" w:space="0"/>
              <w:bottom w:val="single" w:color="000000" w:sz="4" w:space="0"/>
              <w:right w:val="single" w:color="000000" w:sz="12" w:space="0"/>
            </w:tcBorders>
            <w:noWrap w:val="0"/>
            <w:vAlign w:val="center"/>
          </w:tcPr>
          <w:p>
            <w:pPr>
              <w:widowControl w:val="0"/>
              <w:spacing w:beforeLines="0" w:afterLines="0" w:line="260" w:lineRule="exact"/>
              <w:jc w:val="center"/>
              <w:rPr>
                <w:rFonts w:ascii="宋体" w:hAnsi="宋体" w:eastAsia="宋体" w:cs="宋体"/>
                <w:bCs/>
                <w:color w:val="000000" w:themeColor="text1"/>
                <w:sz w:val="21"/>
                <w:szCs w:val="21"/>
                <w14:textFill>
                  <w14:solidFill>
                    <w14:schemeClr w14:val="tx1"/>
                  </w14:solidFill>
                </w14:textFill>
              </w:rPr>
            </w:pPr>
          </w:p>
        </w:tc>
      </w:tr>
      <w:tr>
        <w:tblPrEx>
          <w:tblCellMar>
            <w:top w:w="0" w:type="dxa"/>
            <w:left w:w="108" w:type="dxa"/>
            <w:bottom w:w="0" w:type="dxa"/>
            <w:right w:w="108" w:type="dxa"/>
          </w:tblCellMar>
        </w:tblPrEx>
        <w:trPr>
          <w:trHeight w:val="567" w:hRule="atLeast"/>
          <w:jc w:val="center"/>
        </w:trPr>
        <w:tc>
          <w:tcPr>
            <w:tcW w:w="983" w:type="dxa"/>
            <w:vMerge w:val="continue"/>
            <w:tcBorders>
              <w:top w:val="single" w:color="000000" w:sz="4" w:space="0"/>
              <w:left w:val="single" w:color="000000" w:sz="12" w:space="0"/>
              <w:bottom w:val="single" w:color="000000" w:sz="12" w:space="0"/>
              <w:right w:val="single" w:color="000000" w:sz="4" w:space="0"/>
            </w:tcBorders>
            <w:noWrap w:val="0"/>
            <w:vAlign w:val="center"/>
          </w:tcPr>
          <w:p>
            <w:pPr>
              <w:widowControl w:val="0"/>
              <w:spacing w:beforeLines="0" w:afterLines="0" w:line="260" w:lineRule="exact"/>
              <w:jc w:val="center"/>
              <w:rPr>
                <w:rFonts w:ascii="宋体" w:hAnsi="宋体" w:eastAsia="黑体" w:cs="黑体"/>
                <w:bCs/>
                <w:color w:val="000000" w:themeColor="text1"/>
                <w:sz w:val="26"/>
                <w:szCs w:val="26"/>
                <w14:textFill>
                  <w14:solidFill>
                    <w14:schemeClr w14:val="tx1"/>
                  </w14:solidFill>
                </w14:textFill>
              </w:rPr>
            </w:pPr>
          </w:p>
        </w:tc>
        <w:tc>
          <w:tcPr>
            <w:tcW w:w="480" w:type="dxa"/>
            <w:tcBorders>
              <w:top w:val="single" w:color="000000" w:sz="4" w:space="0"/>
              <w:left w:val="single" w:color="000000" w:sz="4" w:space="0"/>
              <w:bottom w:val="single" w:color="000000" w:sz="12"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center"/>
              <w:textAlignment w:val="center"/>
              <w:rPr>
                <w:rFonts w:ascii="宋体" w:hAnsi="宋体" w:eastAsia="宋体" w:cs="宋体"/>
                <w:b/>
                <w:color w:val="000000" w:themeColor="text1"/>
                <w:sz w:val="21"/>
                <w:szCs w:val="21"/>
                <w:lang w:val="en"/>
                <w14:textFill>
                  <w14:solidFill>
                    <w14:schemeClr w14:val="tx1"/>
                  </w14:solidFill>
                </w14:textFill>
              </w:rPr>
            </w:pPr>
            <w:r>
              <w:rPr>
                <w:rFonts w:ascii="宋体" w:hAnsi="宋体" w:eastAsia="方正仿宋_GBK" w:cs="宋体"/>
                <w:b/>
                <w:color w:val="000000" w:themeColor="text1"/>
                <w:sz w:val="21"/>
                <w:szCs w:val="21"/>
                <w:lang w:val="en"/>
                <w14:textFill>
                  <w14:solidFill>
                    <w14:schemeClr w14:val="tx1"/>
                  </w14:solidFill>
                </w14:textFill>
              </w:rPr>
              <w:t>7</w:t>
            </w:r>
          </w:p>
        </w:tc>
        <w:tc>
          <w:tcPr>
            <w:tcW w:w="2767" w:type="dxa"/>
            <w:tcBorders>
              <w:top w:val="single" w:color="000000" w:sz="4" w:space="0"/>
              <w:left w:val="single" w:color="000000" w:sz="4" w:space="0"/>
              <w:bottom w:val="single" w:color="000000" w:sz="12"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textAlignment w:val="center"/>
              <w:rPr>
                <w:rFonts w:ascii="宋体" w:hAnsi="宋体" w:eastAsia="方正仿宋_GBK" w:cs="仿宋_GB2312"/>
                <w:bCs/>
                <w:color w:val="000000" w:themeColor="text1"/>
                <w:kern w:val="0"/>
                <w:sz w:val="21"/>
                <w:szCs w:val="21"/>
                <w:lang w:bidi="ar"/>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市县两级配备专兼职</w:t>
            </w:r>
          </w:p>
          <w:p>
            <w:pPr>
              <w:widowControl w:val="0"/>
              <w:spacing w:beforeLines="0" w:afterLines="0" w:line="260" w:lineRule="exact"/>
              <w:jc w:val="left"/>
              <w:textAlignment w:val="center"/>
              <w:rPr>
                <w:rFonts w:ascii="宋体" w:hAnsi="宋体" w:cs="仿宋_GB2312"/>
                <w:bCs/>
                <w:color w:val="000000" w:themeColor="text1"/>
                <w:kern w:val="0"/>
                <w:sz w:val="21"/>
                <w:szCs w:val="21"/>
                <w:lang w:bidi="ar"/>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技术检查员数量（人）</w:t>
            </w:r>
          </w:p>
        </w:tc>
        <w:tc>
          <w:tcPr>
            <w:tcW w:w="767" w:type="dxa"/>
            <w:tcBorders>
              <w:top w:val="single" w:color="000000" w:sz="4" w:space="0"/>
              <w:left w:val="single" w:color="000000" w:sz="4" w:space="0"/>
              <w:bottom w:val="single" w:color="000000" w:sz="12"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rPr>
                <w:rFonts w:ascii="宋体" w:hAnsi="宋体" w:cs="仿宋_GB2312"/>
                <w:bCs/>
                <w:color w:val="000000" w:themeColor="text1"/>
                <w:sz w:val="21"/>
                <w:szCs w:val="21"/>
                <w14:textFill>
                  <w14:solidFill>
                    <w14:schemeClr w14:val="tx1"/>
                  </w14:solidFill>
                </w14:textFill>
              </w:rPr>
            </w:pPr>
          </w:p>
        </w:tc>
        <w:tc>
          <w:tcPr>
            <w:tcW w:w="421" w:type="dxa"/>
            <w:tcBorders>
              <w:top w:val="single" w:color="000000" w:sz="4" w:space="0"/>
              <w:left w:val="single" w:color="000000" w:sz="4" w:space="0"/>
              <w:bottom w:val="single" w:color="000000" w:sz="12"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center"/>
              <w:textAlignment w:val="center"/>
              <w:rPr>
                <w:rFonts w:ascii="宋体" w:hAnsi="宋体" w:cs="仿宋_GB2312"/>
                <w:b/>
                <w:color w:val="000000" w:themeColor="text1"/>
                <w:sz w:val="21"/>
                <w:szCs w:val="21"/>
                <w:lang w:val="en"/>
                <w14:textFill>
                  <w14:solidFill>
                    <w14:schemeClr w14:val="tx1"/>
                  </w14:solidFill>
                </w14:textFill>
              </w:rPr>
            </w:pPr>
            <w:r>
              <w:rPr>
                <w:rFonts w:hint="eastAsia" w:ascii="宋体" w:hAnsi="宋体" w:eastAsia="方正仿宋_GBK" w:cs="仿宋_GB2312"/>
                <w:b/>
                <w:color w:val="000000" w:themeColor="text1"/>
                <w:sz w:val="21"/>
                <w:szCs w:val="21"/>
                <w14:textFill>
                  <w14:solidFill>
                    <w14:schemeClr w14:val="tx1"/>
                  </w14:solidFill>
                </w14:textFill>
              </w:rPr>
              <w:t>8</w:t>
            </w:r>
          </w:p>
        </w:tc>
        <w:tc>
          <w:tcPr>
            <w:tcW w:w="2835" w:type="dxa"/>
            <w:tcBorders>
              <w:top w:val="single" w:color="000000" w:sz="4" w:space="0"/>
              <w:left w:val="single" w:color="000000" w:sz="4" w:space="0"/>
              <w:bottom w:val="single" w:color="000000" w:sz="12" w:space="0"/>
              <w:right w:val="single" w:color="000000" w:sz="4" w:space="0"/>
            </w:tcBorders>
            <w:noWrap w:val="0"/>
            <w:tcMar>
              <w:top w:w="0" w:type="dxa"/>
              <w:left w:w="0" w:type="dxa"/>
              <w:bottom w:w="0" w:type="dxa"/>
              <w:right w:w="0" w:type="dxa"/>
            </w:tcMar>
            <w:vAlign w:val="center"/>
          </w:tcPr>
          <w:p>
            <w:pPr>
              <w:widowControl w:val="0"/>
              <w:spacing w:beforeLines="0" w:afterLines="0" w:line="260" w:lineRule="exact"/>
              <w:jc w:val="left"/>
              <w:textAlignment w:val="center"/>
              <w:rPr>
                <w:rFonts w:ascii="宋体" w:hAnsi="宋体" w:eastAsia="方正仿宋_GBK" w:cs="仿宋_GB2312"/>
                <w:bCs/>
                <w:color w:val="000000" w:themeColor="text1"/>
                <w:kern w:val="0"/>
                <w:sz w:val="21"/>
                <w:szCs w:val="21"/>
                <w:lang w:bidi="ar"/>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组织开展考核巡查</w:t>
            </w:r>
          </w:p>
          <w:p>
            <w:pPr>
              <w:widowControl w:val="0"/>
              <w:spacing w:beforeLines="0" w:afterLines="0" w:line="260" w:lineRule="exact"/>
              <w:jc w:val="left"/>
              <w:textAlignment w:val="center"/>
              <w:rPr>
                <w:rFonts w:ascii="宋体" w:hAnsi="宋体" w:cs="仿宋_GB2312"/>
                <w:bCs/>
                <w:color w:val="000000" w:themeColor="text1"/>
                <w:sz w:val="21"/>
                <w:szCs w:val="21"/>
                <w14:textFill>
                  <w14:solidFill>
                    <w14:schemeClr w14:val="tx1"/>
                  </w14:solidFill>
                </w14:textFill>
              </w:rPr>
            </w:pPr>
            <w:r>
              <w:rPr>
                <w:rFonts w:hint="eastAsia" w:ascii="宋体" w:hAnsi="宋体" w:eastAsia="方正仿宋_GBK" w:cs="仿宋_GB2312"/>
                <w:bCs/>
                <w:color w:val="000000" w:themeColor="text1"/>
                <w:kern w:val="0"/>
                <w:sz w:val="21"/>
                <w:szCs w:val="21"/>
                <w:lang w:bidi="ar"/>
                <w14:textFill>
                  <w14:solidFill>
                    <w14:schemeClr w14:val="tx1"/>
                  </w14:solidFill>
                </w14:textFill>
              </w:rPr>
              <w:t>督导检查（次）</w:t>
            </w:r>
          </w:p>
        </w:tc>
        <w:tc>
          <w:tcPr>
            <w:tcW w:w="773" w:type="dxa"/>
            <w:tcBorders>
              <w:top w:val="single" w:color="000000" w:sz="4" w:space="0"/>
              <w:left w:val="single" w:color="000000" w:sz="4" w:space="0"/>
              <w:bottom w:val="single" w:color="000000" w:sz="12" w:space="0"/>
              <w:right w:val="single" w:color="000000" w:sz="12" w:space="0"/>
            </w:tcBorders>
            <w:noWrap w:val="0"/>
            <w:vAlign w:val="center"/>
          </w:tcPr>
          <w:p>
            <w:pPr>
              <w:widowControl w:val="0"/>
              <w:spacing w:beforeLines="0" w:afterLines="0" w:line="260" w:lineRule="exact"/>
              <w:jc w:val="center"/>
              <w:rPr>
                <w:rFonts w:ascii="宋体" w:hAnsi="宋体" w:eastAsia="宋体" w:cs="宋体"/>
                <w:bCs/>
                <w:color w:val="000000" w:themeColor="text1"/>
                <w:sz w:val="21"/>
                <w:szCs w:val="21"/>
                <w14:textFill>
                  <w14:solidFill>
                    <w14:schemeClr w14:val="tx1"/>
                  </w14:solidFill>
                </w14:textFill>
              </w:rPr>
            </w:pPr>
          </w:p>
        </w:tc>
      </w:tr>
    </w:tbl>
    <w:p>
      <w:pPr>
        <w:spacing w:beforeLines="0" w:afterLines="0" w:line="260" w:lineRule="exact"/>
        <w:rPr>
          <w:rFonts w:ascii="宋体" w:hAnsi="宋体" w:eastAsia="方正楷体_GBK" w:cs="楷体_GB2312"/>
          <w:bCs/>
          <w:color w:val="000000" w:themeColor="text1"/>
          <w:sz w:val="24"/>
          <w14:textFill>
            <w14:solidFill>
              <w14:schemeClr w14:val="tx1"/>
            </w14:solidFill>
          </w14:textFill>
        </w:rPr>
      </w:pPr>
    </w:p>
    <w:p>
      <w:pPr>
        <w:spacing w:beforeLines="0" w:afterLines="0" w:line="260" w:lineRule="exact"/>
        <w:jc w:val="left"/>
        <w:rPr>
          <w:rFonts w:ascii="宋体" w:hAnsi="宋体" w:eastAsia="方正楷体_GBK" w:cs="楷体_GB2312"/>
          <w:bCs/>
          <w:color w:val="000000" w:themeColor="text1"/>
          <w:sz w:val="24"/>
          <w14:textFill>
            <w14:solidFill>
              <w14:schemeClr w14:val="tx1"/>
            </w14:solidFill>
          </w14:textFill>
        </w:rPr>
      </w:pPr>
      <w:r>
        <w:rPr>
          <w:rFonts w:hint="eastAsia" w:ascii="宋体" w:hAnsi="宋体" w:eastAsia="方正楷体_GBK" w:cs="楷体_GB2312"/>
          <w:bCs/>
          <w:color w:val="000000" w:themeColor="text1"/>
          <w:sz w:val="24"/>
          <w14:textFill>
            <w14:solidFill>
              <w14:schemeClr w14:val="tx1"/>
            </w14:solidFill>
          </w14:textFill>
        </w:rPr>
        <w:t>审核人：</w:t>
      </w:r>
      <w:r>
        <w:rPr>
          <w:rFonts w:hint="eastAsia" w:ascii="宋体" w:hAnsi="宋体" w:eastAsia="方正楷体_GBK" w:cs="楷体_GB2312"/>
          <w:bCs/>
          <w:color w:val="000000" w:themeColor="text1"/>
          <w:sz w:val="24"/>
          <w:lang w:val="en-US" w:eastAsia="zh-CN"/>
          <w14:textFill>
            <w14:solidFill>
              <w14:schemeClr w14:val="tx1"/>
            </w14:solidFill>
          </w14:textFill>
        </w:rPr>
        <w:t xml:space="preserve">                     </w:t>
      </w:r>
      <w:r>
        <w:rPr>
          <w:rFonts w:hint="eastAsia" w:ascii="宋体" w:hAnsi="宋体" w:eastAsia="方正楷体_GBK" w:cs="楷体_GB2312"/>
          <w:bCs/>
          <w:color w:val="000000" w:themeColor="text1"/>
          <w:sz w:val="24"/>
          <w14:textFill>
            <w14:solidFill>
              <w14:schemeClr w14:val="tx1"/>
            </w14:solidFill>
          </w14:textFill>
        </w:rPr>
        <w:t>填报联系人：</w:t>
      </w:r>
      <w:r>
        <w:rPr>
          <w:rFonts w:hint="eastAsia" w:ascii="宋体" w:hAnsi="宋体" w:eastAsia="方正楷体_GBK" w:cs="楷体_GB2312"/>
          <w:bCs/>
          <w:color w:val="000000" w:themeColor="text1"/>
          <w:sz w:val="24"/>
          <w:lang w:val="en-US" w:eastAsia="zh-CN"/>
          <w14:textFill>
            <w14:solidFill>
              <w14:schemeClr w14:val="tx1"/>
            </w14:solidFill>
          </w14:textFill>
        </w:rPr>
        <w:t xml:space="preserve">         </w:t>
      </w:r>
      <w:r>
        <w:rPr>
          <w:rFonts w:hint="eastAsia" w:ascii="宋体" w:hAnsi="宋体" w:eastAsia="方正楷体_GBK" w:cs="楷体_GB2312"/>
          <w:bCs/>
          <w:color w:val="000000" w:themeColor="text1"/>
          <w:sz w:val="24"/>
          <w14:textFill>
            <w14:solidFill>
              <w14:schemeClr w14:val="tx1"/>
            </w14:solidFill>
          </w14:textFill>
        </w:rPr>
        <w:t>联系电话：</w:t>
      </w:r>
    </w:p>
    <w:p>
      <w:pPr>
        <w:spacing w:beforeLines="0" w:afterLines="0" w:line="260" w:lineRule="exact"/>
        <w:rPr>
          <w:rFonts w:ascii="宋体" w:hAnsi="宋体" w:eastAsia="方正楷体_GBK" w:cs="楷体_GB2312"/>
          <w:bCs/>
          <w:color w:val="000000" w:themeColor="text1"/>
          <w:sz w:val="24"/>
          <w14:textFill>
            <w14:solidFill>
              <w14:schemeClr w14:val="tx1"/>
            </w14:solidFill>
          </w14:textFill>
        </w:rPr>
      </w:pPr>
      <w:r>
        <w:rPr>
          <w:rFonts w:hint="eastAsia" w:ascii="宋体" w:hAnsi="宋体" w:eastAsia="方正楷体_GBK" w:cs="楷体_GB2312"/>
          <w:bCs/>
          <w:color w:val="000000" w:themeColor="text1"/>
          <w:sz w:val="24"/>
          <w14:textFill>
            <w14:solidFill>
              <w14:schemeClr w14:val="tx1"/>
            </w14:solidFill>
          </w14:textFill>
        </w:rPr>
        <w:t>注：</w:t>
      </w:r>
      <w:r>
        <w:rPr>
          <w:rFonts w:ascii="宋体" w:hAnsi="宋体" w:eastAsia="方正楷体_GBK" w:cs="楷体_GB2312"/>
          <w:bCs/>
          <w:color w:val="000000" w:themeColor="text1"/>
          <w:sz w:val="24"/>
          <w14:textFill>
            <w14:solidFill>
              <w14:schemeClr w14:val="tx1"/>
            </w14:solidFill>
          </w14:textFill>
        </w:rPr>
        <w:t>1.</w:t>
      </w:r>
      <w:r>
        <w:rPr>
          <w:rFonts w:hint="eastAsia" w:ascii="宋体" w:hAnsi="宋体" w:eastAsia="方正楷体_GBK" w:cs="楷体_GB2312"/>
          <w:bCs/>
          <w:color w:val="000000" w:themeColor="text1"/>
          <w:sz w:val="24"/>
          <w:lang w:eastAsia="zh-CN"/>
          <w14:textFill>
            <w14:solidFill>
              <w14:schemeClr w14:val="tx1"/>
            </w14:solidFill>
          </w14:textFill>
        </w:rPr>
        <w:t>州安委会办公室</w:t>
      </w:r>
      <w:r>
        <w:rPr>
          <w:rFonts w:hint="eastAsia" w:ascii="宋体" w:hAnsi="宋体" w:eastAsia="方正楷体_GBK" w:cs="楷体_GB2312"/>
          <w:bCs/>
          <w:color w:val="000000" w:themeColor="text1"/>
          <w:sz w:val="24"/>
          <w14:textFill>
            <w14:solidFill>
              <w14:schemeClr w14:val="tx1"/>
            </w14:solidFill>
          </w14:textFill>
        </w:rPr>
        <w:t>对各</w:t>
      </w:r>
      <w:r>
        <w:rPr>
          <w:rFonts w:hint="eastAsia" w:ascii="宋体" w:hAnsi="宋体" w:eastAsia="方正楷体_GBK" w:cs="楷体_GB2312"/>
          <w:bCs/>
          <w:color w:val="000000" w:themeColor="text1"/>
          <w:sz w:val="24"/>
          <w:lang w:eastAsia="zh-CN"/>
          <w14:textFill>
            <w14:solidFill>
              <w14:schemeClr w14:val="tx1"/>
            </w14:solidFill>
          </w14:textFill>
        </w:rPr>
        <w:t>县</w:t>
      </w:r>
      <w:r>
        <w:rPr>
          <w:rFonts w:hint="eastAsia" w:ascii="宋体" w:hAnsi="宋体" w:eastAsia="方正楷体_GBK" w:cs="楷体_GB2312"/>
          <w:bCs/>
          <w:color w:val="000000" w:themeColor="text1"/>
          <w:sz w:val="24"/>
          <w14:textFill>
            <w14:solidFill>
              <w14:schemeClr w14:val="tx1"/>
            </w14:solidFill>
          </w14:textFill>
        </w:rPr>
        <w:t>市（报送</w:t>
      </w:r>
      <w:r>
        <w:rPr>
          <w:rFonts w:hint="eastAsia" w:ascii="宋体" w:hAnsi="宋体" w:eastAsia="方正楷体_GBK" w:cs="楷体_GB2312"/>
          <w:bCs/>
          <w:color w:val="000000" w:themeColor="text1"/>
          <w:sz w:val="24"/>
          <w:lang w:eastAsia="zh-CN"/>
          <w14:textFill>
            <w14:solidFill>
              <w14:schemeClr w14:val="tx1"/>
            </w14:solidFill>
          </w14:textFill>
        </w:rPr>
        <w:t>县</w:t>
      </w:r>
      <w:r>
        <w:rPr>
          <w:rFonts w:hint="eastAsia" w:ascii="宋体" w:hAnsi="宋体" w:eastAsia="方正楷体_GBK" w:cs="楷体_GB2312"/>
          <w:bCs/>
          <w:color w:val="000000" w:themeColor="text1"/>
          <w:sz w:val="24"/>
          <w14:textFill>
            <w14:solidFill>
              <w14:schemeClr w14:val="tx1"/>
            </w14:solidFill>
          </w14:textFill>
        </w:rPr>
        <w:t>市情况）、</w:t>
      </w:r>
      <w:r>
        <w:rPr>
          <w:rFonts w:hint="eastAsia" w:ascii="宋体" w:hAnsi="宋体" w:eastAsia="方正楷体_GBK" w:cs="楷体_GB2312"/>
          <w:bCs/>
          <w:color w:val="000000" w:themeColor="text1"/>
          <w:sz w:val="24"/>
          <w:lang w:eastAsia="zh-CN"/>
          <w14:textFill>
            <w14:solidFill>
              <w14:schemeClr w14:val="tx1"/>
            </w14:solidFill>
          </w14:textFill>
        </w:rPr>
        <w:t>州</w:t>
      </w:r>
      <w:r>
        <w:rPr>
          <w:rFonts w:hint="eastAsia" w:ascii="宋体" w:hAnsi="宋体" w:eastAsia="方正楷体_GBK" w:cs="楷体_GB2312"/>
          <w:bCs/>
          <w:color w:val="000000" w:themeColor="text1"/>
          <w:sz w:val="24"/>
          <w14:textFill>
            <w14:solidFill>
              <w14:schemeClr w14:val="tx1"/>
            </w14:solidFill>
          </w14:textFill>
        </w:rPr>
        <w:t>级有关部门（报送本级情况）工作进展情况进行月度调度。调度表自5月份开始报送，每月</w:t>
      </w:r>
      <w:r>
        <w:rPr>
          <w:rFonts w:hint="eastAsia" w:ascii="宋体" w:hAnsi="宋体" w:eastAsia="方正楷体_GBK" w:cs="楷体_GB2312"/>
          <w:bCs/>
          <w:color w:val="000000" w:themeColor="text1"/>
          <w:sz w:val="24"/>
          <w:lang w:val="en-US" w:eastAsia="zh-CN"/>
          <w14:textFill>
            <w14:solidFill>
              <w14:schemeClr w14:val="tx1"/>
            </w14:solidFill>
          </w14:textFill>
        </w:rPr>
        <w:t>27</w:t>
      </w:r>
      <w:r>
        <w:rPr>
          <w:rFonts w:hint="eastAsia" w:ascii="宋体" w:hAnsi="宋体" w:eastAsia="方正楷体_GBK" w:cs="楷体_GB2312"/>
          <w:bCs/>
          <w:color w:val="000000" w:themeColor="text1"/>
          <w:sz w:val="24"/>
          <w14:textFill>
            <w14:solidFill>
              <w14:schemeClr w14:val="tx1"/>
            </w14:solidFill>
          </w14:textFill>
        </w:rPr>
        <w:t>日前报5月以来累计情况至</w:t>
      </w:r>
      <w:r>
        <w:rPr>
          <w:rFonts w:hint="eastAsia" w:ascii="宋体" w:hAnsi="宋体" w:eastAsia="方正楷体_GBK" w:cs="楷体_GB2312"/>
          <w:bCs/>
          <w:color w:val="000000" w:themeColor="text1"/>
          <w:sz w:val="24"/>
          <w:lang w:eastAsia="zh-CN"/>
          <w14:textFill>
            <w14:solidFill>
              <w14:schemeClr w14:val="tx1"/>
            </w14:solidFill>
          </w14:textFill>
        </w:rPr>
        <w:t>州安委会办公室</w:t>
      </w:r>
      <w:r>
        <w:rPr>
          <w:rFonts w:hint="eastAsia" w:ascii="宋体" w:hAnsi="宋体" w:eastAsia="方正楷体_GBK" w:cs="楷体_GB2312"/>
          <w:bCs/>
          <w:color w:val="000000" w:themeColor="text1"/>
          <w:sz w:val="24"/>
          <w14:textFill>
            <w14:solidFill>
              <w14:schemeClr w14:val="tx1"/>
            </w14:solidFill>
          </w14:textFill>
        </w:rPr>
        <w:t>邮箱：</w:t>
      </w:r>
      <w:r>
        <w:rPr>
          <w:rFonts w:hint="eastAsia" w:ascii="宋体" w:hAnsi="宋体" w:eastAsia="方正楷体_GBK" w:cs="楷体_GB2312"/>
          <w:bCs/>
          <w:color w:val="000000" w:themeColor="text1"/>
          <w:sz w:val="24"/>
          <w:lang w:val="en-US" w:eastAsia="zh-CN"/>
          <w14:textFill>
            <w14:solidFill>
              <w14:schemeClr w14:val="tx1"/>
            </w14:solidFill>
          </w14:textFill>
        </w:rPr>
        <w:t>cxzawb</w:t>
      </w:r>
      <w:r>
        <w:rPr>
          <w:rFonts w:hint="eastAsia" w:ascii="宋体" w:hAnsi="宋体" w:eastAsia="方正楷体_GBK" w:cs="楷体_GB2312"/>
          <w:bCs/>
          <w:color w:val="000000" w:themeColor="text1"/>
          <w:sz w:val="24"/>
          <w14:textFill>
            <w14:solidFill>
              <w14:schemeClr w14:val="tx1"/>
            </w14:solidFill>
          </w14:textFill>
        </w:rPr>
        <w:t>@1</w:t>
      </w:r>
      <w:r>
        <w:rPr>
          <w:rFonts w:hint="eastAsia" w:ascii="宋体" w:hAnsi="宋体" w:eastAsia="方正楷体_GBK" w:cs="楷体_GB2312"/>
          <w:bCs/>
          <w:color w:val="000000" w:themeColor="text1"/>
          <w:sz w:val="24"/>
          <w:lang w:val="en-US" w:eastAsia="zh-CN"/>
          <w14:textFill>
            <w14:solidFill>
              <w14:schemeClr w14:val="tx1"/>
            </w14:solidFill>
          </w14:textFill>
        </w:rPr>
        <w:t>63</w:t>
      </w:r>
      <w:r>
        <w:rPr>
          <w:rFonts w:hint="eastAsia" w:ascii="宋体" w:hAnsi="宋体" w:eastAsia="方正楷体_GBK" w:cs="楷体_GB2312"/>
          <w:bCs/>
          <w:color w:val="000000" w:themeColor="text1"/>
          <w:sz w:val="24"/>
          <w14:textFill>
            <w14:solidFill>
              <w14:schemeClr w14:val="tx1"/>
            </w14:solidFill>
          </w14:textFill>
        </w:rPr>
        <w:t>.com。联系人及电话：</w:t>
      </w:r>
      <w:r>
        <w:rPr>
          <w:rFonts w:hint="eastAsia" w:ascii="宋体" w:hAnsi="宋体" w:eastAsia="方正楷体_GBK" w:cs="楷体_GB2312"/>
          <w:bCs/>
          <w:color w:val="000000" w:themeColor="text1"/>
          <w:sz w:val="24"/>
          <w:lang w:eastAsia="zh-CN"/>
          <w14:textFill>
            <w14:solidFill>
              <w14:schemeClr w14:val="tx1"/>
            </w14:solidFill>
          </w14:textFill>
        </w:rPr>
        <w:t>李晶昌</w:t>
      </w:r>
      <w:r>
        <w:rPr>
          <w:rFonts w:hint="eastAsia" w:ascii="宋体" w:hAnsi="宋体" w:eastAsia="方正楷体_GBK" w:cs="楷体_GB2312"/>
          <w:bCs/>
          <w:color w:val="000000" w:themeColor="text1"/>
          <w:sz w:val="24"/>
          <w14:textFill>
            <w14:solidFill>
              <w14:schemeClr w14:val="tx1"/>
            </w14:solidFill>
          </w14:textFill>
        </w:rPr>
        <w:t>，</w:t>
      </w:r>
      <w:r>
        <w:rPr>
          <w:rFonts w:hint="eastAsia" w:ascii="宋体" w:hAnsi="宋体" w:eastAsia="方正楷体_GBK" w:cs="楷体_GB2312"/>
          <w:bCs/>
          <w:color w:val="000000" w:themeColor="text1"/>
          <w:sz w:val="24"/>
          <w:lang w:val="en-US" w:eastAsia="zh-CN"/>
          <w14:textFill>
            <w14:solidFill>
              <w14:schemeClr w14:val="tx1"/>
            </w14:solidFill>
          </w14:textFill>
        </w:rPr>
        <w:t>3395916</w:t>
      </w:r>
      <w:r>
        <w:rPr>
          <w:rFonts w:hint="eastAsia" w:ascii="宋体" w:hAnsi="宋体" w:eastAsia="方正楷体_GBK" w:cs="楷体_GB2312"/>
          <w:bCs/>
          <w:color w:val="000000" w:themeColor="text1"/>
          <w:sz w:val="24"/>
          <w14:textFill>
            <w14:solidFill>
              <w14:schemeClr w14:val="tx1"/>
            </w14:solidFill>
          </w14:textFill>
        </w:rPr>
        <w:t>，1</w:t>
      </w:r>
      <w:r>
        <w:rPr>
          <w:rFonts w:hint="eastAsia" w:ascii="宋体" w:hAnsi="宋体" w:eastAsia="方正楷体_GBK" w:cs="楷体_GB2312"/>
          <w:bCs/>
          <w:color w:val="000000" w:themeColor="text1"/>
          <w:sz w:val="24"/>
          <w:lang w:val="en-US" w:eastAsia="zh-CN"/>
          <w14:textFill>
            <w14:solidFill>
              <w14:schemeClr w14:val="tx1"/>
            </w14:solidFill>
          </w14:textFill>
        </w:rPr>
        <w:t>8760967505</w:t>
      </w:r>
      <w:r>
        <w:rPr>
          <w:rFonts w:hint="eastAsia" w:ascii="宋体" w:hAnsi="宋体" w:eastAsia="方正楷体_GBK" w:cs="楷体_GB2312"/>
          <w:bCs/>
          <w:color w:val="000000" w:themeColor="text1"/>
          <w:sz w:val="24"/>
          <w14:textFill>
            <w14:solidFill>
              <w14:schemeClr w14:val="tx1"/>
            </w14:solidFill>
          </w14:textFill>
        </w:rPr>
        <w:t>。</w:t>
      </w:r>
    </w:p>
    <w:p>
      <w:pPr>
        <w:numPr>
          <w:ilvl w:val="0"/>
          <w:numId w:val="0"/>
        </w:numPr>
        <w:tabs>
          <w:tab w:val="left" w:pos="312"/>
        </w:tabs>
        <w:spacing w:beforeLines="0" w:afterLines="0" w:line="260" w:lineRule="exact"/>
        <w:ind w:firstLine="480" w:firstLineChars="200"/>
        <w:contextualSpacing/>
        <w:rPr>
          <w:rFonts w:ascii="宋体" w:hAnsi="宋体" w:eastAsia="方正楷体_GBK" w:cs="楷体_GB2312"/>
          <w:bCs/>
          <w:color w:val="000000" w:themeColor="text1"/>
          <w:sz w:val="24"/>
          <w14:textFill>
            <w14:solidFill>
              <w14:schemeClr w14:val="tx1"/>
            </w14:solidFill>
          </w14:textFill>
        </w:rPr>
      </w:pPr>
      <w:r>
        <w:rPr>
          <w:rFonts w:hint="eastAsia" w:ascii="宋体" w:hAnsi="宋体" w:eastAsia="方正楷体_GBK" w:cs="楷体_GB2312"/>
          <w:bCs/>
          <w:color w:val="000000" w:themeColor="text1"/>
          <w:sz w:val="24"/>
          <w:lang w:val="en-US" w:eastAsia="zh-CN"/>
          <w14:textFill>
            <w14:solidFill>
              <w14:schemeClr w14:val="tx1"/>
            </w14:solidFill>
          </w14:textFill>
        </w:rPr>
        <w:t>2.</w:t>
      </w:r>
      <w:r>
        <w:rPr>
          <w:rFonts w:ascii="宋体" w:hAnsi="宋体" w:eastAsia="方正楷体_GBK" w:cs="楷体_GB2312"/>
          <w:bCs/>
          <w:color w:val="000000" w:themeColor="text1"/>
          <w:sz w:val="24"/>
          <w14:textFill>
            <w14:solidFill>
              <w14:schemeClr w14:val="tx1"/>
            </w14:solidFill>
          </w14:textFill>
        </w:rPr>
        <w:t>调度表内容应</w:t>
      </w:r>
      <w:r>
        <w:rPr>
          <w:rFonts w:hint="eastAsia" w:ascii="宋体" w:hAnsi="宋体" w:eastAsia="方正楷体_GBK" w:cs="楷体_GB2312"/>
          <w:bCs/>
          <w:color w:val="000000" w:themeColor="text1"/>
          <w:sz w:val="24"/>
          <w14:textFill>
            <w14:solidFill>
              <w14:schemeClr w14:val="tx1"/>
            </w14:solidFill>
          </w14:textFill>
        </w:rPr>
        <w:t>围绕</w:t>
      </w:r>
      <w:r>
        <w:rPr>
          <w:rFonts w:ascii="宋体" w:hAnsi="宋体" w:eastAsia="方正楷体_GBK" w:cs="楷体_GB2312"/>
          <w:bCs/>
          <w:color w:val="000000" w:themeColor="text1"/>
          <w:sz w:val="24"/>
          <w14:textFill>
            <w14:solidFill>
              <w14:schemeClr w14:val="tx1"/>
            </w14:solidFill>
          </w14:textFill>
        </w:rPr>
        <w:t>专项</w:t>
      </w:r>
      <w:r>
        <w:rPr>
          <w:rFonts w:hint="eastAsia" w:ascii="宋体" w:hAnsi="宋体" w:eastAsia="方正楷体_GBK" w:cs="楷体_GB2312"/>
          <w:bCs/>
          <w:color w:val="000000" w:themeColor="text1"/>
          <w:sz w:val="24"/>
          <w14:textFill>
            <w14:solidFill>
              <w14:schemeClr w14:val="tx1"/>
            </w14:solidFill>
          </w14:textFill>
        </w:rPr>
        <w:t>排查</w:t>
      </w:r>
      <w:r>
        <w:rPr>
          <w:rFonts w:ascii="宋体" w:hAnsi="宋体" w:eastAsia="方正楷体_GBK" w:cs="楷体_GB2312"/>
          <w:bCs/>
          <w:color w:val="000000" w:themeColor="text1"/>
          <w:sz w:val="24"/>
          <w14:textFill>
            <w14:solidFill>
              <w14:schemeClr w14:val="tx1"/>
            </w14:solidFill>
          </w14:textFill>
        </w:rPr>
        <w:t>整治工</w:t>
      </w:r>
      <w:r>
        <w:rPr>
          <w:rFonts w:hint="eastAsia" w:ascii="宋体" w:hAnsi="宋体" w:eastAsia="方正楷体_GBK" w:cs="楷体_GB2312"/>
          <w:bCs/>
          <w:color w:val="000000" w:themeColor="text1"/>
          <w:sz w:val="24"/>
          <w14:textFill>
            <w14:solidFill>
              <w14:schemeClr w14:val="tx1"/>
            </w14:solidFill>
          </w14:textFill>
        </w:rPr>
        <w:t>作并对照</w:t>
      </w:r>
      <w:r>
        <w:rPr>
          <w:rFonts w:ascii="宋体" w:hAnsi="宋体" w:eastAsia="方正楷体_GBK" w:cs="楷体_GB2312"/>
          <w:bCs/>
          <w:color w:val="000000" w:themeColor="text1"/>
          <w:sz w:val="24"/>
          <w14:textFill>
            <w14:solidFill>
              <w14:schemeClr w14:val="tx1"/>
            </w14:solidFill>
          </w14:textFill>
        </w:rPr>
        <w:t>方案</w:t>
      </w:r>
      <w:r>
        <w:rPr>
          <w:rFonts w:hint="eastAsia" w:ascii="宋体" w:hAnsi="宋体" w:eastAsia="方正楷体_GBK" w:cs="楷体_GB2312"/>
          <w:bCs/>
          <w:color w:val="000000" w:themeColor="text1"/>
          <w:sz w:val="24"/>
          <w14:textFill>
            <w14:solidFill>
              <w14:schemeClr w14:val="tx1"/>
            </w14:solidFill>
          </w14:textFill>
        </w:rPr>
        <w:t>具体</w:t>
      </w:r>
      <w:r>
        <w:rPr>
          <w:rFonts w:ascii="宋体" w:hAnsi="宋体" w:eastAsia="方正楷体_GBK" w:cs="楷体_GB2312"/>
          <w:bCs/>
          <w:color w:val="000000" w:themeColor="text1"/>
          <w:sz w:val="24"/>
          <w14:textFill>
            <w14:solidFill>
              <w14:schemeClr w14:val="tx1"/>
            </w14:solidFill>
          </w14:textFill>
        </w:rPr>
        <w:t>要求</w:t>
      </w:r>
      <w:r>
        <w:rPr>
          <w:rFonts w:hint="eastAsia" w:ascii="宋体" w:hAnsi="宋体" w:eastAsia="方正楷体_GBK" w:cs="楷体_GB2312"/>
          <w:bCs/>
          <w:color w:val="000000" w:themeColor="text1"/>
          <w:sz w:val="24"/>
          <w14:textFill>
            <w14:solidFill>
              <w14:schemeClr w14:val="tx1"/>
            </w14:solidFill>
          </w14:textFill>
        </w:rPr>
        <w:t>如实</w:t>
      </w:r>
      <w:r>
        <w:rPr>
          <w:rFonts w:ascii="宋体" w:hAnsi="宋体" w:eastAsia="方正楷体_GBK" w:cs="楷体_GB2312"/>
          <w:bCs/>
          <w:color w:val="000000" w:themeColor="text1"/>
          <w:sz w:val="24"/>
          <w14:textFill>
            <w14:solidFill>
              <w14:schemeClr w14:val="tx1"/>
            </w14:solidFill>
          </w14:textFill>
        </w:rPr>
        <w:t>填报</w:t>
      </w:r>
      <w:r>
        <w:rPr>
          <w:rFonts w:hint="eastAsia" w:ascii="宋体" w:hAnsi="宋体" w:eastAsia="方正楷体_GBK" w:cs="楷体_GB2312"/>
          <w:bCs/>
          <w:color w:val="000000" w:themeColor="text1"/>
          <w:sz w:val="24"/>
          <w14:textFill>
            <w14:solidFill>
              <w14:schemeClr w14:val="tx1"/>
            </w14:solidFill>
          </w14:textFill>
        </w:rPr>
        <w:t>。</w:t>
      </w:r>
    </w:p>
    <w:p>
      <w:pPr>
        <w:pStyle w:val="5"/>
        <w:spacing w:before="0" w:beforeLines="0" w:after="0" w:afterLines="0" w:line="300" w:lineRule="exact"/>
        <w:rPr>
          <w:rFonts w:ascii="宋体" w:hAnsi="宋体"/>
          <w:color w:val="000000" w:themeColor="text1"/>
          <w14:textFill>
            <w14:solidFill>
              <w14:schemeClr w14:val="tx1"/>
            </w14:solidFill>
          </w14:textFill>
        </w:rPr>
        <w:sectPr>
          <w:footerReference r:id="rId3" w:type="default"/>
          <w:pgSz w:w="11906" w:h="16838"/>
          <w:pgMar w:top="2098" w:right="1474" w:bottom="1984" w:left="1587" w:header="851" w:footer="1531" w:gutter="0"/>
          <w:pgNumType w:fmt="decimal" w:start="2"/>
          <w:cols w:space="720" w:num="1"/>
          <w:docGrid w:type="lines" w:linePitch="312" w:charSpace="0"/>
        </w:sectPr>
      </w:pPr>
    </w:p>
    <w:p>
      <w:pPr>
        <w:spacing w:beforeLines="0" w:afterLines="0" w:line="400" w:lineRule="exact"/>
        <w:rPr>
          <w:rFonts w:ascii="宋体" w:hAnsi="宋体" w:eastAsia="黑体" w:cs="黑体"/>
          <w:color w:val="000000" w:themeColor="text1"/>
          <w:sz w:val="30"/>
          <w:szCs w:val="30"/>
          <w14:textFill>
            <w14:solidFill>
              <w14:schemeClr w14:val="tx1"/>
            </w14:solidFill>
          </w14:textFill>
        </w:rPr>
      </w:pPr>
      <w:r>
        <w:rPr>
          <w:rFonts w:hint="eastAsia" w:ascii="宋体" w:hAnsi="宋体" w:eastAsia="方正黑体_GBK" w:cs="黑体"/>
          <w:color w:val="000000" w:themeColor="text1"/>
          <w:sz w:val="30"/>
          <w:szCs w:val="30"/>
          <w14:textFill>
            <w14:solidFill>
              <w14:schemeClr w14:val="tx1"/>
            </w14:solidFill>
          </w14:textFill>
        </w:rPr>
        <w:t>附件2</w:t>
      </w:r>
    </w:p>
    <w:tbl>
      <w:tblPr>
        <w:tblStyle w:val="11"/>
        <w:tblW w:w="0" w:type="auto"/>
        <w:jc w:val="center"/>
        <w:tblLayout w:type="fixed"/>
        <w:tblCellMar>
          <w:top w:w="0" w:type="dxa"/>
          <w:left w:w="0" w:type="dxa"/>
          <w:bottom w:w="0" w:type="dxa"/>
          <w:right w:w="0" w:type="dxa"/>
        </w:tblCellMar>
      </w:tblPr>
      <w:tblGrid>
        <w:gridCol w:w="892"/>
        <w:gridCol w:w="427"/>
        <w:gridCol w:w="667"/>
        <w:gridCol w:w="478"/>
        <w:gridCol w:w="489"/>
        <w:gridCol w:w="548"/>
        <w:gridCol w:w="609"/>
        <w:gridCol w:w="476"/>
        <w:gridCol w:w="457"/>
        <w:gridCol w:w="476"/>
        <w:gridCol w:w="571"/>
        <w:gridCol w:w="452"/>
        <w:gridCol w:w="497"/>
        <w:gridCol w:w="476"/>
        <w:gridCol w:w="428"/>
        <w:gridCol w:w="555"/>
        <w:gridCol w:w="619"/>
        <w:gridCol w:w="643"/>
        <w:gridCol w:w="439"/>
        <w:gridCol w:w="513"/>
        <w:gridCol w:w="548"/>
        <w:gridCol w:w="492"/>
        <w:gridCol w:w="476"/>
        <w:gridCol w:w="561"/>
        <w:gridCol w:w="500"/>
      </w:tblGrid>
      <w:tr>
        <w:tblPrEx>
          <w:tblCellMar>
            <w:top w:w="0" w:type="dxa"/>
            <w:left w:w="0" w:type="dxa"/>
            <w:bottom w:w="0" w:type="dxa"/>
            <w:right w:w="0" w:type="dxa"/>
          </w:tblCellMar>
        </w:tblPrEx>
        <w:trPr>
          <w:trHeight w:val="540" w:hRule="atLeast"/>
          <w:jc w:val="center"/>
        </w:trPr>
        <w:tc>
          <w:tcPr>
            <w:tcW w:w="13289" w:type="dxa"/>
            <w:gridSpan w:val="25"/>
            <w:tcBorders>
              <w:top w:val="nil"/>
              <w:left w:val="nil"/>
              <w:bottom w:val="nil"/>
              <w:right w:val="nil"/>
            </w:tcBorders>
            <w:noWrap w:val="0"/>
            <w:tcMar>
              <w:top w:w="15" w:type="dxa"/>
              <w:left w:w="15" w:type="dxa"/>
              <w:right w:w="15" w:type="dxa"/>
            </w:tcMar>
            <w:vAlign w:val="center"/>
          </w:tcPr>
          <w:p>
            <w:pPr>
              <w:widowControl/>
              <w:spacing w:beforeLines="0" w:afterLines="0" w:line="400" w:lineRule="exact"/>
              <w:jc w:val="center"/>
              <w:textAlignment w:val="center"/>
              <w:rPr>
                <w:rFonts w:ascii="宋体" w:hAnsi="宋体" w:eastAsia="方正小标宋简体" w:cs="方正小标宋简体"/>
                <w:color w:val="000000" w:themeColor="text1"/>
                <w:sz w:val="40"/>
                <w:szCs w:val="40"/>
                <w14:textFill>
                  <w14:solidFill>
                    <w14:schemeClr w14:val="tx1"/>
                  </w14:solidFill>
                </w14:textFill>
              </w:rPr>
            </w:pPr>
            <w:r>
              <w:rPr>
                <w:rFonts w:hint="eastAsia" w:ascii="宋体" w:hAnsi="宋体" w:eastAsia="方正小标宋简体" w:cs="方正小标宋简体"/>
                <w:b w:val="0"/>
                <w:bCs/>
                <w:color w:val="000000" w:themeColor="text1"/>
                <w:sz w:val="32"/>
                <w:szCs w:val="32"/>
                <w14:textFill>
                  <w14:solidFill>
                    <w14:schemeClr w14:val="tx1"/>
                  </w14:solidFill>
                </w14:textFill>
              </w:rPr>
              <w:t>全</w:t>
            </w:r>
            <w:r>
              <w:rPr>
                <w:rFonts w:hint="eastAsia" w:ascii="宋体" w:hAnsi="宋体" w:eastAsia="方正小标宋简体" w:cs="方正小标宋简体"/>
                <w:b w:val="0"/>
                <w:bCs/>
                <w:color w:val="000000" w:themeColor="text1"/>
                <w:sz w:val="32"/>
                <w:szCs w:val="32"/>
                <w:lang w:eastAsia="zh-CN"/>
                <w14:textFill>
                  <w14:solidFill>
                    <w14:schemeClr w14:val="tx1"/>
                  </w14:solidFill>
                </w14:textFill>
              </w:rPr>
              <w:t>州</w:t>
            </w:r>
            <w:r>
              <w:rPr>
                <w:rFonts w:hint="eastAsia" w:ascii="宋体" w:hAnsi="宋体" w:eastAsia="方正小标宋简体" w:cs="方正小标宋简体"/>
                <w:b w:val="0"/>
                <w:bCs/>
                <w:color w:val="000000" w:themeColor="text1"/>
                <w:sz w:val="32"/>
                <w:szCs w:val="32"/>
                <w14:textFill>
                  <w14:solidFill>
                    <w14:schemeClr w14:val="tx1"/>
                  </w14:solidFill>
                </w14:textFill>
              </w:rPr>
              <w:t>重大事故隐患专项排查整治2023行动工作情况统计表</w:t>
            </w:r>
          </w:p>
        </w:tc>
      </w:tr>
      <w:tr>
        <w:tblPrEx>
          <w:tblCellMar>
            <w:top w:w="0" w:type="dxa"/>
            <w:left w:w="0" w:type="dxa"/>
            <w:bottom w:w="0" w:type="dxa"/>
            <w:right w:w="0" w:type="dxa"/>
          </w:tblCellMar>
        </w:tblPrEx>
        <w:trPr>
          <w:trHeight w:val="274" w:hRule="atLeast"/>
          <w:jc w:val="center"/>
        </w:trPr>
        <w:tc>
          <w:tcPr>
            <w:tcW w:w="5043" w:type="dxa"/>
            <w:gridSpan w:val="9"/>
            <w:tcBorders>
              <w:top w:val="nil"/>
              <w:left w:val="nil"/>
              <w:bottom w:val="nil"/>
              <w:right w:val="nil"/>
            </w:tcBorders>
            <w:noWrap w:val="0"/>
            <w:tcMar>
              <w:top w:w="15" w:type="dxa"/>
              <w:left w:w="15" w:type="dxa"/>
              <w:right w:w="15" w:type="dxa"/>
            </w:tcMar>
            <w:vAlign w:val="center"/>
          </w:tcPr>
          <w:p>
            <w:pPr>
              <w:widowControl/>
              <w:spacing w:beforeLines="0" w:afterLines="0" w:line="300" w:lineRule="exact"/>
              <w:jc w:val="left"/>
              <w:textAlignment w:val="center"/>
              <w:rPr>
                <w:rFonts w:ascii="宋体" w:hAnsi="宋体" w:cs="仿宋_GB2312"/>
                <w:color w:val="000000" w:themeColor="text1"/>
                <w:sz w:val="22"/>
                <w:szCs w:val="22"/>
                <w14:textFill>
                  <w14:solidFill>
                    <w14:schemeClr w14:val="tx1"/>
                  </w14:solidFill>
                </w14:textFill>
              </w:rPr>
            </w:pPr>
            <w:r>
              <w:rPr>
                <w:rFonts w:hint="eastAsia" w:ascii="宋体" w:hAnsi="宋体" w:eastAsia="方正仿宋_GBK" w:cs="仿宋_GB2312"/>
                <w:color w:val="000000" w:themeColor="text1"/>
                <w:kern w:val="0"/>
                <w:sz w:val="22"/>
                <w:szCs w:val="22"/>
                <w:lang w:bidi="ar"/>
                <w14:textFill>
                  <w14:solidFill>
                    <w14:schemeClr w14:val="tx1"/>
                  </w14:solidFill>
                </w14:textFill>
              </w:rPr>
              <w:t>填报单位：</w:t>
            </w:r>
            <w:r>
              <w:rPr>
                <w:rFonts w:hint="eastAsia" w:ascii="宋体" w:hAnsi="宋体" w:eastAsia="方正楷体_GBK" w:cs="楷体_GB2312"/>
                <w:b/>
                <w:color w:val="000000" w:themeColor="text1"/>
                <w:sz w:val="24"/>
                <w14:textFill>
                  <w14:solidFill>
                    <w14:schemeClr w14:val="tx1"/>
                  </w14:solidFill>
                </w14:textFill>
              </w:rPr>
              <w:t>___________</w:t>
            </w:r>
          </w:p>
        </w:tc>
        <w:tc>
          <w:tcPr>
            <w:tcW w:w="476" w:type="dxa"/>
            <w:tcBorders>
              <w:top w:val="nil"/>
              <w:left w:val="nil"/>
              <w:bottom w:val="nil"/>
              <w:right w:val="nil"/>
            </w:tcBorders>
            <w:noWrap w:val="0"/>
            <w:tcMar>
              <w:top w:w="15" w:type="dxa"/>
              <w:left w:w="15" w:type="dxa"/>
              <w:right w:w="15" w:type="dxa"/>
            </w:tcMar>
            <w:vAlign w:val="center"/>
          </w:tcPr>
          <w:p>
            <w:pPr>
              <w:spacing w:beforeLines="0" w:afterLines="0" w:line="300" w:lineRule="exact"/>
              <w:rPr>
                <w:rFonts w:ascii="宋体" w:hAnsi="宋体" w:cs="仿宋_GB2312"/>
                <w:color w:val="000000" w:themeColor="text1"/>
                <w:sz w:val="22"/>
                <w:szCs w:val="22"/>
                <w14:textFill>
                  <w14:solidFill>
                    <w14:schemeClr w14:val="tx1"/>
                  </w14:solidFill>
                </w14:textFill>
              </w:rPr>
            </w:pPr>
          </w:p>
        </w:tc>
        <w:tc>
          <w:tcPr>
            <w:tcW w:w="571" w:type="dxa"/>
            <w:tcBorders>
              <w:top w:val="nil"/>
              <w:left w:val="nil"/>
              <w:bottom w:val="nil"/>
              <w:right w:val="nil"/>
            </w:tcBorders>
            <w:noWrap w:val="0"/>
            <w:tcMar>
              <w:top w:w="15" w:type="dxa"/>
              <w:left w:w="15" w:type="dxa"/>
              <w:right w:w="15" w:type="dxa"/>
            </w:tcMar>
            <w:vAlign w:val="center"/>
          </w:tcPr>
          <w:p>
            <w:pPr>
              <w:spacing w:beforeLines="0" w:afterLines="0" w:line="300" w:lineRule="exact"/>
              <w:rPr>
                <w:rFonts w:ascii="宋体" w:hAnsi="宋体" w:cs="仿宋_GB2312"/>
                <w:color w:val="000000" w:themeColor="text1"/>
                <w:sz w:val="22"/>
                <w:szCs w:val="22"/>
                <w14:textFill>
                  <w14:solidFill>
                    <w14:schemeClr w14:val="tx1"/>
                  </w14:solidFill>
                </w14:textFill>
              </w:rPr>
            </w:pPr>
          </w:p>
        </w:tc>
        <w:tc>
          <w:tcPr>
            <w:tcW w:w="452" w:type="dxa"/>
            <w:tcBorders>
              <w:top w:val="nil"/>
              <w:left w:val="nil"/>
              <w:bottom w:val="nil"/>
              <w:right w:val="nil"/>
            </w:tcBorders>
            <w:noWrap w:val="0"/>
            <w:tcMar>
              <w:top w:w="15" w:type="dxa"/>
              <w:left w:w="15" w:type="dxa"/>
              <w:right w:w="15" w:type="dxa"/>
            </w:tcMar>
            <w:vAlign w:val="center"/>
          </w:tcPr>
          <w:p>
            <w:pPr>
              <w:spacing w:beforeLines="0" w:afterLines="0" w:line="300" w:lineRule="exact"/>
              <w:rPr>
                <w:rFonts w:ascii="宋体" w:hAnsi="宋体" w:cs="仿宋_GB2312"/>
                <w:color w:val="000000" w:themeColor="text1"/>
                <w:sz w:val="22"/>
                <w:szCs w:val="22"/>
                <w14:textFill>
                  <w14:solidFill>
                    <w14:schemeClr w14:val="tx1"/>
                  </w14:solidFill>
                </w14:textFill>
              </w:rPr>
            </w:pPr>
          </w:p>
        </w:tc>
        <w:tc>
          <w:tcPr>
            <w:tcW w:w="1956" w:type="dxa"/>
            <w:gridSpan w:val="4"/>
            <w:tcBorders>
              <w:top w:val="nil"/>
              <w:left w:val="nil"/>
              <w:bottom w:val="nil"/>
              <w:right w:val="nil"/>
            </w:tcBorders>
            <w:noWrap w:val="0"/>
            <w:tcMar>
              <w:top w:w="15" w:type="dxa"/>
              <w:left w:w="15" w:type="dxa"/>
              <w:right w:w="15" w:type="dxa"/>
            </w:tcMar>
            <w:vAlign w:val="center"/>
          </w:tcPr>
          <w:p>
            <w:pPr>
              <w:spacing w:beforeLines="0" w:afterLines="0" w:line="300" w:lineRule="exact"/>
              <w:jc w:val="left"/>
              <w:rPr>
                <w:rFonts w:ascii="宋体" w:hAnsi="宋体" w:cs="仿宋_GB2312"/>
                <w:color w:val="000000" w:themeColor="text1"/>
                <w:sz w:val="22"/>
                <w:szCs w:val="22"/>
                <w14:textFill>
                  <w14:solidFill>
                    <w14:schemeClr w14:val="tx1"/>
                  </w14:solidFill>
                </w14:textFill>
              </w:rPr>
            </w:pPr>
          </w:p>
        </w:tc>
        <w:tc>
          <w:tcPr>
            <w:tcW w:w="619" w:type="dxa"/>
            <w:tcBorders>
              <w:top w:val="nil"/>
              <w:left w:val="nil"/>
              <w:bottom w:val="nil"/>
              <w:right w:val="nil"/>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643" w:type="dxa"/>
            <w:tcBorders>
              <w:top w:val="nil"/>
              <w:left w:val="nil"/>
              <w:bottom w:val="nil"/>
              <w:right w:val="nil"/>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3529" w:type="dxa"/>
            <w:gridSpan w:val="7"/>
            <w:tcBorders>
              <w:top w:val="nil"/>
              <w:left w:val="nil"/>
              <w:bottom w:val="nil"/>
              <w:right w:val="nil"/>
            </w:tcBorders>
            <w:noWrap w:val="0"/>
            <w:tcMar>
              <w:top w:w="15" w:type="dxa"/>
              <w:left w:w="15" w:type="dxa"/>
              <w:right w:w="15" w:type="dxa"/>
            </w:tcMar>
            <w:vAlign w:val="center"/>
          </w:tcPr>
          <w:p>
            <w:pPr>
              <w:widowControl/>
              <w:spacing w:beforeLines="0" w:afterLines="0" w:line="300" w:lineRule="exact"/>
              <w:ind w:firstLine="220" w:firstLineChars="100"/>
              <w:textAlignment w:val="center"/>
              <w:rPr>
                <w:rFonts w:ascii="宋体" w:hAnsi="宋体" w:cs="仿宋_GB2312"/>
                <w:color w:val="000000" w:themeColor="text1"/>
                <w:sz w:val="22"/>
                <w:szCs w:val="22"/>
                <w14:textFill>
                  <w14:solidFill>
                    <w14:schemeClr w14:val="tx1"/>
                  </w14:solidFill>
                </w14:textFill>
              </w:rPr>
            </w:pPr>
            <w:r>
              <w:rPr>
                <w:rFonts w:hint="eastAsia" w:ascii="宋体" w:hAnsi="宋体" w:eastAsia="方正仿宋_GBK" w:cs="仿宋_GB2312"/>
                <w:color w:val="000000" w:themeColor="text1"/>
                <w:kern w:val="0"/>
                <w:sz w:val="22"/>
                <w:szCs w:val="22"/>
                <w:lang w:bidi="ar"/>
                <w14:textFill>
                  <w14:solidFill>
                    <w14:schemeClr w14:val="tx1"/>
                  </w14:solidFill>
                </w14:textFill>
              </w:rPr>
              <w:t>填报日期：2023年</w:t>
            </w:r>
            <w:r>
              <w:rPr>
                <w:rFonts w:hint="eastAsia" w:ascii="宋体" w:hAnsi="宋体" w:eastAsia="方正仿宋_GBK" w:cs="仿宋_GB2312"/>
                <w:color w:val="000000" w:themeColor="text1"/>
                <w:kern w:val="0"/>
                <w:sz w:val="22"/>
                <w:szCs w:val="22"/>
                <w:lang w:val="en-US" w:eastAsia="zh-CN" w:bidi="ar"/>
                <w14:textFill>
                  <w14:solidFill>
                    <w14:schemeClr w14:val="tx1"/>
                  </w14:solidFill>
                </w14:textFill>
              </w:rPr>
              <w:t xml:space="preserve">  </w:t>
            </w:r>
            <w:r>
              <w:rPr>
                <w:rFonts w:hint="eastAsia" w:ascii="宋体" w:hAnsi="宋体" w:eastAsia="方正仿宋_GBK" w:cs="仿宋_GB2312"/>
                <w:color w:val="000000" w:themeColor="text1"/>
                <w:kern w:val="0"/>
                <w:sz w:val="22"/>
                <w:szCs w:val="22"/>
                <w:lang w:bidi="ar"/>
                <w14:textFill>
                  <w14:solidFill>
                    <w14:schemeClr w14:val="tx1"/>
                  </w14:solidFill>
                </w14:textFill>
              </w:rPr>
              <w:t>月</w:t>
            </w:r>
            <w:r>
              <w:rPr>
                <w:rFonts w:hint="eastAsia" w:ascii="宋体" w:hAnsi="宋体" w:eastAsia="方正仿宋_GBK" w:cs="仿宋_GB2312"/>
                <w:color w:val="000000" w:themeColor="text1"/>
                <w:kern w:val="0"/>
                <w:sz w:val="22"/>
                <w:szCs w:val="22"/>
                <w:lang w:val="en-US" w:eastAsia="zh-CN" w:bidi="ar"/>
                <w14:textFill>
                  <w14:solidFill>
                    <w14:schemeClr w14:val="tx1"/>
                  </w14:solidFill>
                </w14:textFill>
              </w:rPr>
              <w:t xml:space="preserve">  </w:t>
            </w:r>
            <w:r>
              <w:rPr>
                <w:rFonts w:hint="eastAsia" w:ascii="宋体" w:hAnsi="宋体" w:eastAsia="方正仿宋_GBK" w:cs="仿宋_GB2312"/>
                <w:color w:val="000000" w:themeColor="text1"/>
                <w:kern w:val="0"/>
                <w:sz w:val="22"/>
                <w:szCs w:val="22"/>
                <w:lang w:bidi="ar"/>
                <w14:textFill>
                  <w14:solidFill>
                    <w14:schemeClr w14:val="tx1"/>
                  </w14:solidFill>
                </w14:textFill>
              </w:rPr>
              <w:t>日</w:t>
            </w:r>
          </w:p>
        </w:tc>
      </w:tr>
      <w:tr>
        <w:tblPrEx>
          <w:tblCellMar>
            <w:top w:w="0" w:type="dxa"/>
            <w:left w:w="0" w:type="dxa"/>
            <w:bottom w:w="0" w:type="dxa"/>
            <w:right w:w="0" w:type="dxa"/>
          </w:tblCellMar>
        </w:tblPrEx>
        <w:trPr>
          <w:trHeight w:val="300" w:hRule="atLeast"/>
          <w:jc w:val="center"/>
        </w:trPr>
        <w:tc>
          <w:tcPr>
            <w:tcW w:w="892" w:type="dxa"/>
            <w:vMerge w:val="restart"/>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方正黑体_GBK" w:hAnsi="方正黑体_GBK" w:eastAsia="方正黑体_GBK" w:cs="方正黑体_GBK"/>
                <w:b w:val="0"/>
                <w:bCs/>
                <w:color w:val="000000" w:themeColor="text1"/>
                <w:sz w:val="20"/>
                <w:szCs w:val="20"/>
                <w14:textFill>
                  <w14:solidFill>
                    <w14:schemeClr w14:val="tx1"/>
                  </w14:solidFill>
                </w14:textFill>
              </w:rPr>
            </w:pPr>
            <w:r>
              <w:rPr>
                <w:rFonts w:hint="eastAsia" w:ascii="方正黑体_GBK" w:hAnsi="方正黑体_GBK" w:eastAsia="方正黑体_GBK" w:cs="方正黑体_GBK"/>
                <w:b w:val="0"/>
                <w:bCs/>
                <w:color w:val="000000" w:themeColor="text1"/>
                <w:kern w:val="0"/>
                <w:sz w:val="20"/>
                <w:szCs w:val="20"/>
                <w:lang w:bidi="ar"/>
                <w14:textFill>
                  <w14:solidFill>
                    <w14:schemeClr w14:val="tx1"/>
                  </w14:solidFill>
                </w14:textFill>
              </w:rPr>
              <w:t>行业领域</w:t>
            </w:r>
          </w:p>
        </w:tc>
        <w:tc>
          <w:tcPr>
            <w:tcW w:w="1572" w:type="dxa"/>
            <w:gridSpan w:val="3"/>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方正黑体_GBK" w:hAnsi="方正黑体_GBK" w:eastAsia="方正黑体_GBK" w:cs="方正黑体_GBK"/>
                <w:b w:val="0"/>
                <w:bCs/>
                <w:color w:val="000000" w:themeColor="text1"/>
                <w:sz w:val="20"/>
                <w:szCs w:val="20"/>
                <w14:textFill>
                  <w14:solidFill>
                    <w14:schemeClr w14:val="tx1"/>
                  </w14:solidFill>
                </w14:textFill>
              </w:rPr>
            </w:pPr>
            <w:r>
              <w:rPr>
                <w:rFonts w:hint="eastAsia" w:ascii="方正黑体_GBK" w:hAnsi="方正黑体_GBK" w:eastAsia="方正黑体_GBK" w:cs="方正黑体_GBK"/>
                <w:b w:val="0"/>
                <w:bCs/>
                <w:color w:val="000000" w:themeColor="text1"/>
                <w:kern w:val="0"/>
                <w:sz w:val="20"/>
                <w:szCs w:val="20"/>
                <w:lang w:bidi="ar"/>
                <w14:textFill>
                  <w14:solidFill>
                    <w14:schemeClr w14:val="tx1"/>
                  </w14:solidFill>
                </w14:textFill>
              </w:rPr>
              <w:t>排查重大风险</w:t>
            </w:r>
          </w:p>
        </w:tc>
        <w:tc>
          <w:tcPr>
            <w:tcW w:w="2579" w:type="dxa"/>
            <w:gridSpan w:val="5"/>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方正黑体_GBK" w:hAnsi="方正黑体_GBK" w:eastAsia="方正黑体_GBK" w:cs="方正黑体_GBK"/>
                <w:b w:val="0"/>
                <w:bCs/>
                <w:color w:val="000000" w:themeColor="text1"/>
                <w:sz w:val="20"/>
                <w:szCs w:val="20"/>
                <w14:textFill>
                  <w14:solidFill>
                    <w14:schemeClr w14:val="tx1"/>
                  </w14:solidFill>
                </w14:textFill>
              </w:rPr>
            </w:pPr>
            <w:r>
              <w:rPr>
                <w:rFonts w:hint="eastAsia" w:ascii="方正黑体_GBK" w:hAnsi="方正黑体_GBK" w:eastAsia="方正黑体_GBK" w:cs="方正黑体_GBK"/>
                <w:b w:val="0"/>
                <w:bCs/>
                <w:color w:val="000000" w:themeColor="text1"/>
                <w:kern w:val="0"/>
                <w:sz w:val="20"/>
                <w:szCs w:val="20"/>
                <w:lang w:bidi="ar"/>
                <w14:textFill>
                  <w14:solidFill>
                    <w14:schemeClr w14:val="tx1"/>
                  </w14:solidFill>
                </w14:textFill>
              </w:rPr>
              <w:t>治理重大隐患</w:t>
            </w:r>
          </w:p>
        </w:tc>
        <w:tc>
          <w:tcPr>
            <w:tcW w:w="1996" w:type="dxa"/>
            <w:gridSpan w:val="4"/>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方正黑体_GBK" w:hAnsi="方正黑体_GBK" w:eastAsia="方正黑体_GBK" w:cs="方正黑体_GBK"/>
                <w:b w:val="0"/>
                <w:bCs/>
                <w:color w:val="000000" w:themeColor="text1"/>
                <w:sz w:val="20"/>
                <w:szCs w:val="20"/>
                <w14:textFill>
                  <w14:solidFill>
                    <w14:schemeClr w14:val="tx1"/>
                  </w14:solidFill>
                </w14:textFill>
              </w:rPr>
            </w:pPr>
            <w:r>
              <w:rPr>
                <w:rFonts w:hint="eastAsia" w:ascii="方正黑体_GBK" w:hAnsi="方正黑体_GBK" w:eastAsia="方正黑体_GBK" w:cs="方正黑体_GBK"/>
                <w:b w:val="0"/>
                <w:bCs/>
                <w:color w:val="000000" w:themeColor="text1"/>
                <w:kern w:val="0"/>
                <w:sz w:val="20"/>
                <w:szCs w:val="20"/>
                <w:lang w:bidi="ar"/>
                <w14:textFill>
                  <w14:solidFill>
                    <w14:schemeClr w14:val="tx1"/>
                  </w14:solidFill>
                </w14:textFill>
              </w:rPr>
              <w:t>解决突出问题</w:t>
            </w:r>
          </w:p>
        </w:tc>
        <w:tc>
          <w:tcPr>
            <w:tcW w:w="1459" w:type="dxa"/>
            <w:gridSpan w:val="3"/>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方正黑体_GBK" w:hAnsi="方正黑体_GBK" w:eastAsia="方正黑体_GBK" w:cs="方正黑体_GBK"/>
                <w:b w:val="0"/>
                <w:bCs/>
                <w:color w:val="000000" w:themeColor="text1"/>
                <w:sz w:val="20"/>
                <w:szCs w:val="20"/>
                <w14:textFill>
                  <w14:solidFill>
                    <w14:schemeClr w14:val="tx1"/>
                  </w14:solidFill>
                </w14:textFill>
              </w:rPr>
            </w:pPr>
            <w:r>
              <w:rPr>
                <w:rFonts w:hint="eastAsia" w:ascii="方正黑体_GBK" w:hAnsi="方正黑体_GBK" w:eastAsia="方正黑体_GBK" w:cs="方正黑体_GBK"/>
                <w:b w:val="0"/>
                <w:bCs/>
                <w:color w:val="000000" w:themeColor="text1"/>
                <w:kern w:val="0"/>
                <w:sz w:val="20"/>
                <w:szCs w:val="20"/>
                <w:lang w:bidi="ar"/>
                <w14:textFill>
                  <w14:solidFill>
                    <w14:schemeClr w14:val="tx1"/>
                  </w14:solidFill>
                </w14:textFill>
              </w:rPr>
              <w:t>开展督导检查</w:t>
            </w:r>
          </w:p>
        </w:tc>
        <w:tc>
          <w:tcPr>
            <w:tcW w:w="3254" w:type="dxa"/>
            <w:gridSpan w:val="6"/>
            <w:tcBorders>
              <w:top w:val="single" w:color="000000" w:sz="4" w:space="0"/>
              <w:left w:val="single" w:color="000000" w:sz="4" w:space="0"/>
              <w:bottom w:val="single" w:color="000000" w:sz="4" w:space="0"/>
              <w:right w:val="nil"/>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方正黑体_GBK" w:hAnsi="方正黑体_GBK" w:eastAsia="方正黑体_GBK" w:cs="方正黑体_GBK"/>
                <w:b w:val="0"/>
                <w:bCs/>
                <w:color w:val="000000" w:themeColor="text1"/>
                <w:sz w:val="20"/>
                <w:szCs w:val="20"/>
                <w14:textFill>
                  <w14:solidFill>
                    <w14:schemeClr w14:val="tx1"/>
                  </w14:solidFill>
                </w14:textFill>
              </w:rPr>
            </w:pPr>
            <w:r>
              <w:rPr>
                <w:rFonts w:hint="eastAsia" w:ascii="方正黑体_GBK" w:hAnsi="方正黑体_GBK" w:eastAsia="方正黑体_GBK" w:cs="方正黑体_GBK"/>
                <w:b w:val="0"/>
                <w:bCs/>
                <w:color w:val="000000" w:themeColor="text1"/>
                <w:kern w:val="0"/>
                <w:sz w:val="20"/>
                <w:szCs w:val="20"/>
                <w:lang w:bidi="ar"/>
                <w14:textFill>
                  <w14:solidFill>
                    <w14:schemeClr w14:val="tx1"/>
                  </w14:solidFill>
                </w14:textFill>
              </w:rPr>
              <w:t>执法处罚</w:t>
            </w:r>
          </w:p>
        </w:tc>
        <w:tc>
          <w:tcPr>
            <w:tcW w:w="476" w:type="dxa"/>
            <w:vMerge w:val="restart"/>
            <w:tcBorders>
              <w:top w:val="single" w:color="000000" w:sz="4" w:space="0"/>
              <w:left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pPr>
            <w: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t>约谈警示</w:t>
            </w:r>
          </w:p>
        </w:tc>
        <w:tc>
          <w:tcPr>
            <w:tcW w:w="561" w:type="dxa"/>
            <w:vMerge w:val="restart"/>
            <w:tcBorders>
              <w:top w:val="single" w:color="000000" w:sz="4" w:space="0"/>
              <w:left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pPr>
            <w: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t>联合惩戒</w:t>
            </w:r>
          </w:p>
        </w:tc>
        <w:tc>
          <w:tcPr>
            <w:tcW w:w="500" w:type="dxa"/>
            <w:vMerge w:val="restart"/>
            <w:tcBorders>
              <w:top w:val="single" w:color="000000" w:sz="4" w:space="0"/>
              <w:left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pPr>
            <w: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t>行刑衔接</w:t>
            </w:r>
          </w:p>
        </w:tc>
      </w:tr>
      <w:tr>
        <w:tblPrEx>
          <w:tblCellMar>
            <w:top w:w="0" w:type="dxa"/>
            <w:left w:w="0" w:type="dxa"/>
            <w:bottom w:w="0" w:type="dxa"/>
            <w:right w:w="0" w:type="dxa"/>
          </w:tblCellMar>
        </w:tblPrEx>
        <w:trPr>
          <w:trHeight w:val="900" w:hRule="atLeast"/>
          <w:jc w:val="center"/>
        </w:trPr>
        <w:tc>
          <w:tcPr>
            <w:tcW w:w="892" w:type="dxa"/>
            <w:vMerge w:val="continue"/>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hint="eastAsia" w:ascii="方正黑体_GBK" w:hAnsi="方正黑体_GBK" w:eastAsia="方正黑体_GBK" w:cs="方正黑体_GBK"/>
                <w:b w:val="0"/>
                <w:bCs/>
                <w:color w:val="000000" w:themeColor="text1"/>
                <w:sz w:val="20"/>
                <w:szCs w:val="20"/>
                <w14:textFill>
                  <w14:solidFill>
                    <w14:schemeClr w14:val="tx1"/>
                  </w14:solidFill>
                </w14:textFill>
              </w:rPr>
            </w:pPr>
          </w:p>
        </w:tc>
        <w:tc>
          <w:tcPr>
            <w:tcW w:w="42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方正黑体_GBK" w:hAnsi="方正黑体_GBK" w:eastAsia="方正黑体_GBK" w:cs="方正黑体_GBK"/>
                <w:b w:val="0"/>
                <w:bCs/>
                <w:color w:val="000000" w:themeColor="text1"/>
                <w:sz w:val="18"/>
                <w:szCs w:val="18"/>
                <w14:textFill>
                  <w14:solidFill>
                    <w14:schemeClr w14:val="tx1"/>
                  </w14:solidFill>
                </w14:textFill>
              </w:rPr>
            </w:pPr>
            <w: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t>排查重大风险</w:t>
            </w:r>
          </w:p>
        </w:tc>
        <w:tc>
          <w:tcPr>
            <w:tcW w:w="66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方正黑体_GBK" w:hAnsi="方正黑体_GBK" w:eastAsia="方正黑体_GBK" w:cs="方正黑体_GBK"/>
                <w:b w:val="0"/>
                <w:bCs/>
                <w:color w:val="000000" w:themeColor="text1"/>
                <w:sz w:val="18"/>
                <w:szCs w:val="18"/>
                <w14:textFill>
                  <w14:solidFill>
                    <w14:schemeClr w14:val="tx1"/>
                  </w14:solidFill>
                </w14:textFill>
              </w:rPr>
            </w:pPr>
            <w: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t>已落实“4个清单”管控措施</w:t>
            </w:r>
          </w:p>
        </w:tc>
        <w:tc>
          <w:tcPr>
            <w:tcW w:w="47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pPr>
            <w: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t>管</w:t>
            </w:r>
          </w:p>
          <w:p>
            <w:pPr>
              <w:widowControl/>
              <w:spacing w:beforeLines="0" w:afterLines="0" w:line="300" w:lineRule="exact"/>
              <w:jc w:val="center"/>
              <w:textAlignment w:val="cente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pPr>
            <w: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t>控</w:t>
            </w:r>
          </w:p>
          <w:p>
            <w:pPr>
              <w:widowControl/>
              <w:spacing w:beforeLines="0" w:afterLines="0" w:line="300" w:lineRule="exact"/>
              <w:jc w:val="center"/>
              <w:textAlignment w:val="center"/>
              <w:rPr>
                <w:rFonts w:hint="eastAsia" w:ascii="方正黑体_GBK" w:hAnsi="方正黑体_GBK" w:eastAsia="方正黑体_GBK" w:cs="方正黑体_GBK"/>
                <w:b w:val="0"/>
                <w:bCs/>
                <w:color w:val="000000" w:themeColor="text1"/>
                <w:sz w:val="18"/>
                <w:szCs w:val="18"/>
                <w14:textFill>
                  <w14:solidFill>
                    <w14:schemeClr w14:val="tx1"/>
                  </w14:solidFill>
                </w14:textFill>
              </w:rPr>
            </w:pPr>
            <w: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t>率</w:t>
            </w:r>
          </w:p>
        </w:tc>
        <w:tc>
          <w:tcPr>
            <w:tcW w:w="4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方正黑体_GBK" w:hAnsi="方正黑体_GBK" w:eastAsia="方正黑体_GBK" w:cs="方正黑体_GBK"/>
                <w:b w:val="0"/>
                <w:bCs/>
                <w:color w:val="000000" w:themeColor="text1"/>
                <w:sz w:val="18"/>
                <w:szCs w:val="18"/>
                <w14:textFill>
                  <w14:solidFill>
                    <w14:schemeClr w14:val="tx1"/>
                  </w14:solidFill>
                </w14:textFill>
              </w:rPr>
            </w:pPr>
            <w: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t>发现重大隐患</w:t>
            </w: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方正黑体_GBK" w:hAnsi="方正黑体_GBK" w:eastAsia="方正黑体_GBK" w:cs="方正黑体_GBK"/>
                <w:b w:val="0"/>
                <w:bCs/>
                <w:color w:val="000000" w:themeColor="text1"/>
                <w:sz w:val="18"/>
                <w:szCs w:val="18"/>
                <w14:textFill>
                  <w14:solidFill>
                    <w14:schemeClr w14:val="tx1"/>
                  </w14:solidFill>
                </w14:textFill>
              </w:rPr>
            </w:pPr>
            <w: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t>落实治理措施</w:t>
            </w:r>
          </w:p>
        </w:tc>
        <w:tc>
          <w:tcPr>
            <w:tcW w:w="60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方正黑体_GBK" w:hAnsi="方正黑体_GBK" w:eastAsia="方正黑体_GBK" w:cs="方正黑体_GBK"/>
                <w:b w:val="0"/>
                <w:bCs/>
                <w:color w:val="000000" w:themeColor="text1"/>
                <w:sz w:val="18"/>
                <w:szCs w:val="18"/>
                <w14:textFill>
                  <w14:solidFill>
                    <w14:schemeClr w14:val="tx1"/>
                  </w14:solidFill>
                </w14:textFill>
              </w:rPr>
            </w:pPr>
            <w: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t>其中：挂牌督办治理</w:t>
            </w: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方正黑体_GBK" w:hAnsi="方正黑体_GBK" w:eastAsia="方正黑体_GBK" w:cs="方正黑体_GBK"/>
                <w:b w:val="0"/>
                <w:bCs/>
                <w:color w:val="000000" w:themeColor="text1"/>
                <w:sz w:val="18"/>
                <w:szCs w:val="18"/>
                <w14:textFill>
                  <w14:solidFill>
                    <w14:schemeClr w14:val="tx1"/>
                  </w14:solidFill>
                </w14:textFill>
              </w:rPr>
            </w:pPr>
            <w: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t>已完成治理</w:t>
            </w:r>
          </w:p>
        </w:tc>
        <w:tc>
          <w:tcPr>
            <w:tcW w:w="45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pPr>
            <w: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t>治</w:t>
            </w:r>
          </w:p>
          <w:p>
            <w:pPr>
              <w:widowControl/>
              <w:spacing w:beforeLines="0" w:afterLines="0" w:line="300" w:lineRule="exact"/>
              <w:jc w:val="center"/>
              <w:textAlignment w:val="cente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pPr>
            <w: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t>理</w:t>
            </w:r>
          </w:p>
          <w:p>
            <w:pPr>
              <w:widowControl/>
              <w:spacing w:beforeLines="0" w:afterLines="0" w:line="300" w:lineRule="exact"/>
              <w:jc w:val="center"/>
              <w:textAlignment w:val="center"/>
              <w:rPr>
                <w:rFonts w:hint="eastAsia" w:ascii="方正黑体_GBK" w:hAnsi="方正黑体_GBK" w:eastAsia="方正黑体_GBK" w:cs="方正黑体_GBK"/>
                <w:b w:val="0"/>
                <w:bCs/>
                <w:color w:val="000000" w:themeColor="text1"/>
                <w:sz w:val="18"/>
                <w:szCs w:val="18"/>
                <w14:textFill>
                  <w14:solidFill>
                    <w14:schemeClr w14:val="tx1"/>
                  </w14:solidFill>
                </w14:textFill>
              </w:rPr>
            </w:pPr>
            <w: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t>率</w:t>
            </w: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方正黑体_GBK" w:hAnsi="方正黑体_GBK" w:eastAsia="方正黑体_GBK" w:cs="方正黑体_GBK"/>
                <w:b w:val="0"/>
                <w:bCs/>
                <w:color w:val="000000" w:themeColor="text1"/>
                <w:sz w:val="18"/>
                <w:szCs w:val="18"/>
                <w14:textFill>
                  <w14:solidFill>
                    <w14:schemeClr w14:val="tx1"/>
                  </w14:solidFill>
                </w14:textFill>
              </w:rPr>
            </w:pPr>
            <w: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t>梳理突出问题</w:t>
            </w:r>
          </w:p>
        </w:tc>
        <w:tc>
          <w:tcPr>
            <w:tcW w:w="57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方正黑体_GBK" w:hAnsi="方正黑体_GBK" w:eastAsia="方正黑体_GBK" w:cs="方正黑体_GBK"/>
                <w:b w:val="0"/>
                <w:bCs/>
                <w:color w:val="000000" w:themeColor="text1"/>
                <w:sz w:val="18"/>
                <w:szCs w:val="18"/>
                <w14:textFill>
                  <w14:solidFill>
                    <w14:schemeClr w14:val="tx1"/>
                  </w14:solidFill>
                </w14:textFill>
              </w:rPr>
            </w:pPr>
            <w: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t>其中：落实治本措施</w:t>
            </w:r>
          </w:p>
        </w:tc>
        <w:tc>
          <w:tcPr>
            <w:tcW w:w="45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方正黑体_GBK" w:hAnsi="方正黑体_GBK" w:eastAsia="方正黑体_GBK" w:cs="方正黑体_GBK"/>
                <w:b w:val="0"/>
                <w:bCs/>
                <w:color w:val="000000" w:themeColor="text1"/>
                <w:sz w:val="18"/>
                <w:szCs w:val="18"/>
                <w14:textFill>
                  <w14:solidFill>
                    <w14:schemeClr w14:val="tx1"/>
                  </w14:solidFill>
                </w14:textFill>
              </w:rPr>
            </w:pPr>
            <w: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t>已整改</w:t>
            </w:r>
          </w:p>
        </w:tc>
        <w:tc>
          <w:tcPr>
            <w:tcW w:w="49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pPr>
            <w: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t>整</w:t>
            </w:r>
          </w:p>
          <w:p>
            <w:pPr>
              <w:widowControl/>
              <w:spacing w:beforeLines="0" w:afterLines="0" w:line="300" w:lineRule="exact"/>
              <w:jc w:val="center"/>
              <w:textAlignment w:val="cente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pPr>
            <w: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t>改</w:t>
            </w:r>
          </w:p>
          <w:p>
            <w:pPr>
              <w:widowControl/>
              <w:spacing w:beforeLines="0" w:afterLines="0" w:line="300" w:lineRule="exact"/>
              <w:jc w:val="center"/>
              <w:textAlignment w:val="center"/>
              <w:rPr>
                <w:rFonts w:hint="eastAsia" w:ascii="方正黑体_GBK" w:hAnsi="方正黑体_GBK" w:eastAsia="方正黑体_GBK" w:cs="方正黑体_GBK"/>
                <w:b w:val="0"/>
                <w:bCs/>
                <w:color w:val="000000" w:themeColor="text1"/>
                <w:sz w:val="18"/>
                <w:szCs w:val="18"/>
                <w14:textFill>
                  <w14:solidFill>
                    <w14:schemeClr w14:val="tx1"/>
                  </w14:solidFill>
                </w14:textFill>
              </w:rPr>
            </w:pPr>
            <w: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t>率</w:t>
            </w: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方正黑体_GBK" w:hAnsi="方正黑体_GBK" w:eastAsia="方正黑体_GBK" w:cs="方正黑体_GBK"/>
                <w:b w:val="0"/>
                <w:bCs/>
                <w:color w:val="000000" w:themeColor="text1"/>
                <w:sz w:val="18"/>
                <w:szCs w:val="18"/>
                <w14:textFill>
                  <w14:solidFill>
                    <w14:schemeClr w14:val="tx1"/>
                  </w14:solidFill>
                </w14:textFill>
              </w:rPr>
            </w:pPr>
            <w: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t>派出督导组</w:t>
            </w:r>
          </w:p>
        </w:tc>
        <w:tc>
          <w:tcPr>
            <w:tcW w:w="42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方正黑体_GBK" w:hAnsi="方正黑体_GBK" w:eastAsia="方正黑体_GBK" w:cs="方正黑体_GBK"/>
                <w:b w:val="0"/>
                <w:bCs/>
                <w:color w:val="000000" w:themeColor="text1"/>
                <w:sz w:val="18"/>
                <w:szCs w:val="18"/>
                <w14:textFill>
                  <w14:solidFill>
                    <w14:schemeClr w14:val="tx1"/>
                  </w14:solidFill>
                </w14:textFill>
              </w:rPr>
            </w:pPr>
            <w: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t>组织专家技术服务</w:t>
            </w:r>
          </w:p>
        </w:tc>
        <w:tc>
          <w:tcPr>
            <w:tcW w:w="555" w:type="dxa"/>
            <w:tcBorders>
              <w:top w:val="single" w:color="000000" w:sz="4" w:space="0"/>
              <w:left w:val="single" w:color="000000" w:sz="4" w:space="0"/>
              <w:bottom w:val="single" w:color="000000" w:sz="4" w:space="0"/>
              <w:right w:val="nil"/>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pPr>
            <w: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t>检查服务企业</w:t>
            </w:r>
          </w:p>
          <w:p>
            <w:pPr>
              <w:widowControl/>
              <w:spacing w:beforeLines="0" w:afterLines="0" w:line="300" w:lineRule="exact"/>
              <w:jc w:val="center"/>
              <w:textAlignment w:val="center"/>
              <w:rPr>
                <w:rFonts w:hint="eastAsia" w:ascii="方正黑体_GBK" w:hAnsi="方正黑体_GBK" w:eastAsia="方正黑体_GBK" w:cs="方正黑体_GBK"/>
                <w:b w:val="0"/>
                <w:bCs/>
                <w:color w:val="000000" w:themeColor="text1"/>
                <w:sz w:val="18"/>
                <w:szCs w:val="18"/>
                <w14:textFill>
                  <w14:solidFill>
                    <w14:schemeClr w14:val="tx1"/>
                  </w14:solidFill>
                </w14:textFill>
              </w:rPr>
            </w:pPr>
            <w: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t>单位</w:t>
            </w:r>
          </w:p>
        </w:tc>
        <w:tc>
          <w:tcPr>
            <w:tcW w:w="619" w:type="dxa"/>
            <w:tcBorders>
              <w:top w:val="single" w:color="000000" w:sz="4" w:space="0"/>
              <w:left w:val="single" w:color="000000" w:sz="4" w:space="0"/>
              <w:bottom w:val="single" w:color="000000" w:sz="4" w:space="0"/>
              <w:right w:val="nil"/>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pPr>
            <w: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t>行政</w:t>
            </w:r>
          </w:p>
          <w:p>
            <w:pPr>
              <w:widowControl/>
              <w:spacing w:beforeLines="0" w:afterLines="0" w:line="300" w:lineRule="exact"/>
              <w:jc w:val="center"/>
              <w:textAlignment w:val="center"/>
              <w:rPr>
                <w:rFonts w:hint="eastAsia" w:ascii="方正黑体_GBK" w:hAnsi="方正黑体_GBK" w:eastAsia="方正黑体_GBK" w:cs="方正黑体_GBK"/>
                <w:b w:val="0"/>
                <w:bCs/>
                <w:color w:val="000000" w:themeColor="text1"/>
                <w:sz w:val="18"/>
                <w:szCs w:val="18"/>
                <w14:textFill>
                  <w14:solidFill>
                    <w14:schemeClr w14:val="tx1"/>
                  </w14:solidFill>
                </w14:textFill>
              </w:rPr>
            </w:pPr>
            <w: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t>处罚</w:t>
            </w:r>
          </w:p>
        </w:tc>
        <w:tc>
          <w:tcPr>
            <w:tcW w:w="643" w:type="dxa"/>
            <w:tcBorders>
              <w:top w:val="single" w:color="000000" w:sz="4" w:space="0"/>
              <w:left w:val="single" w:color="000000" w:sz="4" w:space="0"/>
              <w:bottom w:val="single" w:color="000000" w:sz="4" w:space="0"/>
              <w:right w:val="nil"/>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pPr>
            <w: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t>责令</w:t>
            </w:r>
          </w:p>
          <w:p>
            <w:pPr>
              <w:widowControl/>
              <w:spacing w:beforeLines="0" w:afterLines="0" w:line="300" w:lineRule="exact"/>
              <w:jc w:val="center"/>
              <w:textAlignment w:val="cente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pPr>
            <w: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t>停产</w:t>
            </w:r>
          </w:p>
          <w:p>
            <w:pPr>
              <w:widowControl/>
              <w:spacing w:beforeLines="0" w:afterLines="0" w:line="300" w:lineRule="exact"/>
              <w:jc w:val="center"/>
              <w:textAlignment w:val="cente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pPr>
            <w: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t>整顿</w:t>
            </w:r>
          </w:p>
          <w:p>
            <w:pPr>
              <w:widowControl/>
              <w:spacing w:beforeLines="0" w:afterLines="0" w:line="300" w:lineRule="exact"/>
              <w:jc w:val="center"/>
              <w:textAlignment w:val="center"/>
              <w:rPr>
                <w:rFonts w:hint="eastAsia" w:ascii="方正黑体_GBK" w:hAnsi="方正黑体_GBK" w:eastAsia="方正黑体_GBK" w:cs="方正黑体_GBK"/>
                <w:b w:val="0"/>
                <w:bCs/>
                <w:color w:val="000000" w:themeColor="text1"/>
                <w:sz w:val="18"/>
                <w:szCs w:val="18"/>
                <w14:textFill>
                  <w14:solidFill>
                    <w14:schemeClr w14:val="tx1"/>
                  </w14:solidFill>
                </w14:textFill>
              </w:rPr>
            </w:pPr>
            <w: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t>企业</w:t>
            </w:r>
          </w:p>
        </w:tc>
        <w:tc>
          <w:tcPr>
            <w:tcW w:w="439" w:type="dxa"/>
            <w:tcBorders>
              <w:top w:val="single" w:color="000000" w:sz="4" w:space="0"/>
              <w:left w:val="single" w:color="000000" w:sz="4" w:space="0"/>
              <w:bottom w:val="single" w:color="000000" w:sz="4" w:space="0"/>
              <w:right w:val="nil"/>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方正黑体_GBK" w:hAnsi="方正黑体_GBK" w:eastAsia="方正黑体_GBK" w:cs="方正黑体_GBK"/>
                <w:b w:val="0"/>
                <w:bCs/>
                <w:color w:val="000000" w:themeColor="text1"/>
                <w:sz w:val="18"/>
                <w:szCs w:val="18"/>
                <w14:textFill>
                  <w14:solidFill>
                    <w14:schemeClr w14:val="tx1"/>
                  </w14:solidFill>
                </w14:textFill>
              </w:rPr>
            </w:pPr>
            <w: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t>暂扣吊销证照企业</w:t>
            </w:r>
          </w:p>
        </w:tc>
        <w:tc>
          <w:tcPr>
            <w:tcW w:w="513" w:type="dxa"/>
            <w:tcBorders>
              <w:top w:val="single" w:color="000000" w:sz="4" w:space="0"/>
              <w:left w:val="single" w:color="000000" w:sz="4" w:space="0"/>
              <w:bottom w:val="single" w:color="000000" w:sz="4" w:space="0"/>
              <w:right w:val="nil"/>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方正黑体_GBK" w:hAnsi="方正黑体_GBK" w:eastAsia="方正黑体_GBK" w:cs="方正黑体_GBK"/>
                <w:b w:val="0"/>
                <w:bCs/>
                <w:color w:val="000000" w:themeColor="text1"/>
                <w:sz w:val="18"/>
                <w:szCs w:val="18"/>
                <w14:textFill>
                  <w14:solidFill>
                    <w14:schemeClr w14:val="tx1"/>
                  </w14:solidFill>
                </w14:textFill>
              </w:rPr>
            </w:pPr>
            <w: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t>关闭取缔企业</w:t>
            </w:r>
          </w:p>
        </w:tc>
        <w:tc>
          <w:tcPr>
            <w:tcW w:w="548" w:type="dxa"/>
            <w:tcBorders>
              <w:top w:val="single" w:color="000000" w:sz="4" w:space="0"/>
              <w:left w:val="single" w:color="000000" w:sz="4" w:space="0"/>
              <w:bottom w:val="single" w:color="000000" w:sz="4" w:space="0"/>
              <w:right w:val="nil"/>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方正黑体_GBK" w:hAnsi="方正黑体_GBK" w:eastAsia="方正黑体_GBK" w:cs="方正黑体_GBK"/>
                <w:b w:val="0"/>
                <w:bCs/>
                <w:color w:val="000000" w:themeColor="text1"/>
                <w:sz w:val="18"/>
                <w:szCs w:val="18"/>
                <w14:textFill>
                  <w14:solidFill>
                    <w14:schemeClr w14:val="tx1"/>
                  </w14:solidFill>
                </w14:textFill>
              </w:rPr>
            </w:pPr>
            <w: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t>罚款</w:t>
            </w:r>
          </w:p>
        </w:tc>
        <w:tc>
          <w:tcPr>
            <w:tcW w:w="492" w:type="dxa"/>
            <w:tcBorders>
              <w:top w:val="single" w:color="000000" w:sz="4" w:space="0"/>
              <w:left w:val="single" w:color="000000" w:sz="4" w:space="0"/>
              <w:bottom w:val="single" w:color="000000" w:sz="4" w:space="0"/>
              <w:right w:val="nil"/>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方正黑体_GBK" w:hAnsi="方正黑体_GBK" w:eastAsia="方正黑体_GBK" w:cs="方正黑体_GBK"/>
                <w:b w:val="0"/>
                <w:bCs/>
                <w:color w:val="000000" w:themeColor="text1"/>
                <w:sz w:val="18"/>
                <w:szCs w:val="18"/>
                <w14:textFill>
                  <w14:solidFill>
                    <w14:schemeClr w14:val="tx1"/>
                  </w14:solidFill>
                </w14:textFill>
              </w:rPr>
            </w:pPr>
            <w:r>
              <w:rPr>
                <w:rFonts w:hint="eastAsia" w:ascii="方正黑体_GBK" w:hAnsi="方正黑体_GBK" w:eastAsia="方正黑体_GBK" w:cs="方正黑体_GBK"/>
                <w:b w:val="0"/>
                <w:bCs/>
                <w:color w:val="000000" w:themeColor="text1"/>
                <w:kern w:val="0"/>
                <w:sz w:val="18"/>
                <w:szCs w:val="18"/>
                <w:lang w:bidi="ar"/>
                <w14:textFill>
                  <w14:solidFill>
                    <w14:schemeClr w14:val="tx1"/>
                  </w14:solidFill>
                </w14:textFill>
              </w:rPr>
              <w:t>移送司法机关</w:t>
            </w:r>
          </w:p>
        </w:tc>
        <w:tc>
          <w:tcPr>
            <w:tcW w:w="476" w:type="dxa"/>
            <w:vMerge w:val="continue"/>
            <w:tcBorders>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hint="eastAsia" w:ascii="方正黑体_GBK" w:hAnsi="方正黑体_GBK" w:eastAsia="方正黑体_GBK" w:cs="方正黑体_GBK"/>
                <w:b w:val="0"/>
                <w:bCs/>
                <w:color w:val="000000" w:themeColor="text1"/>
                <w:sz w:val="20"/>
                <w:szCs w:val="20"/>
                <w14:textFill>
                  <w14:solidFill>
                    <w14:schemeClr w14:val="tx1"/>
                  </w14:solidFill>
                </w14:textFill>
              </w:rPr>
            </w:pPr>
          </w:p>
        </w:tc>
        <w:tc>
          <w:tcPr>
            <w:tcW w:w="561" w:type="dxa"/>
            <w:vMerge w:val="continue"/>
            <w:tcBorders>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hint="eastAsia" w:ascii="方正黑体_GBK" w:hAnsi="方正黑体_GBK" w:eastAsia="方正黑体_GBK" w:cs="方正黑体_GBK"/>
                <w:b w:val="0"/>
                <w:bCs/>
                <w:color w:val="000000" w:themeColor="text1"/>
                <w:sz w:val="20"/>
                <w:szCs w:val="20"/>
                <w14:textFill>
                  <w14:solidFill>
                    <w14:schemeClr w14:val="tx1"/>
                  </w14:solidFill>
                </w14:textFill>
              </w:rPr>
            </w:pPr>
          </w:p>
        </w:tc>
        <w:tc>
          <w:tcPr>
            <w:tcW w:w="500" w:type="dxa"/>
            <w:vMerge w:val="continue"/>
            <w:tcBorders>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hint="eastAsia" w:ascii="方正黑体_GBK" w:hAnsi="方正黑体_GBK" w:eastAsia="方正黑体_GBK" w:cs="方正黑体_GBK"/>
                <w:b w:val="0"/>
                <w:bCs/>
                <w:color w:val="000000" w:themeColor="text1"/>
                <w:sz w:val="20"/>
                <w:szCs w:val="20"/>
                <w14:textFill>
                  <w14:solidFill>
                    <w14:schemeClr w14:val="tx1"/>
                  </w14:solidFill>
                </w14:textFill>
              </w:rPr>
            </w:pPr>
          </w:p>
        </w:tc>
      </w:tr>
      <w:tr>
        <w:tblPrEx>
          <w:tblCellMar>
            <w:top w:w="0" w:type="dxa"/>
            <w:left w:w="0" w:type="dxa"/>
            <w:bottom w:w="0" w:type="dxa"/>
            <w:right w:w="0" w:type="dxa"/>
          </w:tblCellMar>
        </w:tblPrEx>
        <w:trPr>
          <w:trHeight w:val="351" w:hRule="atLeast"/>
          <w:jc w:val="center"/>
        </w:trPr>
        <w:tc>
          <w:tcPr>
            <w:tcW w:w="892" w:type="dxa"/>
            <w:vMerge w:val="continue"/>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ascii="宋体" w:hAnsi="宋体" w:eastAsia="宋体" w:cs="宋体"/>
                <w:color w:val="000000" w:themeColor="text1"/>
                <w:kern w:val="0"/>
                <w:sz w:val="16"/>
                <w:szCs w:val="16"/>
                <w:lang w:bidi="ar"/>
                <w14:textFill>
                  <w14:solidFill>
                    <w14:schemeClr w14:val="tx1"/>
                  </w14:solidFill>
                </w14:textFill>
              </w:rPr>
            </w:pPr>
          </w:p>
        </w:tc>
        <w:tc>
          <w:tcPr>
            <w:tcW w:w="42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ascii="宋体" w:hAnsi="宋体" w:cs="仿宋_GB2312"/>
                <w:color w:val="000000" w:themeColor="text1"/>
                <w:spacing w:val="-20"/>
                <w:kern w:val="0"/>
                <w:sz w:val="16"/>
                <w:szCs w:val="16"/>
                <w:lang w:bidi="ar"/>
                <w14:textFill>
                  <w14:solidFill>
                    <w14:schemeClr w14:val="tx1"/>
                  </w14:solidFill>
                </w14:textFill>
              </w:rPr>
            </w:pPr>
            <w:r>
              <w:rPr>
                <w:rFonts w:hint="eastAsia" w:ascii="宋体" w:hAnsi="宋体" w:eastAsia="方正仿宋_GBK" w:cs="仿宋_GB2312"/>
                <w:color w:val="000000" w:themeColor="text1"/>
                <w:spacing w:val="-20"/>
                <w:kern w:val="0"/>
                <w:sz w:val="16"/>
                <w:szCs w:val="16"/>
                <w:lang w:bidi="ar"/>
                <w14:textFill>
                  <w14:solidFill>
                    <w14:schemeClr w14:val="tx1"/>
                  </w14:solidFill>
                </w14:textFill>
              </w:rPr>
              <w:t>（项）</w:t>
            </w:r>
          </w:p>
        </w:tc>
        <w:tc>
          <w:tcPr>
            <w:tcW w:w="66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ascii="宋体" w:hAnsi="宋体" w:cs="仿宋_GB2312"/>
                <w:color w:val="000000" w:themeColor="text1"/>
                <w:spacing w:val="-20"/>
                <w:kern w:val="0"/>
                <w:sz w:val="16"/>
                <w:szCs w:val="16"/>
                <w:lang w:bidi="ar"/>
                <w14:textFill>
                  <w14:solidFill>
                    <w14:schemeClr w14:val="tx1"/>
                  </w14:solidFill>
                </w14:textFill>
              </w:rPr>
            </w:pPr>
            <w:r>
              <w:rPr>
                <w:rFonts w:hint="eastAsia" w:ascii="宋体" w:hAnsi="宋体" w:eastAsia="方正仿宋_GBK" w:cs="仿宋_GB2312"/>
                <w:color w:val="000000" w:themeColor="text1"/>
                <w:spacing w:val="-20"/>
                <w:kern w:val="0"/>
                <w:sz w:val="16"/>
                <w:szCs w:val="16"/>
                <w:lang w:bidi="ar"/>
                <w14:textFill>
                  <w14:solidFill>
                    <w14:schemeClr w14:val="tx1"/>
                  </w14:solidFill>
                </w14:textFill>
              </w:rPr>
              <w:t>（项）</w:t>
            </w:r>
          </w:p>
        </w:tc>
        <w:tc>
          <w:tcPr>
            <w:tcW w:w="47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ascii="宋体" w:hAnsi="宋体" w:cs="仿宋_GB2312"/>
                <w:color w:val="000000" w:themeColor="text1"/>
                <w:spacing w:val="-20"/>
                <w:kern w:val="0"/>
                <w:sz w:val="16"/>
                <w:szCs w:val="16"/>
                <w:lang w:bidi="ar"/>
                <w14:textFill>
                  <w14:solidFill>
                    <w14:schemeClr w14:val="tx1"/>
                  </w14:solidFill>
                </w14:textFill>
              </w:rPr>
            </w:pPr>
            <w:bookmarkStart w:id="9" w:name="miss12"/>
            <w:r>
              <w:rPr>
                <w:rFonts w:hint="eastAsia" w:ascii="宋体" w:hAnsi="宋体" w:eastAsia="方正仿宋_GBK" w:cs="仿宋_GB2312"/>
                <w:color w:val="000000" w:themeColor="text1"/>
                <w:spacing w:val="-20"/>
                <w:kern w:val="0"/>
                <w:sz w:val="16"/>
                <w:szCs w:val="16"/>
                <w:shd w:val="clear" w:color="auto" w:fill="auto"/>
                <w:lang w:bidi="ar"/>
                <w14:textFill>
                  <w14:solidFill>
                    <w14:schemeClr w14:val="tx1"/>
                  </w14:solidFill>
                </w14:textFill>
              </w:rPr>
              <w:t>（%）</w:t>
            </w:r>
            <w:bookmarkEnd w:id="9"/>
          </w:p>
        </w:tc>
        <w:tc>
          <w:tcPr>
            <w:tcW w:w="4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ascii="宋体" w:hAnsi="宋体" w:cs="仿宋_GB2312"/>
                <w:color w:val="000000" w:themeColor="text1"/>
                <w:spacing w:val="-20"/>
                <w:kern w:val="0"/>
                <w:sz w:val="16"/>
                <w:szCs w:val="16"/>
                <w:lang w:bidi="ar"/>
                <w14:textFill>
                  <w14:solidFill>
                    <w14:schemeClr w14:val="tx1"/>
                  </w14:solidFill>
                </w14:textFill>
              </w:rPr>
            </w:pPr>
            <w:r>
              <w:rPr>
                <w:rFonts w:hint="eastAsia" w:ascii="宋体" w:hAnsi="宋体" w:eastAsia="方正仿宋_GBK" w:cs="仿宋_GB2312"/>
                <w:color w:val="000000" w:themeColor="text1"/>
                <w:spacing w:val="-20"/>
                <w:kern w:val="0"/>
                <w:sz w:val="16"/>
                <w:szCs w:val="16"/>
                <w:lang w:bidi="ar"/>
                <w14:textFill>
                  <w14:solidFill>
                    <w14:schemeClr w14:val="tx1"/>
                  </w14:solidFill>
                </w14:textFill>
              </w:rPr>
              <w:t>（项）</w:t>
            </w: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ascii="宋体" w:hAnsi="宋体" w:cs="仿宋_GB2312"/>
                <w:color w:val="000000" w:themeColor="text1"/>
                <w:spacing w:val="-20"/>
                <w:kern w:val="0"/>
                <w:sz w:val="16"/>
                <w:szCs w:val="16"/>
                <w:lang w:bidi="ar"/>
                <w14:textFill>
                  <w14:solidFill>
                    <w14:schemeClr w14:val="tx1"/>
                  </w14:solidFill>
                </w14:textFill>
              </w:rPr>
            </w:pPr>
            <w:r>
              <w:rPr>
                <w:rFonts w:hint="eastAsia" w:ascii="宋体" w:hAnsi="宋体" w:eastAsia="方正仿宋_GBK" w:cs="仿宋_GB2312"/>
                <w:color w:val="000000" w:themeColor="text1"/>
                <w:spacing w:val="-20"/>
                <w:kern w:val="0"/>
                <w:sz w:val="16"/>
                <w:szCs w:val="16"/>
                <w:lang w:bidi="ar"/>
                <w14:textFill>
                  <w14:solidFill>
                    <w14:schemeClr w14:val="tx1"/>
                  </w14:solidFill>
                </w14:textFill>
              </w:rPr>
              <w:t>（项）</w:t>
            </w:r>
          </w:p>
        </w:tc>
        <w:tc>
          <w:tcPr>
            <w:tcW w:w="60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ascii="宋体" w:hAnsi="宋体" w:cs="仿宋_GB2312"/>
                <w:color w:val="000000" w:themeColor="text1"/>
                <w:spacing w:val="-20"/>
                <w:kern w:val="0"/>
                <w:sz w:val="16"/>
                <w:szCs w:val="16"/>
                <w:lang w:bidi="ar"/>
                <w14:textFill>
                  <w14:solidFill>
                    <w14:schemeClr w14:val="tx1"/>
                  </w14:solidFill>
                </w14:textFill>
              </w:rPr>
            </w:pPr>
            <w:r>
              <w:rPr>
                <w:rFonts w:hint="eastAsia" w:ascii="宋体" w:hAnsi="宋体" w:eastAsia="方正仿宋_GBK" w:cs="仿宋_GB2312"/>
                <w:color w:val="000000" w:themeColor="text1"/>
                <w:spacing w:val="-20"/>
                <w:kern w:val="0"/>
                <w:sz w:val="16"/>
                <w:szCs w:val="16"/>
                <w:lang w:bidi="ar"/>
                <w14:textFill>
                  <w14:solidFill>
                    <w14:schemeClr w14:val="tx1"/>
                  </w14:solidFill>
                </w14:textFill>
              </w:rPr>
              <w:t>（项）</w:t>
            </w: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ascii="宋体" w:hAnsi="宋体" w:cs="仿宋_GB2312"/>
                <w:color w:val="000000" w:themeColor="text1"/>
                <w:spacing w:val="-20"/>
                <w:kern w:val="0"/>
                <w:sz w:val="16"/>
                <w:szCs w:val="16"/>
                <w:lang w:bidi="ar"/>
                <w14:textFill>
                  <w14:solidFill>
                    <w14:schemeClr w14:val="tx1"/>
                  </w14:solidFill>
                </w14:textFill>
              </w:rPr>
            </w:pPr>
            <w:r>
              <w:rPr>
                <w:rFonts w:hint="eastAsia" w:ascii="宋体" w:hAnsi="宋体" w:eastAsia="方正仿宋_GBK" w:cs="仿宋_GB2312"/>
                <w:color w:val="000000" w:themeColor="text1"/>
                <w:spacing w:val="-20"/>
                <w:kern w:val="0"/>
                <w:sz w:val="16"/>
                <w:szCs w:val="16"/>
                <w:lang w:bidi="ar"/>
                <w14:textFill>
                  <w14:solidFill>
                    <w14:schemeClr w14:val="tx1"/>
                  </w14:solidFill>
                </w14:textFill>
              </w:rPr>
              <w:t>（项）</w:t>
            </w:r>
          </w:p>
        </w:tc>
        <w:tc>
          <w:tcPr>
            <w:tcW w:w="45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ascii="宋体" w:hAnsi="宋体" w:cs="仿宋_GB2312"/>
                <w:color w:val="000000" w:themeColor="text1"/>
                <w:spacing w:val="-20"/>
                <w:kern w:val="0"/>
                <w:sz w:val="16"/>
                <w:szCs w:val="16"/>
                <w:lang w:bidi="ar"/>
                <w14:textFill>
                  <w14:solidFill>
                    <w14:schemeClr w14:val="tx1"/>
                  </w14:solidFill>
                </w14:textFill>
              </w:rPr>
            </w:pPr>
            <w:bookmarkStart w:id="10" w:name="miss13"/>
            <w:r>
              <w:rPr>
                <w:rFonts w:hint="eastAsia" w:ascii="宋体" w:hAnsi="宋体" w:eastAsia="方正仿宋_GBK" w:cs="仿宋_GB2312"/>
                <w:color w:val="000000" w:themeColor="text1"/>
                <w:spacing w:val="-20"/>
                <w:kern w:val="0"/>
                <w:sz w:val="16"/>
                <w:szCs w:val="16"/>
                <w:shd w:val="clear" w:color="auto" w:fill="auto"/>
                <w:lang w:bidi="ar"/>
                <w14:textFill>
                  <w14:solidFill>
                    <w14:schemeClr w14:val="tx1"/>
                  </w14:solidFill>
                </w14:textFill>
              </w:rPr>
              <w:t>（%）</w:t>
            </w:r>
            <w:bookmarkEnd w:id="10"/>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ascii="宋体" w:hAnsi="宋体" w:cs="仿宋_GB2312"/>
                <w:color w:val="000000" w:themeColor="text1"/>
                <w:spacing w:val="-20"/>
                <w:kern w:val="0"/>
                <w:sz w:val="16"/>
                <w:szCs w:val="16"/>
                <w:lang w:bidi="ar"/>
                <w14:textFill>
                  <w14:solidFill>
                    <w14:schemeClr w14:val="tx1"/>
                  </w14:solidFill>
                </w14:textFill>
              </w:rPr>
            </w:pPr>
            <w:r>
              <w:rPr>
                <w:rFonts w:hint="eastAsia" w:ascii="宋体" w:hAnsi="宋体" w:eastAsia="方正仿宋_GBK" w:cs="仿宋_GB2312"/>
                <w:color w:val="000000" w:themeColor="text1"/>
                <w:spacing w:val="-20"/>
                <w:kern w:val="0"/>
                <w:sz w:val="16"/>
                <w:szCs w:val="16"/>
                <w:lang w:bidi="ar"/>
                <w14:textFill>
                  <w14:solidFill>
                    <w14:schemeClr w14:val="tx1"/>
                  </w14:solidFill>
                </w14:textFill>
              </w:rPr>
              <w:t>（项）</w:t>
            </w:r>
          </w:p>
        </w:tc>
        <w:tc>
          <w:tcPr>
            <w:tcW w:w="57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ascii="宋体" w:hAnsi="宋体" w:cs="仿宋_GB2312"/>
                <w:color w:val="000000" w:themeColor="text1"/>
                <w:spacing w:val="-20"/>
                <w:kern w:val="0"/>
                <w:sz w:val="16"/>
                <w:szCs w:val="16"/>
                <w:lang w:bidi="ar"/>
                <w14:textFill>
                  <w14:solidFill>
                    <w14:schemeClr w14:val="tx1"/>
                  </w14:solidFill>
                </w14:textFill>
              </w:rPr>
            </w:pPr>
            <w:r>
              <w:rPr>
                <w:rFonts w:hint="eastAsia" w:ascii="宋体" w:hAnsi="宋体" w:eastAsia="方正仿宋_GBK" w:cs="仿宋_GB2312"/>
                <w:color w:val="000000" w:themeColor="text1"/>
                <w:spacing w:val="-20"/>
                <w:kern w:val="0"/>
                <w:sz w:val="16"/>
                <w:szCs w:val="16"/>
                <w:lang w:bidi="ar"/>
                <w14:textFill>
                  <w14:solidFill>
                    <w14:schemeClr w14:val="tx1"/>
                  </w14:solidFill>
                </w14:textFill>
              </w:rPr>
              <w:t>（项）</w:t>
            </w:r>
          </w:p>
        </w:tc>
        <w:tc>
          <w:tcPr>
            <w:tcW w:w="45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ascii="宋体" w:hAnsi="宋体" w:cs="仿宋_GB2312"/>
                <w:color w:val="000000" w:themeColor="text1"/>
                <w:spacing w:val="-20"/>
                <w:kern w:val="0"/>
                <w:sz w:val="16"/>
                <w:szCs w:val="16"/>
                <w:lang w:bidi="ar"/>
                <w14:textFill>
                  <w14:solidFill>
                    <w14:schemeClr w14:val="tx1"/>
                  </w14:solidFill>
                </w14:textFill>
              </w:rPr>
            </w:pPr>
            <w:r>
              <w:rPr>
                <w:rFonts w:hint="eastAsia" w:ascii="宋体" w:hAnsi="宋体" w:eastAsia="方正仿宋_GBK" w:cs="仿宋_GB2312"/>
                <w:color w:val="000000" w:themeColor="text1"/>
                <w:spacing w:val="-20"/>
                <w:kern w:val="0"/>
                <w:sz w:val="16"/>
                <w:szCs w:val="16"/>
                <w:lang w:bidi="ar"/>
                <w14:textFill>
                  <w14:solidFill>
                    <w14:schemeClr w14:val="tx1"/>
                  </w14:solidFill>
                </w14:textFill>
              </w:rPr>
              <w:t>（项）</w:t>
            </w:r>
          </w:p>
        </w:tc>
        <w:tc>
          <w:tcPr>
            <w:tcW w:w="49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ascii="宋体" w:hAnsi="宋体" w:cs="仿宋_GB2312"/>
                <w:color w:val="000000" w:themeColor="text1"/>
                <w:spacing w:val="-20"/>
                <w:kern w:val="0"/>
                <w:sz w:val="16"/>
                <w:szCs w:val="16"/>
                <w:lang w:bidi="ar"/>
                <w14:textFill>
                  <w14:solidFill>
                    <w14:schemeClr w14:val="tx1"/>
                  </w14:solidFill>
                </w14:textFill>
              </w:rPr>
            </w:pPr>
            <w:bookmarkStart w:id="11" w:name="miss14"/>
            <w:r>
              <w:rPr>
                <w:rFonts w:hint="eastAsia" w:ascii="宋体" w:hAnsi="宋体" w:eastAsia="方正仿宋_GBK" w:cs="仿宋_GB2312"/>
                <w:color w:val="000000" w:themeColor="text1"/>
                <w:spacing w:val="-20"/>
                <w:kern w:val="0"/>
                <w:sz w:val="16"/>
                <w:szCs w:val="16"/>
                <w:shd w:val="clear" w:color="auto" w:fill="auto"/>
                <w:lang w:bidi="ar"/>
                <w14:textFill>
                  <w14:solidFill>
                    <w14:schemeClr w14:val="tx1"/>
                  </w14:solidFill>
                </w14:textFill>
              </w:rPr>
              <w:t>（%）</w:t>
            </w:r>
            <w:bookmarkEnd w:id="11"/>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ascii="宋体" w:hAnsi="宋体" w:cs="仿宋_GB2312"/>
                <w:color w:val="000000" w:themeColor="text1"/>
                <w:spacing w:val="-20"/>
                <w:kern w:val="0"/>
                <w:sz w:val="16"/>
                <w:szCs w:val="16"/>
                <w:lang w:bidi="ar"/>
                <w14:textFill>
                  <w14:solidFill>
                    <w14:schemeClr w14:val="tx1"/>
                  </w14:solidFill>
                </w14:textFill>
              </w:rPr>
            </w:pPr>
            <w:r>
              <w:rPr>
                <w:rFonts w:hint="eastAsia" w:ascii="宋体" w:hAnsi="宋体" w:eastAsia="方正仿宋_GBK" w:cs="仿宋_GB2312"/>
                <w:color w:val="000000" w:themeColor="text1"/>
                <w:spacing w:val="-20"/>
                <w:kern w:val="0"/>
                <w:sz w:val="16"/>
                <w:szCs w:val="16"/>
                <w:lang w:bidi="ar"/>
                <w14:textFill>
                  <w14:solidFill>
                    <w14:schemeClr w14:val="tx1"/>
                  </w14:solidFill>
                </w14:textFill>
              </w:rPr>
              <w:t>（个）</w:t>
            </w:r>
          </w:p>
        </w:tc>
        <w:tc>
          <w:tcPr>
            <w:tcW w:w="42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ascii="宋体" w:hAnsi="宋体" w:cs="仿宋_GB2312"/>
                <w:color w:val="000000" w:themeColor="text1"/>
                <w:spacing w:val="-20"/>
                <w:kern w:val="0"/>
                <w:sz w:val="16"/>
                <w:szCs w:val="16"/>
                <w:lang w:bidi="ar"/>
                <w14:textFill>
                  <w14:solidFill>
                    <w14:schemeClr w14:val="tx1"/>
                  </w14:solidFill>
                </w14:textFill>
              </w:rPr>
            </w:pPr>
            <w:r>
              <w:rPr>
                <w:rFonts w:hint="eastAsia" w:ascii="宋体" w:hAnsi="宋体" w:eastAsia="方正仿宋_GBK" w:cs="仿宋_GB2312"/>
                <w:color w:val="000000" w:themeColor="text1"/>
                <w:spacing w:val="-20"/>
                <w:kern w:val="0"/>
                <w:sz w:val="16"/>
                <w:szCs w:val="16"/>
                <w:lang w:bidi="ar"/>
                <w14:textFill>
                  <w14:solidFill>
                    <w14:schemeClr w14:val="tx1"/>
                  </w14:solidFill>
                </w14:textFill>
              </w:rPr>
              <w:t>（人）</w:t>
            </w:r>
          </w:p>
        </w:tc>
        <w:tc>
          <w:tcPr>
            <w:tcW w:w="55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ascii="宋体" w:hAnsi="宋体" w:cs="仿宋_GB2312"/>
                <w:color w:val="000000" w:themeColor="text1"/>
                <w:spacing w:val="-20"/>
                <w:kern w:val="0"/>
                <w:sz w:val="16"/>
                <w:szCs w:val="16"/>
                <w:lang w:bidi="ar"/>
                <w14:textFill>
                  <w14:solidFill>
                    <w14:schemeClr w14:val="tx1"/>
                  </w14:solidFill>
                </w14:textFill>
              </w:rPr>
            </w:pPr>
            <w:r>
              <w:rPr>
                <w:rFonts w:hint="eastAsia" w:ascii="宋体" w:hAnsi="宋体" w:eastAsia="方正仿宋_GBK" w:cs="仿宋_GB2312"/>
                <w:color w:val="000000" w:themeColor="text1"/>
                <w:spacing w:val="-20"/>
                <w:kern w:val="0"/>
                <w:sz w:val="16"/>
                <w:szCs w:val="16"/>
                <w:lang w:bidi="ar"/>
                <w14:textFill>
                  <w14:solidFill>
                    <w14:schemeClr w14:val="tx1"/>
                  </w14:solidFill>
                </w14:textFill>
              </w:rPr>
              <w:t>（家）</w:t>
            </w:r>
          </w:p>
        </w:tc>
        <w:tc>
          <w:tcPr>
            <w:tcW w:w="61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ascii="宋体" w:hAnsi="宋体" w:cs="仿宋_GB2312"/>
                <w:color w:val="000000" w:themeColor="text1"/>
                <w:spacing w:val="-20"/>
                <w:kern w:val="0"/>
                <w:sz w:val="16"/>
                <w:szCs w:val="16"/>
                <w:lang w:bidi="ar"/>
                <w14:textFill>
                  <w14:solidFill>
                    <w14:schemeClr w14:val="tx1"/>
                  </w14:solidFill>
                </w14:textFill>
              </w:rPr>
            </w:pPr>
            <w:r>
              <w:rPr>
                <w:rFonts w:hint="eastAsia" w:ascii="宋体" w:hAnsi="宋体" w:eastAsia="方正仿宋_GBK" w:cs="仿宋_GB2312"/>
                <w:color w:val="000000" w:themeColor="text1"/>
                <w:spacing w:val="-20"/>
                <w:kern w:val="0"/>
                <w:sz w:val="16"/>
                <w:szCs w:val="16"/>
                <w:lang w:bidi="ar"/>
                <w14:textFill>
                  <w14:solidFill>
                    <w14:schemeClr w14:val="tx1"/>
                  </w14:solidFill>
                </w14:textFill>
              </w:rPr>
              <w:t>（次）</w:t>
            </w:r>
          </w:p>
        </w:tc>
        <w:tc>
          <w:tcPr>
            <w:tcW w:w="64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ascii="宋体" w:hAnsi="宋体" w:cs="仿宋_GB2312"/>
                <w:color w:val="000000" w:themeColor="text1"/>
                <w:spacing w:val="-20"/>
                <w:kern w:val="0"/>
                <w:sz w:val="16"/>
                <w:szCs w:val="16"/>
                <w:lang w:bidi="ar"/>
                <w14:textFill>
                  <w14:solidFill>
                    <w14:schemeClr w14:val="tx1"/>
                  </w14:solidFill>
                </w14:textFill>
              </w:rPr>
            </w:pPr>
            <w:r>
              <w:rPr>
                <w:rFonts w:hint="eastAsia" w:ascii="宋体" w:hAnsi="宋体" w:eastAsia="方正仿宋_GBK" w:cs="仿宋_GB2312"/>
                <w:color w:val="000000" w:themeColor="text1"/>
                <w:spacing w:val="-20"/>
                <w:kern w:val="0"/>
                <w:sz w:val="16"/>
                <w:szCs w:val="16"/>
                <w:lang w:bidi="ar"/>
                <w14:textFill>
                  <w14:solidFill>
                    <w14:schemeClr w14:val="tx1"/>
                  </w14:solidFill>
                </w14:textFill>
              </w:rPr>
              <w:t>（家）</w:t>
            </w:r>
          </w:p>
        </w:tc>
        <w:tc>
          <w:tcPr>
            <w:tcW w:w="43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ascii="宋体" w:hAnsi="宋体" w:cs="仿宋_GB2312"/>
                <w:color w:val="000000" w:themeColor="text1"/>
                <w:spacing w:val="-20"/>
                <w:kern w:val="0"/>
                <w:sz w:val="16"/>
                <w:szCs w:val="16"/>
                <w:lang w:bidi="ar"/>
                <w14:textFill>
                  <w14:solidFill>
                    <w14:schemeClr w14:val="tx1"/>
                  </w14:solidFill>
                </w14:textFill>
              </w:rPr>
            </w:pPr>
            <w:r>
              <w:rPr>
                <w:rFonts w:hint="eastAsia" w:ascii="宋体" w:hAnsi="宋体" w:eastAsia="方正仿宋_GBK" w:cs="仿宋_GB2312"/>
                <w:color w:val="000000" w:themeColor="text1"/>
                <w:spacing w:val="-20"/>
                <w:kern w:val="0"/>
                <w:sz w:val="16"/>
                <w:szCs w:val="16"/>
                <w:lang w:bidi="ar"/>
                <w14:textFill>
                  <w14:solidFill>
                    <w14:schemeClr w14:val="tx1"/>
                  </w14:solidFill>
                </w14:textFill>
              </w:rPr>
              <w:t>（家）</w:t>
            </w:r>
          </w:p>
        </w:tc>
        <w:tc>
          <w:tcPr>
            <w:tcW w:w="51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ascii="宋体" w:hAnsi="宋体" w:cs="仿宋_GB2312"/>
                <w:color w:val="000000" w:themeColor="text1"/>
                <w:spacing w:val="-20"/>
                <w:kern w:val="0"/>
                <w:sz w:val="16"/>
                <w:szCs w:val="16"/>
                <w:lang w:bidi="ar"/>
                <w14:textFill>
                  <w14:solidFill>
                    <w14:schemeClr w14:val="tx1"/>
                  </w14:solidFill>
                </w14:textFill>
              </w:rPr>
            </w:pPr>
            <w:r>
              <w:rPr>
                <w:rFonts w:hint="eastAsia" w:ascii="宋体" w:hAnsi="宋体" w:eastAsia="方正仿宋_GBK" w:cs="仿宋_GB2312"/>
                <w:color w:val="000000" w:themeColor="text1"/>
                <w:spacing w:val="-20"/>
                <w:kern w:val="0"/>
                <w:sz w:val="16"/>
                <w:szCs w:val="16"/>
                <w:lang w:bidi="ar"/>
                <w14:textFill>
                  <w14:solidFill>
                    <w14:schemeClr w14:val="tx1"/>
                  </w14:solidFill>
                </w14:textFill>
              </w:rPr>
              <w:t>（家）</w:t>
            </w: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ascii="宋体" w:hAnsi="宋体" w:cs="仿宋_GB2312"/>
                <w:color w:val="000000" w:themeColor="text1"/>
                <w:spacing w:val="-20"/>
                <w:kern w:val="0"/>
                <w:sz w:val="16"/>
                <w:szCs w:val="16"/>
                <w:lang w:bidi="ar"/>
                <w14:textFill>
                  <w14:solidFill>
                    <w14:schemeClr w14:val="tx1"/>
                  </w14:solidFill>
                </w14:textFill>
              </w:rPr>
            </w:pPr>
            <w:r>
              <w:rPr>
                <w:rFonts w:hint="eastAsia" w:ascii="宋体" w:hAnsi="宋体" w:eastAsia="方正仿宋_GBK" w:cs="仿宋_GB2312"/>
                <w:color w:val="000000" w:themeColor="text1"/>
                <w:spacing w:val="-20"/>
                <w:kern w:val="0"/>
                <w:sz w:val="16"/>
                <w:szCs w:val="16"/>
                <w:lang w:bidi="ar"/>
                <w14:textFill>
                  <w14:solidFill>
                    <w14:schemeClr w14:val="tx1"/>
                  </w14:solidFill>
                </w14:textFill>
              </w:rPr>
              <w:t>（万）</w:t>
            </w:r>
          </w:p>
        </w:tc>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ascii="宋体" w:hAnsi="宋体" w:cs="仿宋_GB2312"/>
                <w:color w:val="000000" w:themeColor="text1"/>
                <w:spacing w:val="-20"/>
                <w:kern w:val="0"/>
                <w:sz w:val="16"/>
                <w:szCs w:val="16"/>
                <w:lang w:bidi="ar"/>
                <w14:textFill>
                  <w14:solidFill>
                    <w14:schemeClr w14:val="tx1"/>
                  </w14:solidFill>
                </w14:textFill>
              </w:rPr>
            </w:pPr>
            <w:r>
              <w:rPr>
                <w:rFonts w:hint="eastAsia" w:ascii="宋体" w:hAnsi="宋体" w:eastAsia="方正仿宋_GBK" w:cs="仿宋_GB2312"/>
                <w:color w:val="000000" w:themeColor="text1"/>
                <w:spacing w:val="-20"/>
                <w:kern w:val="0"/>
                <w:sz w:val="16"/>
                <w:szCs w:val="16"/>
                <w:lang w:bidi="ar"/>
                <w14:textFill>
                  <w14:solidFill>
                    <w14:schemeClr w14:val="tx1"/>
                  </w14:solidFill>
                </w14:textFill>
              </w:rPr>
              <w:t>（人）</w:t>
            </w: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ascii="宋体" w:hAnsi="宋体" w:cs="仿宋_GB2312"/>
                <w:color w:val="000000" w:themeColor="text1"/>
                <w:spacing w:val="-20"/>
                <w:kern w:val="0"/>
                <w:sz w:val="16"/>
                <w:szCs w:val="16"/>
                <w:lang w:bidi="ar"/>
                <w14:textFill>
                  <w14:solidFill>
                    <w14:schemeClr w14:val="tx1"/>
                  </w14:solidFill>
                </w14:textFill>
              </w:rPr>
            </w:pPr>
            <w:r>
              <w:rPr>
                <w:rFonts w:hint="eastAsia" w:ascii="宋体" w:hAnsi="宋体" w:eastAsia="方正仿宋_GBK" w:cs="仿宋_GB2312"/>
                <w:color w:val="000000" w:themeColor="text1"/>
                <w:spacing w:val="-20"/>
                <w:kern w:val="0"/>
                <w:sz w:val="16"/>
                <w:szCs w:val="16"/>
                <w:lang w:bidi="ar"/>
                <w14:textFill>
                  <w14:solidFill>
                    <w14:schemeClr w14:val="tx1"/>
                  </w14:solidFill>
                </w14:textFill>
              </w:rPr>
              <w:t>（家）</w:t>
            </w:r>
          </w:p>
        </w:tc>
        <w:tc>
          <w:tcPr>
            <w:tcW w:w="56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ascii="宋体" w:hAnsi="宋体" w:cs="仿宋_GB2312"/>
                <w:color w:val="000000" w:themeColor="text1"/>
                <w:spacing w:val="-20"/>
                <w:kern w:val="0"/>
                <w:sz w:val="16"/>
                <w:szCs w:val="16"/>
                <w:lang w:bidi="ar"/>
                <w14:textFill>
                  <w14:solidFill>
                    <w14:schemeClr w14:val="tx1"/>
                  </w14:solidFill>
                </w14:textFill>
              </w:rPr>
            </w:pPr>
            <w:r>
              <w:rPr>
                <w:rFonts w:hint="eastAsia" w:ascii="宋体" w:hAnsi="宋体" w:eastAsia="方正仿宋_GBK" w:cs="仿宋_GB2312"/>
                <w:color w:val="000000" w:themeColor="text1"/>
                <w:spacing w:val="-20"/>
                <w:kern w:val="0"/>
                <w:sz w:val="16"/>
                <w:szCs w:val="16"/>
                <w:lang w:bidi="ar"/>
                <w14:textFill>
                  <w14:solidFill>
                    <w14:schemeClr w14:val="tx1"/>
                  </w14:solidFill>
                </w14:textFill>
              </w:rPr>
              <w:t>（家）</w:t>
            </w:r>
          </w:p>
        </w:tc>
        <w:tc>
          <w:tcPr>
            <w:tcW w:w="50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ascii="宋体" w:hAnsi="宋体" w:cs="仿宋_GB2312"/>
                <w:color w:val="000000" w:themeColor="text1"/>
                <w:spacing w:val="-20"/>
                <w:kern w:val="0"/>
                <w:sz w:val="16"/>
                <w:szCs w:val="16"/>
                <w:lang w:bidi="ar"/>
                <w14:textFill>
                  <w14:solidFill>
                    <w14:schemeClr w14:val="tx1"/>
                  </w14:solidFill>
                </w14:textFill>
              </w:rPr>
            </w:pPr>
            <w:r>
              <w:rPr>
                <w:rFonts w:hint="eastAsia" w:ascii="宋体" w:hAnsi="宋体" w:eastAsia="方正仿宋_GBK" w:cs="仿宋_GB2312"/>
                <w:color w:val="000000" w:themeColor="text1"/>
                <w:spacing w:val="-20"/>
                <w:kern w:val="0"/>
                <w:sz w:val="16"/>
                <w:szCs w:val="16"/>
                <w:lang w:bidi="ar"/>
                <w14:textFill>
                  <w14:solidFill>
                    <w14:schemeClr w14:val="tx1"/>
                  </w14:solidFill>
                </w14:textFill>
              </w:rPr>
              <w:t>（件）</w:t>
            </w:r>
          </w:p>
        </w:tc>
      </w:tr>
      <w:tr>
        <w:tblPrEx>
          <w:tblCellMar>
            <w:top w:w="0" w:type="dxa"/>
            <w:left w:w="0" w:type="dxa"/>
            <w:bottom w:w="0" w:type="dxa"/>
            <w:right w:w="0" w:type="dxa"/>
          </w:tblCellMar>
        </w:tblPrEx>
        <w:trPr>
          <w:trHeight w:val="270" w:hRule="atLeast"/>
          <w:jc w:val="center"/>
        </w:trPr>
        <w:tc>
          <w:tcPr>
            <w:tcW w:w="8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宋体" w:hAnsi="宋体" w:eastAsia="方正仿宋_GBK" w:cs="方正仿宋_GBK"/>
                <w:color w:val="000000" w:themeColor="text1"/>
                <w:sz w:val="20"/>
                <w:szCs w:val="20"/>
                <w14:textFill>
                  <w14:solidFill>
                    <w14:schemeClr w14:val="tx1"/>
                  </w14:solidFill>
                </w14:textFill>
              </w:rPr>
            </w:pPr>
            <w:r>
              <w:rPr>
                <w:rFonts w:hint="eastAsia" w:ascii="宋体" w:hAnsi="宋体" w:eastAsia="方正仿宋_GBK" w:cs="方正仿宋_GBK"/>
                <w:color w:val="000000" w:themeColor="text1"/>
                <w:kern w:val="0"/>
                <w:sz w:val="20"/>
                <w:szCs w:val="20"/>
                <w:lang w:bidi="ar"/>
                <w14:textFill>
                  <w14:solidFill>
                    <w14:schemeClr w14:val="tx1"/>
                  </w14:solidFill>
                </w14:textFill>
              </w:rPr>
              <w:t>累计总计</w:t>
            </w:r>
          </w:p>
        </w:tc>
        <w:tc>
          <w:tcPr>
            <w:tcW w:w="42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6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0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7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9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2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5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1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64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3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1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Arial Unicode MS" w:cs="Arial Unicode MS"/>
                <w:b/>
                <w:color w:val="000000" w:themeColor="text1"/>
                <w:sz w:val="20"/>
                <w:szCs w:val="20"/>
                <w14:textFill>
                  <w14:solidFill>
                    <w14:schemeClr w14:val="tx1"/>
                  </w14:solidFill>
                </w14:textFill>
              </w:rPr>
            </w:pPr>
          </w:p>
        </w:tc>
        <w:tc>
          <w:tcPr>
            <w:tcW w:w="56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Arial Unicode MS" w:cs="Arial Unicode MS"/>
                <w:b/>
                <w:color w:val="000000" w:themeColor="text1"/>
                <w:sz w:val="20"/>
                <w:szCs w:val="20"/>
                <w14:textFill>
                  <w14:solidFill>
                    <w14:schemeClr w14:val="tx1"/>
                  </w14:solidFill>
                </w14:textFill>
              </w:rPr>
            </w:pPr>
          </w:p>
        </w:tc>
        <w:tc>
          <w:tcPr>
            <w:tcW w:w="50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r>
      <w:tr>
        <w:tblPrEx>
          <w:tblCellMar>
            <w:top w:w="0" w:type="dxa"/>
            <w:left w:w="0" w:type="dxa"/>
            <w:bottom w:w="0" w:type="dxa"/>
            <w:right w:w="0" w:type="dxa"/>
          </w:tblCellMar>
        </w:tblPrEx>
        <w:trPr>
          <w:trHeight w:val="270" w:hRule="atLeast"/>
          <w:jc w:val="center"/>
        </w:trPr>
        <w:tc>
          <w:tcPr>
            <w:tcW w:w="8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宋体" w:hAnsi="宋体" w:eastAsia="方正仿宋_GBK" w:cs="方正仿宋_GBK"/>
                <w:color w:val="000000" w:themeColor="text1"/>
                <w:sz w:val="20"/>
                <w:szCs w:val="20"/>
                <w14:textFill>
                  <w14:solidFill>
                    <w14:schemeClr w14:val="tx1"/>
                  </w14:solidFill>
                </w14:textFill>
              </w:rPr>
            </w:pPr>
            <w:r>
              <w:rPr>
                <w:rFonts w:hint="eastAsia" w:ascii="宋体" w:hAnsi="宋体" w:eastAsia="方正仿宋_GBK" w:cs="方正仿宋_GBK"/>
                <w:color w:val="000000" w:themeColor="text1"/>
                <w:kern w:val="0"/>
                <w:sz w:val="20"/>
                <w:szCs w:val="20"/>
                <w:lang w:bidi="ar"/>
                <w14:textFill>
                  <w14:solidFill>
                    <w14:schemeClr w14:val="tx1"/>
                  </w14:solidFill>
                </w14:textFill>
              </w:rPr>
              <w:t>本月总计</w:t>
            </w:r>
          </w:p>
        </w:tc>
        <w:tc>
          <w:tcPr>
            <w:tcW w:w="42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6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0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7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9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2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5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1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64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3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1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6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0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r>
      <w:tr>
        <w:tblPrEx>
          <w:tblCellMar>
            <w:top w:w="0" w:type="dxa"/>
            <w:left w:w="0" w:type="dxa"/>
            <w:bottom w:w="0" w:type="dxa"/>
            <w:right w:w="0" w:type="dxa"/>
          </w:tblCellMar>
        </w:tblPrEx>
        <w:trPr>
          <w:trHeight w:val="270" w:hRule="atLeast"/>
          <w:jc w:val="center"/>
        </w:trPr>
        <w:tc>
          <w:tcPr>
            <w:tcW w:w="8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宋体" w:hAnsi="宋体" w:eastAsia="方正仿宋_GBK" w:cs="方正仿宋_GBK"/>
                <w:b/>
                <w:bCs/>
                <w:color w:val="000000" w:themeColor="text1"/>
                <w:kern w:val="0"/>
                <w:sz w:val="20"/>
                <w:szCs w:val="20"/>
                <w:lang w:bidi="ar"/>
                <w14:textFill>
                  <w14:solidFill>
                    <w14:schemeClr w14:val="tx1"/>
                  </w14:solidFill>
                </w14:textFill>
              </w:rPr>
            </w:pPr>
            <w:r>
              <w:rPr>
                <w:rFonts w:hint="eastAsia" w:ascii="宋体" w:hAnsi="宋体" w:eastAsia="方正仿宋_GBK" w:cs="方正仿宋_GBK"/>
                <w:b/>
                <w:bCs/>
                <w:color w:val="000000" w:themeColor="text1"/>
                <w:kern w:val="0"/>
                <w:sz w:val="20"/>
                <w:szCs w:val="20"/>
                <w:lang w:bidi="ar"/>
                <w14:textFill>
                  <w14:solidFill>
                    <w14:schemeClr w14:val="tx1"/>
                  </w14:solidFill>
                </w14:textFill>
              </w:rPr>
              <w:t>交通运输</w:t>
            </w:r>
          </w:p>
        </w:tc>
        <w:tc>
          <w:tcPr>
            <w:tcW w:w="42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6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0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7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9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2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5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1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64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3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1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6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0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r>
      <w:tr>
        <w:tblPrEx>
          <w:tblCellMar>
            <w:top w:w="0" w:type="dxa"/>
            <w:left w:w="0" w:type="dxa"/>
            <w:bottom w:w="0" w:type="dxa"/>
            <w:right w:w="0" w:type="dxa"/>
          </w:tblCellMar>
        </w:tblPrEx>
        <w:trPr>
          <w:trHeight w:val="270" w:hRule="atLeast"/>
          <w:jc w:val="center"/>
        </w:trPr>
        <w:tc>
          <w:tcPr>
            <w:tcW w:w="8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宋体" w:hAnsi="宋体" w:eastAsia="方正仿宋_GBK" w:cs="方正仿宋_GBK"/>
                <w:b/>
                <w:bCs/>
                <w:color w:val="000000" w:themeColor="text1"/>
                <w:sz w:val="20"/>
                <w:szCs w:val="20"/>
                <w14:textFill>
                  <w14:solidFill>
                    <w14:schemeClr w14:val="tx1"/>
                  </w14:solidFill>
                </w14:textFill>
              </w:rPr>
            </w:pPr>
            <w:r>
              <w:rPr>
                <w:rFonts w:hint="eastAsia" w:ascii="宋体" w:hAnsi="宋体" w:eastAsia="方正仿宋_GBK" w:cs="方正仿宋_GBK"/>
                <w:b/>
                <w:bCs/>
                <w:color w:val="000000" w:themeColor="text1"/>
                <w:kern w:val="0"/>
                <w:sz w:val="20"/>
                <w:szCs w:val="20"/>
                <w:lang w:bidi="ar"/>
                <w14:textFill>
                  <w14:solidFill>
                    <w14:schemeClr w14:val="tx1"/>
                  </w14:solidFill>
                </w14:textFill>
              </w:rPr>
              <w:t>公路设施</w:t>
            </w:r>
          </w:p>
        </w:tc>
        <w:tc>
          <w:tcPr>
            <w:tcW w:w="42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6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0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7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9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2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5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1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64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3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1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6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0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r>
      <w:tr>
        <w:tblPrEx>
          <w:tblCellMar>
            <w:top w:w="0" w:type="dxa"/>
            <w:left w:w="0" w:type="dxa"/>
            <w:bottom w:w="0" w:type="dxa"/>
            <w:right w:w="0" w:type="dxa"/>
          </w:tblCellMar>
        </w:tblPrEx>
        <w:trPr>
          <w:trHeight w:val="270" w:hRule="atLeast"/>
          <w:jc w:val="center"/>
        </w:trPr>
        <w:tc>
          <w:tcPr>
            <w:tcW w:w="8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宋体" w:hAnsi="宋体" w:eastAsia="方正仿宋_GBK" w:cs="方正仿宋_GBK"/>
                <w:b/>
                <w:bCs/>
                <w:color w:val="000000" w:themeColor="text1"/>
                <w:sz w:val="20"/>
                <w:szCs w:val="20"/>
                <w14:textFill>
                  <w14:solidFill>
                    <w14:schemeClr w14:val="tx1"/>
                  </w14:solidFill>
                </w14:textFill>
              </w:rPr>
            </w:pPr>
            <w:r>
              <w:rPr>
                <w:rFonts w:hint="eastAsia" w:ascii="宋体" w:hAnsi="宋体" w:eastAsia="方正仿宋_GBK" w:cs="方正仿宋_GBK"/>
                <w:b/>
                <w:bCs/>
                <w:color w:val="000000" w:themeColor="text1"/>
                <w:kern w:val="0"/>
                <w:sz w:val="20"/>
                <w:szCs w:val="20"/>
                <w:lang w:bidi="ar"/>
                <w14:textFill>
                  <w14:solidFill>
                    <w14:schemeClr w14:val="tx1"/>
                  </w14:solidFill>
                </w14:textFill>
              </w:rPr>
              <w:t>建设项目</w:t>
            </w:r>
          </w:p>
        </w:tc>
        <w:tc>
          <w:tcPr>
            <w:tcW w:w="42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6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0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7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9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2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5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1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64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3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1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6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0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r>
      <w:tr>
        <w:tblPrEx>
          <w:tblCellMar>
            <w:top w:w="0" w:type="dxa"/>
            <w:left w:w="0" w:type="dxa"/>
            <w:bottom w:w="0" w:type="dxa"/>
            <w:right w:w="0" w:type="dxa"/>
          </w:tblCellMar>
        </w:tblPrEx>
        <w:trPr>
          <w:trHeight w:val="580" w:hRule="atLeast"/>
          <w:jc w:val="center"/>
        </w:trPr>
        <w:tc>
          <w:tcPr>
            <w:tcW w:w="8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宋体" w:hAnsi="宋体" w:eastAsia="方正仿宋_GBK" w:cs="方正仿宋_GBK"/>
                <w:b/>
                <w:color w:val="000000" w:themeColor="text1"/>
                <w:sz w:val="20"/>
                <w:szCs w:val="20"/>
                <w14:textFill>
                  <w14:solidFill>
                    <w14:schemeClr w14:val="tx1"/>
                  </w14:solidFill>
                </w14:textFill>
              </w:rPr>
            </w:pPr>
            <w:r>
              <w:rPr>
                <w:rFonts w:hint="eastAsia" w:ascii="宋体" w:hAnsi="宋体" w:eastAsia="方正仿宋_GBK" w:cs="方正仿宋_GBK"/>
                <w:b/>
                <w:color w:val="000000" w:themeColor="text1"/>
                <w:sz w:val="20"/>
                <w:szCs w:val="20"/>
                <w:lang w:bidi="ar"/>
                <w14:textFill>
                  <w14:solidFill>
                    <w14:schemeClr w14:val="tx1"/>
                  </w14:solidFill>
                </w14:textFill>
              </w:rPr>
              <w:t>其中：</w:t>
            </w:r>
            <w:r>
              <w:rPr>
                <w:rFonts w:hint="eastAsia" w:ascii="宋体" w:hAnsi="宋体" w:eastAsia="方正仿宋_GBK" w:cs="方正仿宋_GBK"/>
                <w:color w:val="000000" w:themeColor="text1"/>
                <w:sz w:val="20"/>
                <w:szCs w:val="20"/>
                <w:lang w:bidi="ar"/>
                <w14:textFill>
                  <w14:solidFill>
                    <w14:schemeClr w14:val="tx1"/>
                  </w14:solidFill>
                </w14:textFill>
              </w:rPr>
              <w:t>房屋市政</w:t>
            </w:r>
          </w:p>
        </w:tc>
        <w:tc>
          <w:tcPr>
            <w:tcW w:w="42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6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0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7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9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2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5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1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64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3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1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6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0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r>
      <w:tr>
        <w:tblPrEx>
          <w:tblCellMar>
            <w:top w:w="0" w:type="dxa"/>
            <w:left w:w="0" w:type="dxa"/>
            <w:bottom w:w="0" w:type="dxa"/>
            <w:right w:w="0" w:type="dxa"/>
          </w:tblCellMar>
        </w:tblPrEx>
        <w:trPr>
          <w:trHeight w:val="270" w:hRule="atLeast"/>
          <w:jc w:val="center"/>
        </w:trPr>
        <w:tc>
          <w:tcPr>
            <w:tcW w:w="8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宋体" w:hAnsi="宋体" w:eastAsia="方正仿宋_GBK" w:cs="方正仿宋_GBK"/>
                <w:color w:val="000000" w:themeColor="text1"/>
                <w:sz w:val="20"/>
                <w:szCs w:val="20"/>
                <w14:textFill>
                  <w14:solidFill>
                    <w14:schemeClr w14:val="tx1"/>
                  </w14:solidFill>
                </w14:textFill>
              </w:rPr>
            </w:pPr>
            <w:r>
              <w:rPr>
                <w:rFonts w:hint="eastAsia" w:ascii="宋体" w:hAnsi="宋体" w:eastAsia="方正仿宋_GBK" w:cs="方正仿宋_GBK"/>
                <w:color w:val="000000" w:themeColor="text1"/>
                <w:kern w:val="0"/>
                <w:sz w:val="20"/>
                <w:szCs w:val="20"/>
                <w:lang w:bidi="ar"/>
                <w14:textFill>
                  <w14:solidFill>
                    <w14:schemeClr w14:val="tx1"/>
                  </w14:solidFill>
                </w14:textFill>
              </w:rPr>
              <w:t>公路</w:t>
            </w:r>
          </w:p>
        </w:tc>
        <w:tc>
          <w:tcPr>
            <w:tcW w:w="42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6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0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7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9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2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5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1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64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3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1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6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0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r>
      <w:tr>
        <w:tblPrEx>
          <w:tblCellMar>
            <w:top w:w="0" w:type="dxa"/>
            <w:left w:w="0" w:type="dxa"/>
            <w:bottom w:w="0" w:type="dxa"/>
            <w:right w:w="0" w:type="dxa"/>
          </w:tblCellMar>
        </w:tblPrEx>
        <w:trPr>
          <w:trHeight w:val="270" w:hRule="atLeast"/>
          <w:jc w:val="center"/>
        </w:trPr>
        <w:tc>
          <w:tcPr>
            <w:tcW w:w="8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宋体" w:hAnsi="宋体" w:eastAsia="方正仿宋_GBK" w:cs="方正仿宋_GBK"/>
                <w:color w:val="000000" w:themeColor="text1"/>
                <w:kern w:val="0"/>
                <w:sz w:val="20"/>
                <w:szCs w:val="20"/>
                <w:lang w:bidi="ar"/>
                <w14:textFill>
                  <w14:solidFill>
                    <w14:schemeClr w14:val="tx1"/>
                  </w14:solidFill>
                </w14:textFill>
              </w:rPr>
            </w:pPr>
            <w:r>
              <w:rPr>
                <w:rFonts w:hint="eastAsia" w:ascii="宋体" w:hAnsi="宋体" w:eastAsia="方正仿宋_GBK" w:cs="方正仿宋_GBK"/>
                <w:color w:val="000000" w:themeColor="text1"/>
                <w:kern w:val="0"/>
                <w:sz w:val="20"/>
                <w:szCs w:val="20"/>
                <w:lang w:bidi="ar"/>
                <w14:textFill>
                  <w14:solidFill>
                    <w14:schemeClr w14:val="tx1"/>
                  </w14:solidFill>
                </w14:textFill>
              </w:rPr>
              <w:t>铁路</w:t>
            </w:r>
          </w:p>
        </w:tc>
        <w:tc>
          <w:tcPr>
            <w:tcW w:w="42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6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0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7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9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2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5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1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64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3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1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6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0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r>
      <w:tr>
        <w:tblPrEx>
          <w:tblCellMar>
            <w:top w:w="0" w:type="dxa"/>
            <w:left w:w="0" w:type="dxa"/>
            <w:bottom w:w="0" w:type="dxa"/>
            <w:right w:w="0" w:type="dxa"/>
          </w:tblCellMar>
        </w:tblPrEx>
        <w:trPr>
          <w:trHeight w:val="270" w:hRule="atLeast"/>
          <w:jc w:val="center"/>
        </w:trPr>
        <w:tc>
          <w:tcPr>
            <w:tcW w:w="8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宋体" w:hAnsi="宋体" w:eastAsia="方正仿宋_GBK" w:cs="方正仿宋_GBK"/>
                <w:color w:val="000000" w:themeColor="text1"/>
                <w:sz w:val="20"/>
                <w:szCs w:val="20"/>
                <w14:textFill>
                  <w14:solidFill>
                    <w14:schemeClr w14:val="tx1"/>
                  </w14:solidFill>
                </w14:textFill>
              </w:rPr>
            </w:pPr>
            <w:r>
              <w:rPr>
                <w:rFonts w:hint="eastAsia" w:ascii="宋体" w:hAnsi="宋体" w:eastAsia="方正仿宋_GBK" w:cs="方正仿宋_GBK"/>
                <w:color w:val="000000" w:themeColor="text1"/>
                <w:kern w:val="0"/>
                <w:sz w:val="20"/>
                <w:szCs w:val="20"/>
                <w:lang w:bidi="ar"/>
                <w14:textFill>
                  <w14:solidFill>
                    <w14:schemeClr w14:val="tx1"/>
                  </w14:solidFill>
                </w14:textFill>
              </w:rPr>
              <w:t>水利</w:t>
            </w:r>
          </w:p>
        </w:tc>
        <w:tc>
          <w:tcPr>
            <w:tcW w:w="42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6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0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7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9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2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5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1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64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3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1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6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0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r>
      <w:tr>
        <w:tblPrEx>
          <w:tblCellMar>
            <w:top w:w="0" w:type="dxa"/>
            <w:left w:w="0" w:type="dxa"/>
            <w:bottom w:w="0" w:type="dxa"/>
            <w:right w:w="0" w:type="dxa"/>
          </w:tblCellMar>
        </w:tblPrEx>
        <w:trPr>
          <w:trHeight w:val="270" w:hRule="atLeast"/>
          <w:jc w:val="center"/>
        </w:trPr>
        <w:tc>
          <w:tcPr>
            <w:tcW w:w="8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宋体" w:hAnsi="宋体" w:eastAsia="方正仿宋_GBK" w:cs="方正仿宋_GBK"/>
                <w:color w:val="000000" w:themeColor="text1"/>
                <w:sz w:val="20"/>
                <w:szCs w:val="20"/>
                <w14:textFill>
                  <w14:solidFill>
                    <w14:schemeClr w14:val="tx1"/>
                  </w14:solidFill>
                </w14:textFill>
              </w:rPr>
            </w:pPr>
            <w:r>
              <w:rPr>
                <w:rFonts w:hint="eastAsia" w:ascii="宋体" w:hAnsi="宋体" w:eastAsia="方正仿宋_GBK" w:cs="方正仿宋_GBK"/>
                <w:color w:val="000000" w:themeColor="text1"/>
                <w:kern w:val="0"/>
                <w:sz w:val="20"/>
                <w:szCs w:val="20"/>
                <w:lang w:bidi="ar"/>
                <w14:textFill>
                  <w14:solidFill>
                    <w14:schemeClr w14:val="tx1"/>
                  </w14:solidFill>
                </w14:textFill>
              </w:rPr>
              <w:t>电力</w:t>
            </w:r>
          </w:p>
        </w:tc>
        <w:tc>
          <w:tcPr>
            <w:tcW w:w="42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6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0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7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9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2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5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1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64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3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1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6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0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r>
      <w:tr>
        <w:tblPrEx>
          <w:tblCellMar>
            <w:top w:w="0" w:type="dxa"/>
            <w:left w:w="0" w:type="dxa"/>
            <w:bottom w:w="0" w:type="dxa"/>
            <w:right w:w="0" w:type="dxa"/>
          </w:tblCellMar>
        </w:tblPrEx>
        <w:trPr>
          <w:trHeight w:val="270" w:hRule="atLeast"/>
          <w:jc w:val="center"/>
        </w:trPr>
        <w:tc>
          <w:tcPr>
            <w:tcW w:w="8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宋体" w:hAnsi="宋体" w:eastAsia="方正仿宋_GBK" w:cs="方正仿宋_GBK"/>
                <w:color w:val="000000" w:themeColor="text1"/>
                <w:sz w:val="20"/>
                <w:szCs w:val="20"/>
                <w14:textFill>
                  <w14:solidFill>
                    <w14:schemeClr w14:val="tx1"/>
                  </w14:solidFill>
                </w14:textFill>
              </w:rPr>
            </w:pPr>
            <w:r>
              <w:rPr>
                <w:rFonts w:hint="eastAsia" w:ascii="宋体" w:hAnsi="宋体" w:eastAsia="方正仿宋_GBK" w:cs="方正仿宋_GBK"/>
                <w:color w:val="000000" w:themeColor="text1"/>
                <w:kern w:val="0"/>
                <w:sz w:val="20"/>
                <w:szCs w:val="20"/>
                <w:lang w:bidi="ar"/>
                <w14:textFill>
                  <w14:solidFill>
                    <w14:schemeClr w14:val="tx1"/>
                  </w14:solidFill>
                </w14:textFill>
              </w:rPr>
              <w:t>各类园区</w:t>
            </w:r>
          </w:p>
        </w:tc>
        <w:tc>
          <w:tcPr>
            <w:tcW w:w="42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6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0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7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9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2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5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1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64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3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1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6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0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r>
      <w:tr>
        <w:tblPrEx>
          <w:tblCellMar>
            <w:top w:w="0" w:type="dxa"/>
            <w:left w:w="0" w:type="dxa"/>
            <w:bottom w:w="0" w:type="dxa"/>
            <w:right w:w="0" w:type="dxa"/>
          </w:tblCellMar>
        </w:tblPrEx>
        <w:trPr>
          <w:trHeight w:val="270" w:hRule="atLeast"/>
          <w:jc w:val="center"/>
        </w:trPr>
        <w:tc>
          <w:tcPr>
            <w:tcW w:w="8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宋体" w:hAnsi="宋体" w:eastAsia="方正仿宋_GBK" w:cs="方正仿宋_GBK"/>
                <w:b/>
                <w:bCs/>
                <w:color w:val="000000" w:themeColor="text1"/>
                <w:sz w:val="20"/>
                <w:szCs w:val="20"/>
                <w14:textFill>
                  <w14:solidFill>
                    <w14:schemeClr w14:val="tx1"/>
                  </w14:solidFill>
                </w14:textFill>
              </w:rPr>
            </w:pPr>
            <w:r>
              <w:rPr>
                <w:rFonts w:hint="eastAsia" w:ascii="宋体" w:hAnsi="宋体" w:eastAsia="方正仿宋_GBK" w:cs="方正仿宋_GBK"/>
                <w:b/>
                <w:bCs/>
                <w:color w:val="000000" w:themeColor="text1"/>
                <w:kern w:val="0"/>
                <w:sz w:val="20"/>
                <w:szCs w:val="20"/>
                <w:lang w:bidi="ar"/>
                <w14:textFill>
                  <w14:solidFill>
                    <w14:schemeClr w14:val="tx1"/>
                  </w14:solidFill>
                </w14:textFill>
              </w:rPr>
              <w:t>煤矿</w:t>
            </w:r>
          </w:p>
        </w:tc>
        <w:tc>
          <w:tcPr>
            <w:tcW w:w="42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6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0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7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9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2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5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1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64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3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1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6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0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r>
      <w:tr>
        <w:tblPrEx>
          <w:tblCellMar>
            <w:top w:w="0" w:type="dxa"/>
            <w:left w:w="0" w:type="dxa"/>
            <w:bottom w:w="0" w:type="dxa"/>
            <w:right w:w="0" w:type="dxa"/>
          </w:tblCellMar>
        </w:tblPrEx>
        <w:trPr>
          <w:trHeight w:val="270" w:hRule="atLeast"/>
          <w:jc w:val="center"/>
        </w:trPr>
        <w:tc>
          <w:tcPr>
            <w:tcW w:w="8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宋体" w:hAnsi="宋体" w:eastAsia="方正仿宋_GBK" w:cs="方正仿宋_GBK"/>
                <w:b/>
                <w:bCs/>
                <w:color w:val="000000" w:themeColor="text1"/>
                <w:sz w:val="20"/>
                <w:szCs w:val="20"/>
                <w14:textFill>
                  <w14:solidFill>
                    <w14:schemeClr w14:val="tx1"/>
                  </w14:solidFill>
                </w14:textFill>
              </w:rPr>
            </w:pPr>
            <w:r>
              <w:rPr>
                <w:rFonts w:hint="eastAsia" w:ascii="宋体" w:hAnsi="宋体" w:eastAsia="方正仿宋_GBK" w:cs="方正仿宋_GBK"/>
                <w:b/>
                <w:bCs/>
                <w:color w:val="000000" w:themeColor="text1"/>
                <w:kern w:val="0"/>
                <w:sz w:val="20"/>
                <w:szCs w:val="20"/>
                <w:lang w:bidi="ar"/>
                <w14:textFill>
                  <w14:solidFill>
                    <w14:schemeClr w14:val="tx1"/>
                  </w14:solidFill>
                </w14:textFill>
              </w:rPr>
              <w:t>非煤矿山</w:t>
            </w:r>
          </w:p>
        </w:tc>
        <w:tc>
          <w:tcPr>
            <w:tcW w:w="42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6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0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7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9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2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5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1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64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3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1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6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0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r>
      <w:tr>
        <w:tblPrEx>
          <w:tblCellMar>
            <w:top w:w="0" w:type="dxa"/>
            <w:left w:w="0" w:type="dxa"/>
            <w:bottom w:w="0" w:type="dxa"/>
            <w:right w:w="0" w:type="dxa"/>
          </w:tblCellMar>
        </w:tblPrEx>
        <w:trPr>
          <w:trHeight w:val="270" w:hRule="atLeast"/>
          <w:jc w:val="center"/>
        </w:trPr>
        <w:tc>
          <w:tcPr>
            <w:tcW w:w="8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宋体" w:hAnsi="宋体" w:eastAsia="方正仿宋_GBK" w:cs="方正仿宋_GBK"/>
                <w:b/>
                <w:bCs/>
                <w:color w:val="000000" w:themeColor="text1"/>
                <w:sz w:val="20"/>
                <w:szCs w:val="20"/>
                <w14:textFill>
                  <w14:solidFill>
                    <w14:schemeClr w14:val="tx1"/>
                  </w14:solidFill>
                </w14:textFill>
              </w:rPr>
            </w:pPr>
            <w:r>
              <w:rPr>
                <w:rFonts w:hint="eastAsia" w:ascii="宋体" w:hAnsi="宋体" w:eastAsia="方正仿宋_GBK" w:cs="方正仿宋_GBK"/>
                <w:b/>
                <w:bCs/>
                <w:color w:val="000000" w:themeColor="text1"/>
                <w:kern w:val="0"/>
                <w:sz w:val="20"/>
                <w:szCs w:val="20"/>
                <w:lang w:bidi="ar"/>
                <w14:textFill>
                  <w14:solidFill>
                    <w14:schemeClr w14:val="tx1"/>
                  </w14:solidFill>
                </w14:textFill>
              </w:rPr>
              <w:t>自建房</w:t>
            </w:r>
          </w:p>
        </w:tc>
        <w:tc>
          <w:tcPr>
            <w:tcW w:w="42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6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0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7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9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2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5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1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64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3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1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6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0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r>
      <w:tr>
        <w:tblPrEx>
          <w:tblCellMar>
            <w:top w:w="0" w:type="dxa"/>
            <w:left w:w="0" w:type="dxa"/>
            <w:bottom w:w="0" w:type="dxa"/>
            <w:right w:w="0" w:type="dxa"/>
          </w:tblCellMar>
        </w:tblPrEx>
        <w:trPr>
          <w:trHeight w:val="270" w:hRule="atLeast"/>
          <w:jc w:val="center"/>
        </w:trPr>
        <w:tc>
          <w:tcPr>
            <w:tcW w:w="8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宋体" w:hAnsi="宋体" w:eastAsia="方正仿宋_GBK" w:cs="方正仿宋_GBK"/>
                <w:b/>
                <w:bCs/>
                <w:color w:val="000000" w:themeColor="text1"/>
                <w:sz w:val="20"/>
                <w:szCs w:val="20"/>
                <w14:textFill>
                  <w14:solidFill>
                    <w14:schemeClr w14:val="tx1"/>
                  </w14:solidFill>
                </w14:textFill>
              </w:rPr>
            </w:pPr>
            <w:r>
              <w:rPr>
                <w:rFonts w:hint="eastAsia" w:ascii="宋体" w:hAnsi="宋体" w:eastAsia="方正仿宋_GBK" w:cs="方正仿宋_GBK"/>
                <w:b/>
                <w:bCs/>
                <w:color w:val="000000" w:themeColor="text1"/>
                <w:kern w:val="0"/>
                <w:sz w:val="20"/>
                <w:szCs w:val="20"/>
                <w:lang w:bidi="ar"/>
                <w14:textFill>
                  <w14:solidFill>
                    <w14:schemeClr w14:val="tx1"/>
                  </w14:solidFill>
                </w14:textFill>
              </w:rPr>
              <w:t>燃气设施</w:t>
            </w:r>
          </w:p>
        </w:tc>
        <w:tc>
          <w:tcPr>
            <w:tcW w:w="42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6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0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7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9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2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5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1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64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3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1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6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0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r>
      <w:tr>
        <w:tblPrEx>
          <w:tblCellMar>
            <w:top w:w="0" w:type="dxa"/>
            <w:left w:w="0" w:type="dxa"/>
            <w:bottom w:w="0" w:type="dxa"/>
            <w:right w:w="0" w:type="dxa"/>
          </w:tblCellMar>
        </w:tblPrEx>
        <w:trPr>
          <w:trHeight w:val="270" w:hRule="atLeast"/>
          <w:jc w:val="center"/>
        </w:trPr>
        <w:tc>
          <w:tcPr>
            <w:tcW w:w="8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宋体" w:hAnsi="宋体" w:eastAsia="方正仿宋_GBK" w:cs="方正仿宋_GBK"/>
                <w:b/>
                <w:bCs/>
                <w:color w:val="000000" w:themeColor="text1"/>
                <w:kern w:val="0"/>
                <w:sz w:val="20"/>
                <w:szCs w:val="20"/>
                <w:lang w:bidi="ar"/>
                <w14:textFill>
                  <w14:solidFill>
                    <w14:schemeClr w14:val="tx1"/>
                  </w14:solidFill>
                </w14:textFill>
              </w:rPr>
            </w:pPr>
            <w:r>
              <w:rPr>
                <w:rFonts w:hint="eastAsia" w:ascii="宋体" w:hAnsi="宋体" w:eastAsia="方正仿宋_GBK" w:cs="方正仿宋_GBK"/>
                <w:b/>
                <w:bCs/>
                <w:color w:val="000000" w:themeColor="text1"/>
                <w:kern w:val="0"/>
                <w:sz w:val="20"/>
                <w:szCs w:val="20"/>
                <w:lang w:bidi="ar"/>
                <w14:textFill>
                  <w14:solidFill>
                    <w14:schemeClr w14:val="tx1"/>
                  </w14:solidFill>
                </w14:textFill>
              </w:rPr>
              <w:t>特种设备</w:t>
            </w:r>
          </w:p>
        </w:tc>
        <w:tc>
          <w:tcPr>
            <w:tcW w:w="42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ascii="宋体" w:hAnsi="宋体" w:cs="仿宋_GB2312"/>
                <w:color w:val="000000" w:themeColor="text1"/>
                <w:kern w:val="0"/>
                <w:sz w:val="20"/>
                <w:szCs w:val="20"/>
                <w:lang w:bidi="ar"/>
                <w14:textFill>
                  <w14:solidFill>
                    <w14:schemeClr w14:val="tx1"/>
                  </w14:solidFill>
                </w14:textFill>
              </w:rPr>
            </w:pPr>
          </w:p>
        </w:tc>
        <w:tc>
          <w:tcPr>
            <w:tcW w:w="66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ascii="宋体" w:hAnsi="宋体" w:cs="仿宋_GB2312"/>
                <w:color w:val="000000" w:themeColor="text1"/>
                <w:kern w:val="0"/>
                <w:sz w:val="20"/>
                <w:szCs w:val="20"/>
                <w:lang w:bidi="ar"/>
                <w14:textFill>
                  <w14:solidFill>
                    <w14:schemeClr w14:val="tx1"/>
                  </w14:solidFill>
                </w14:textFill>
              </w:rPr>
            </w:pPr>
          </w:p>
        </w:tc>
        <w:tc>
          <w:tcPr>
            <w:tcW w:w="47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0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7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9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2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5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1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64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3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1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6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0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r>
      <w:tr>
        <w:tblPrEx>
          <w:tblCellMar>
            <w:top w:w="0" w:type="dxa"/>
            <w:left w:w="0" w:type="dxa"/>
            <w:bottom w:w="0" w:type="dxa"/>
            <w:right w:w="0" w:type="dxa"/>
          </w:tblCellMar>
        </w:tblPrEx>
        <w:trPr>
          <w:trHeight w:val="270" w:hRule="atLeast"/>
          <w:jc w:val="center"/>
        </w:trPr>
        <w:tc>
          <w:tcPr>
            <w:tcW w:w="8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宋体" w:hAnsi="宋体" w:eastAsia="方正仿宋_GBK" w:cs="方正仿宋_GBK"/>
                <w:b/>
                <w:bCs/>
                <w:color w:val="000000" w:themeColor="text1"/>
                <w:kern w:val="0"/>
                <w:sz w:val="20"/>
                <w:szCs w:val="20"/>
                <w:lang w:bidi="ar"/>
                <w14:textFill>
                  <w14:solidFill>
                    <w14:schemeClr w14:val="tx1"/>
                  </w14:solidFill>
                </w14:textFill>
              </w:rPr>
            </w:pPr>
            <w:r>
              <w:rPr>
                <w:rFonts w:hint="eastAsia" w:ascii="宋体" w:hAnsi="宋体" w:eastAsia="方正仿宋_GBK" w:cs="方正仿宋_GBK"/>
                <w:b/>
                <w:bCs/>
                <w:color w:val="000000" w:themeColor="text1"/>
                <w:kern w:val="0"/>
                <w:sz w:val="20"/>
                <w:szCs w:val="20"/>
                <w:lang w:bidi="ar"/>
                <w14:textFill>
                  <w14:solidFill>
                    <w14:schemeClr w14:val="tx1"/>
                  </w14:solidFill>
                </w14:textFill>
              </w:rPr>
              <w:t>化工和</w:t>
            </w:r>
          </w:p>
          <w:p>
            <w:pPr>
              <w:widowControl/>
              <w:spacing w:beforeLines="0" w:afterLines="0" w:line="300" w:lineRule="exact"/>
              <w:jc w:val="center"/>
              <w:textAlignment w:val="center"/>
              <w:rPr>
                <w:rFonts w:hint="eastAsia" w:ascii="宋体" w:hAnsi="宋体" w:eastAsia="方正仿宋_GBK" w:cs="方正仿宋_GBK"/>
                <w:b/>
                <w:bCs/>
                <w:color w:val="000000" w:themeColor="text1"/>
                <w:sz w:val="20"/>
                <w:szCs w:val="20"/>
                <w14:textFill>
                  <w14:solidFill>
                    <w14:schemeClr w14:val="tx1"/>
                  </w14:solidFill>
                </w14:textFill>
              </w:rPr>
            </w:pPr>
            <w:r>
              <w:rPr>
                <w:rFonts w:hint="eastAsia" w:ascii="宋体" w:hAnsi="宋体" w:eastAsia="方正仿宋_GBK" w:cs="方正仿宋_GBK"/>
                <w:b/>
                <w:bCs/>
                <w:color w:val="000000" w:themeColor="text1"/>
                <w:kern w:val="0"/>
                <w:sz w:val="20"/>
                <w:szCs w:val="20"/>
                <w:lang w:bidi="ar"/>
                <w14:textFill>
                  <w14:solidFill>
                    <w14:schemeClr w14:val="tx1"/>
                  </w14:solidFill>
                </w14:textFill>
              </w:rPr>
              <w:t>危化品</w:t>
            </w:r>
          </w:p>
        </w:tc>
        <w:tc>
          <w:tcPr>
            <w:tcW w:w="42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6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0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7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9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2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5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1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64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3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1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6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0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r>
      <w:tr>
        <w:tblPrEx>
          <w:tblCellMar>
            <w:top w:w="0" w:type="dxa"/>
            <w:left w:w="0" w:type="dxa"/>
            <w:bottom w:w="0" w:type="dxa"/>
            <w:right w:w="0" w:type="dxa"/>
          </w:tblCellMar>
        </w:tblPrEx>
        <w:trPr>
          <w:trHeight w:val="270" w:hRule="atLeast"/>
          <w:jc w:val="center"/>
        </w:trPr>
        <w:tc>
          <w:tcPr>
            <w:tcW w:w="8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宋体" w:hAnsi="宋体" w:eastAsia="方正仿宋_GBK" w:cs="方正仿宋_GBK"/>
                <w:b/>
                <w:bCs/>
                <w:color w:val="000000" w:themeColor="text1"/>
                <w:sz w:val="20"/>
                <w:szCs w:val="20"/>
                <w14:textFill>
                  <w14:solidFill>
                    <w14:schemeClr w14:val="tx1"/>
                  </w14:solidFill>
                </w14:textFill>
              </w:rPr>
            </w:pPr>
            <w:r>
              <w:rPr>
                <w:rFonts w:hint="eastAsia" w:ascii="宋体" w:hAnsi="宋体" w:eastAsia="方正仿宋_GBK" w:cs="方正仿宋_GBK"/>
                <w:b/>
                <w:bCs/>
                <w:color w:val="000000" w:themeColor="text1"/>
                <w:sz w:val="20"/>
                <w:szCs w:val="20"/>
                <w14:textFill>
                  <w14:solidFill>
                    <w14:schemeClr w14:val="tx1"/>
                  </w14:solidFill>
                </w14:textFill>
              </w:rPr>
              <w:t>旅游</w:t>
            </w:r>
          </w:p>
        </w:tc>
        <w:tc>
          <w:tcPr>
            <w:tcW w:w="42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6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0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7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9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2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5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1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64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3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1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6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0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r>
      <w:tr>
        <w:tblPrEx>
          <w:tblCellMar>
            <w:top w:w="0" w:type="dxa"/>
            <w:left w:w="0" w:type="dxa"/>
            <w:bottom w:w="0" w:type="dxa"/>
            <w:right w:w="0" w:type="dxa"/>
          </w:tblCellMar>
        </w:tblPrEx>
        <w:trPr>
          <w:trHeight w:val="270" w:hRule="atLeast"/>
          <w:jc w:val="center"/>
        </w:trPr>
        <w:tc>
          <w:tcPr>
            <w:tcW w:w="8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宋体" w:hAnsi="宋体" w:eastAsia="方正仿宋_GBK" w:cs="方正仿宋_GBK"/>
                <w:b/>
                <w:bCs/>
                <w:color w:val="000000" w:themeColor="text1"/>
                <w:sz w:val="20"/>
                <w:szCs w:val="20"/>
                <w14:textFill>
                  <w14:solidFill>
                    <w14:schemeClr w14:val="tx1"/>
                  </w14:solidFill>
                </w14:textFill>
              </w:rPr>
            </w:pPr>
            <w:r>
              <w:rPr>
                <w:rFonts w:hint="eastAsia" w:ascii="宋体" w:hAnsi="宋体" w:eastAsia="方正仿宋_GBK" w:cs="方正仿宋_GBK"/>
                <w:b/>
                <w:bCs/>
                <w:color w:val="000000" w:themeColor="text1"/>
                <w:kern w:val="0"/>
                <w:sz w:val="20"/>
                <w:szCs w:val="20"/>
                <w:lang w:bidi="ar"/>
                <w14:textFill>
                  <w14:solidFill>
                    <w14:schemeClr w14:val="tx1"/>
                  </w14:solidFill>
                </w14:textFill>
              </w:rPr>
              <w:t>消防</w:t>
            </w:r>
          </w:p>
        </w:tc>
        <w:tc>
          <w:tcPr>
            <w:tcW w:w="42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6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0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7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9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2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5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1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64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3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1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6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0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r>
      <w:tr>
        <w:tblPrEx>
          <w:tblCellMar>
            <w:top w:w="0" w:type="dxa"/>
            <w:left w:w="0" w:type="dxa"/>
            <w:bottom w:w="0" w:type="dxa"/>
            <w:right w:w="0" w:type="dxa"/>
          </w:tblCellMar>
        </w:tblPrEx>
        <w:trPr>
          <w:trHeight w:val="270" w:hRule="atLeast"/>
          <w:jc w:val="center"/>
        </w:trPr>
        <w:tc>
          <w:tcPr>
            <w:tcW w:w="8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宋体" w:hAnsi="宋体" w:eastAsia="方正仿宋_GBK" w:cs="方正仿宋_GBK"/>
                <w:b/>
                <w:bCs/>
                <w:color w:val="000000" w:themeColor="text1"/>
                <w:sz w:val="20"/>
                <w:szCs w:val="20"/>
                <w14:textFill>
                  <w14:solidFill>
                    <w14:schemeClr w14:val="tx1"/>
                  </w14:solidFill>
                </w14:textFill>
              </w:rPr>
            </w:pPr>
            <w:r>
              <w:rPr>
                <w:rFonts w:hint="eastAsia" w:ascii="宋体" w:hAnsi="宋体" w:eastAsia="方正仿宋_GBK" w:cs="方正仿宋_GBK"/>
                <w:b/>
                <w:bCs/>
                <w:color w:val="000000" w:themeColor="text1"/>
                <w:kern w:val="0"/>
                <w:sz w:val="20"/>
                <w:szCs w:val="20"/>
                <w:lang w:bidi="ar"/>
                <w14:textFill>
                  <w14:solidFill>
                    <w14:schemeClr w14:val="tx1"/>
                  </w14:solidFill>
                </w14:textFill>
              </w:rPr>
              <w:t>工贸</w:t>
            </w:r>
          </w:p>
        </w:tc>
        <w:tc>
          <w:tcPr>
            <w:tcW w:w="42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6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0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7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9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2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5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1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64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3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1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6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0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r>
      <w:tr>
        <w:tblPrEx>
          <w:tblCellMar>
            <w:top w:w="0" w:type="dxa"/>
            <w:left w:w="0" w:type="dxa"/>
            <w:bottom w:w="0" w:type="dxa"/>
            <w:right w:w="0" w:type="dxa"/>
          </w:tblCellMar>
        </w:tblPrEx>
        <w:trPr>
          <w:trHeight w:val="270" w:hRule="atLeast"/>
          <w:jc w:val="center"/>
        </w:trPr>
        <w:tc>
          <w:tcPr>
            <w:tcW w:w="8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宋体" w:hAnsi="宋体" w:eastAsia="方正仿宋_GBK" w:cs="方正仿宋_GBK"/>
                <w:b/>
                <w:bCs/>
                <w:color w:val="000000" w:themeColor="text1"/>
                <w:kern w:val="0"/>
                <w:sz w:val="20"/>
                <w:szCs w:val="20"/>
                <w:lang w:bidi="ar"/>
                <w14:textFill>
                  <w14:solidFill>
                    <w14:schemeClr w14:val="tx1"/>
                  </w14:solidFill>
                </w14:textFill>
              </w:rPr>
            </w:pPr>
            <w:r>
              <w:rPr>
                <w:rFonts w:hint="eastAsia" w:ascii="宋体" w:hAnsi="宋体" w:eastAsia="方正仿宋_GBK" w:cs="方正仿宋_GBK"/>
                <w:b/>
                <w:bCs/>
                <w:color w:val="000000" w:themeColor="text1"/>
                <w:kern w:val="0"/>
                <w:sz w:val="20"/>
                <w:szCs w:val="20"/>
                <w:lang w:bidi="ar"/>
                <w14:textFill>
                  <w14:solidFill>
                    <w14:schemeClr w14:val="tx1"/>
                  </w14:solidFill>
                </w14:textFill>
              </w:rPr>
              <w:t>水电站</w:t>
            </w:r>
          </w:p>
        </w:tc>
        <w:tc>
          <w:tcPr>
            <w:tcW w:w="42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ascii="宋体" w:hAnsi="宋体" w:cs="仿宋_GB2312"/>
                <w:color w:val="000000" w:themeColor="text1"/>
                <w:kern w:val="0"/>
                <w:sz w:val="20"/>
                <w:szCs w:val="20"/>
                <w:lang w:bidi="ar"/>
                <w14:textFill>
                  <w14:solidFill>
                    <w14:schemeClr w14:val="tx1"/>
                  </w14:solidFill>
                </w14:textFill>
              </w:rPr>
            </w:pPr>
          </w:p>
        </w:tc>
        <w:tc>
          <w:tcPr>
            <w:tcW w:w="66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0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7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9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2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5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1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64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3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1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6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0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r>
      <w:tr>
        <w:tblPrEx>
          <w:tblCellMar>
            <w:top w:w="0" w:type="dxa"/>
            <w:left w:w="0" w:type="dxa"/>
            <w:bottom w:w="0" w:type="dxa"/>
            <w:right w:w="0" w:type="dxa"/>
          </w:tblCellMar>
        </w:tblPrEx>
        <w:trPr>
          <w:trHeight w:val="800" w:hRule="atLeast"/>
          <w:jc w:val="center"/>
        </w:trPr>
        <w:tc>
          <w:tcPr>
            <w:tcW w:w="8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宋体" w:hAnsi="宋体" w:eastAsia="方正仿宋_GBK" w:cs="方正仿宋_GBK"/>
                <w:b/>
                <w:color w:val="000000" w:themeColor="text1"/>
                <w:sz w:val="20"/>
                <w:szCs w:val="20"/>
                <w14:textFill>
                  <w14:solidFill>
                    <w14:schemeClr w14:val="tx1"/>
                  </w14:solidFill>
                </w14:textFill>
              </w:rPr>
            </w:pPr>
            <w:r>
              <w:rPr>
                <w:rFonts w:hint="eastAsia" w:ascii="宋体" w:hAnsi="宋体" w:eastAsia="方正仿宋_GBK" w:cs="方正仿宋_GBK"/>
                <w:b/>
                <w:color w:val="000000" w:themeColor="text1"/>
                <w:sz w:val="20"/>
                <w:szCs w:val="20"/>
                <w:lang w:bidi="ar"/>
                <w14:textFill>
                  <w14:solidFill>
                    <w14:schemeClr w14:val="tx1"/>
                  </w14:solidFill>
                </w14:textFill>
              </w:rPr>
              <w:t>其中：</w:t>
            </w:r>
            <w:r>
              <w:rPr>
                <w:rFonts w:hint="eastAsia" w:ascii="宋体" w:hAnsi="宋体" w:eastAsia="方正仿宋_GBK" w:cs="方正仿宋_GBK"/>
                <w:color w:val="000000" w:themeColor="text1"/>
                <w:sz w:val="20"/>
                <w:szCs w:val="20"/>
                <w:lang w:bidi="ar"/>
                <w14:textFill>
                  <w14:solidFill>
                    <w14:schemeClr w14:val="tx1"/>
                  </w14:solidFill>
                </w14:textFill>
              </w:rPr>
              <w:t>5万（含）以上</w:t>
            </w:r>
          </w:p>
        </w:tc>
        <w:tc>
          <w:tcPr>
            <w:tcW w:w="42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6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0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7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9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2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5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1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64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3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1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6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0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r>
      <w:tr>
        <w:tblPrEx>
          <w:tblCellMar>
            <w:top w:w="0" w:type="dxa"/>
            <w:left w:w="0" w:type="dxa"/>
            <w:bottom w:w="0" w:type="dxa"/>
            <w:right w:w="0" w:type="dxa"/>
          </w:tblCellMar>
        </w:tblPrEx>
        <w:trPr>
          <w:trHeight w:val="480" w:hRule="atLeast"/>
          <w:jc w:val="center"/>
        </w:trPr>
        <w:tc>
          <w:tcPr>
            <w:tcW w:w="8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宋体" w:hAnsi="宋体" w:eastAsia="方正仿宋_GBK" w:cs="方正仿宋_GBK"/>
                <w:color w:val="000000" w:themeColor="text1"/>
                <w:sz w:val="20"/>
                <w:szCs w:val="20"/>
                <w14:textFill>
                  <w14:solidFill>
                    <w14:schemeClr w14:val="tx1"/>
                  </w14:solidFill>
                </w14:textFill>
              </w:rPr>
            </w:pPr>
            <w:r>
              <w:rPr>
                <w:rFonts w:hint="eastAsia" w:ascii="宋体" w:hAnsi="宋体" w:eastAsia="方正仿宋_GBK" w:cs="方正仿宋_GBK"/>
                <w:color w:val="000000" w:themeColor="text1"/>
                <w:kern w:val="0"/>
                <w:sz w:val="20"/>
                <w:szCs w:val="20"/>
                <w:lang w:bidi="ar"/>
                <w14:textFill>
                  <w14:solidFill>
                    <w14:schemeClr w14:val="tx1"/>
                  </w14:solidFill>
                </w14:textFill>
              </w:rPr>
              <w:t>5万以下</w:t>
            </w:r>
          </w:p>
        </w:tc>
        <w:tc>
          <w:tcPr>
            <w:tcW w:w="42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6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0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7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9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2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5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1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64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3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1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6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0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r>
      <w:tr>
        <w:tblPrEx>
          <w:tblCellMar>
            <w:top w:w="0" w:type="dxa"/>
            <w:left w:w="0" w:type="dxa"/>
            <w:bottom w:w="0" w:type="dxa"/>
            <w:right w:w="0" w:type="dxa"/>
          </w:tblCellMar>
        </w:tblPrEx>
        <w:trPr>
          <w:trHeight w:val="270" w:hRule="atLeast"/>
          <w:jc w:val="center"/>
        </w:trPr>
        <w:tc>
          <w:tcPr>
            <w:tcW w:w="8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宋体" w:hAnsi="宋体" w:eastAsia="方正仿宋_GBK" w:cs="方正仿宋_GBK"/>
                <w:color w:val="000000" w:themeColor="text1"/>
                <w:lang w:bidi="ar"/>
                <w14:textFill>
                  <w14:solidFill>
                    <w14:schemeClr w14:val="tx1"/>
                  </w14:solidFill>
                </w14:textFill>
              </w:rPr>
            </w:pPr>
            <w:r>
              <w:rPr>
                <w:rFonts w:hint="eastAsia" w:ascii="宋体" w:hAnsi="宋体" w:eastAsia="方正仿宋_GBK" w:cs="方正仿宋_GBK"/>
                <w:b/>
                <w:color w:val="000000" w:themeColor="text1"/>
                <w:sz w:val="20"/>
                <w:szCs w:val="20"/>
                <w:lang w:bidi="ar"/>
                <w14:textFill>
                  <w14:solidFill>
                    <w14:schemeClr w14:val="tx1"/>
                  </w14:solidFill>
                </w14:textFill>
              </w:rPr>
              <w:t>防汛减灾</w:t>
            </w:r>
          </w:p>
        </w:tc>
        <w:tc>
          <w:tcPr>
            <w:tcW w:w="42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ascii="宋体" w:hAnsi="宋体"/>
                <w:color w:val="000000" w:themeColor="text1"/>
                <w:lang w:bidi="ar"/>
                <w14:textFill>
                  <w14:solidFill>
                    <w14:schemeClr w14:val="tx1"/>
                  </w14:solidFill>
                </w14:textFill>
              </w:rPr>
            </w:pPr>
          </w:p>
        </w:tc>
        <w:tc>
          <w:tcPr>
            <w:tcW w:w="66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0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7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9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2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5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1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64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3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1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6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0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r>
      <w:tr>
        <w:tblPrEx>
          <w:tblCellMar>
            <w:top w:w="0" w:type="dxa"/>
            <w:left w:w="0" w:type="dxa"/>
            <w:bottom w:w="0" w:type="dxa"/>
            <w:right w:w="0" w:type="dxa"/>
          </w:tblCellMar>
        </w:tblPrEx>
        <w:trPr>
          <w:trHeight w:val="270" w:hRule="atLeast"/>
          <w:jc w:val="center"/>
        </w:trPr>
        <w:tc>
          <w:tcPr>
            <w:tcW w:w="8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hint="eastAsia" w:ascii="宋体" w:hAnsi="宋体" w:eastAsia="方正仿宋_GBK" w:cs="方正仿宋_GBK"/>
                <w:color w:val="000000" w:themeColor="text1"/>
                <w:lang w:bidi="ar"/>
                <w14:textFill>
                  <w14:solidFill>
                    <w14:schemeClr w14:val="tx1"/>
                  </w14:solidFill>
                </w14:textFill>
              </w:rPr>
            </w:pPr>
            <w:r>
              <w:rPr>
                <w:rFonts w:hint="eastAsia" w:ascii="宋体" w:hAnsi="宋体" w:eastAsia="方正仿宋_GBK" w:cs="方正仿宋_GBK"/>
                <w:b/>
                <w:color w:val="000000" w:themeColor="text1"/>
                <w:kern w:val="0"/>
                <w:sz w:val="20"/>
                <w:szCs w:val="20"/>
                <w:lang w:bidi="ar"/>
                <w14:textFill>
                  <w14:solidFill>
                    <w14:schemeClr w14:val="tx1"/>
                  </w14:solidFill>
                </w14:textFill>
              </w:rPr>
              <w:t>老旧装置</w:t>
            </w:r>
          </w:p>
        </w:tc>
        <w:tc>
          <w:tcPr>
            <w:tcW w:w="42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spacing w:beforeLines="0" w:afterLines="0" w:line="300" w:lineRule="exact"/>
              <w:jc w:val="center"/>
              <w:textAlignment w:val="center"/>
              <w:rPr>
                <w:rFonts w:ascii="宋体" w:hAnsi="宋体"/>
                <w:color w:val="000000" w:themeColor="text1"/>
                <w:lang w:bidi="ar"/>
                <w14:textFill>
                  <w14:solidFill>
                    <w14:schemeClr w14:val="tx1"/>
                  </w14:solidFill>
                </w14:textFill>
              </w:rPr>
            </w:pPr>
          </w:p>
        </w:tc>
        <w:tc>
          <w:tcPr>
            <w:tcW w:w="66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0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7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9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2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5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1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64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3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1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6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0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r>
      <w:tr>
        <w:tblPrEx>
          <w:tblCellMar>
            <w:top w:w="0" w:type="dxa"/>
            <w:left w:w="0" w:type="dxa"/>
            <w:bottom w:w="0" w:type="dxa"/>
            <w:right w:w="0" w:type="dxa"/>
          </w:tblCellMar>
        </w:tblPrEx>
        <w:trPr>
          <w:trHeight w:val="270" w:hRule="atLeast"/>
          <w:jc w:val="center"/>
        </w:trPr>
        <w:tc>
          <w:tcPr>
            <w:tcW w:w="8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hint="eastAsia" w:ascii="宋体" w:hAnsi="宋体" w:eastAsia="方正仿宋_GBK" w:cs="方正仿宋_GBK"/>
                <w:b/>
                <w:color w:val="000000" w:themeColor="text1"/>
                <w:sz w:val="20"/>
                <w:szCs w:val="20"/>
                <w14:textFill>
                  <w14:solidFill>
                    <w14:schemeClr w14:val="tx1"/>
                  </w14:solidFill>
                </w14:textFill>
              </w:rPr>
            </w:pPr>
            <w:r>
              <w:rPr>
                <w:rFonts w:hint="eastAsia" w:ascii="宋体" w:hAnsi="宋体" w:eastAsia="方正仿宋_GBK" w:cs="方正仿宋_GBK"/>
                <w:b/>
                <w:color w:val="000000" w:themeColor="text1"/>
                <w:sz w:val="20"/>
                <w:szCs w:val="20"/>
                <w14:textFill>
                  <w14:solidFill>
                    <w14:schemeClr w14:val="tx1"/>
                  </w14:solidFill>
                </w14:textFill>
              </w:rPr>
              <w:t>高危装置</w:t>
            </w:r>
          </w:p>
        </w:tc>
        <w:tc>
          <w:tcPr>
            <w:tcW w:w="42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6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0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7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9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2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5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1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4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3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1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6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0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r>
      <w:tr>
        <w:tblPrEx>
          <w:tblCellMar>
            <w:top w:w="0" w:type="dxa"/>
            <w:left w:w="0" w:type="dxa"/>
            <w:bottom w:w="0" w:type="dxa"/>
            <w:right w:w="0" w:type="dxa"/>
          </w:tblCellMar>
        </w:tblPrEx>
        <w:trPr>
          <w:trHeight w:val="270" w:hRule="atLeast"/>
          <w:jc w:val="center"/>
        </w:trPr>
        <w:tc>
          <w:tcPr>
            <w:tcW w:w="8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hint="eastAsia" w:ascii="宋体" w:hAnsi="宋体" w:eastAsia="方正仿宋_GBK" w:cs="方正仿宋_GBK"/>
                <w:b/>
                <w:color w:val="000000" w:themeColor="text1"/>
                <w:sz w:val="20"/>
                <w:szCs w:val="20"/>
                <w14:textFill>
                  <w14:solidFill>
                    <w14:schemeClr w14:val="tx1"/>
                  </w14:solidFill>
                </w14:textFill>
              </w:rPr>
            </w:pPr>
            <w:r>
              <w:rPr>
                <w:rFonts w:hint="eastAsia" w:ascii="宋体" w:hAnsi="宋体" w:eastAsia="方正仿宋_GBK" w:cs="方正仿宋_GBK"/>
                <w:b/>
                <w:color w:val="000000" w:themeColor="text1"/>
                <w:sz w:val="20"/>
                <w:szCs w:val="20"/>
                <w14:textFill>
                  <w14:solidFill>
                    <w14:schemeClr w14:val="tx1"/>
                  </w14:solidFill>
                </w14:textFill>
              </w:rPr>
              <w:t>事故易发多发企业</w:t>
            </w:r>
          </w:p>
        </w:tc>
        <w:tc>
          <w:tcPr>
            <w:tcW w:w="42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6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0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7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9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2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5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1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4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3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1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6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0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r>
      <w:tr>
        <w:tblPrEx>
          <w:tblCellMar>
            <w:top w:w="0" w:type="dxa"/>
            <w:left w:w="0" w:type="dxa"/>
            <w:bottom w:w="0" w:type="dxa"/>
            <w:right w:w="0" w:type="dxa"/>
          </w:tblCellMar>
        </w:tblPrEx>
        <w:trPr>
          <w:trHeight w:val="270" w:hRule="atLeast"/>
          <w:jc w:val="center"/>
        </w:trPr>
        <w:tc>
          <w:tcPr>
            <w:tcW w:w="8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hint="eastAsia" w:ascii="宋体" w:hAnsi="宋体" w:eastAsia="方正仿宋_GBK" w:cs="方正仿宋_GBK"/>
                <w:b/>
                <w:color w:val="000000" w:themeColor="text1"/>
                <w:sz w:val="20"/>
                <w:szCs w:val="20"/>
                <w14:textFill>
                  <w14:solidFill>
                    <w14:schemeClr w14:val="tx1"/>
                  </w14:solidFill>
                </w14:textFill>
              </w:rPr>
            </w:pPr>
            <w:r>
              <w:rPr>
                <w:rFonts w:hint="eastAsia" w:ascii="宋体" w:hAnsi="宋体" w:eastAsia="方正仿宋_GBK" w:cs="方正仿宋_GBK"/>
                <w:b/>
                <w:color w:val="000000" w:themeColor="text1"/>
                <w:sz w:val="20"/>
                <w:szCs w:val="20"/>
                <w14:textFill>
                  <w14:solidFill>
                    <w14:schemeClr w14:val="tx1"/>
                  </w14:solidFill>
                </w14:textFill>
              </w:rPr>
              <w:t>其他</w:t>
            </w:r>
          </w:p>
        </w:tc>
        <w:tc>
          <w:tcPr>
            <w:tcW w:w="42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6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8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0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7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5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9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2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5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1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64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39"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13"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48"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9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47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jc w:val="center"/>
              <w:rPr>
                <w:rFonts w:ascii="宋体" w:hAnsi="宋体" w:cs="仿宋_GB2312"/>
                <w:color w:val="000000" w:themeColor="text1"/>
                <w:sz w:val="20"/>
                <w:szCs w:val="20"/>
                <w14:textFill>
                  <w14:solidFill>
                    <w14:schemeClr w14:val="tx1"/>
                  </w14:solidFill>
                </w14:textFill>
              </w:rPr>
            </w:pPr>
          </w:p>
        </w:tc>
        <w:tc>
          <w:tcPr>
            <w:tcW w:w="561"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c>
          <w:tcPr>
            <w:tcW w:w="500"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spacing w:beforeLines="0" w:afterLines="0" w:line="300" w:lineRule="exact"/>
              <w:rPr>
                <w:rFonts w:ascii="宋体" w:hAnsi="宋体" w:eastAsia="宋体" w:cs="宋体"/>
                <w:color w:val="000000" w:themeColor="text1"/>
                <w:sz w:val="22"/>
                <w:szCs w:val="22"/>
                <w14:textFill>
                  <w14:solidFill>
                    <w14:schemeClr w14:val="tx1"/>
                  </w14:solidFill>
                </w14:textFill>
              </w:rPr>
            </w:pPr>
          </w:p>
        </w:tc>
      </w:tr>
      <w:tr>
        <w:tblPrEx>
          <w:tblCellMar>
            <w:top w:w="0" w:type="dxa"/>
            <w:left w:w="0" w:type="dxa"/>
            <w:bottom w:w="0" w:type="dxa"/>
            <w:right w:w="0" w:type="dxa"/>
          </w:tblCellMar>
        </w:tblPrEx>
        <w:trPr>
          <w:trHeight w:val="270" w:hRule="atLeast"/>
          <w:jc w:val="center"/>
        </w:trPr>
        <w:tc>
          <w:tcPr>
            <w:tcW w:w="13289" w:type="dxa"/>
            <w:gridSpan w:val="25"/>
            <w:tcBorders>
              <w:top w:val="nil"/>
              <w:left w:val="nil"/>
              <w:bottom w:val="nil"/>
              <w:right w:val="nil"/>
            </w:tcBorders>
            <w:noWrap w:val="0"/>
            <w:tcMar>
              <w:top w:w="15" w:type="dxa"/>
              <w:left w:w="15" w:type="dxa"/>
              <w:right w:w="15" w:type="dxa"/>
            </w:tcMar>
            <w:vAlign w:val="center"/>
          </w:tcPr>
          <w:p>
            <w:pPr>
              <w:spacing w:beforeLines="0" w:afterLines="0" w:line="300" w:lineRule="exact"/>
              <w:rPr>
                <w:rFonts w:ascii="宋体" w:hAnsi="宋体" w:eastAsia="楷体_GB2312" w:cs="楷体_GB2312"/>
                <w:bCs/>
                <w:color w:val="000000" w:themeColor="text1"/>
                <w:sz w:val="24"/>
                <w14:textFill>
                  <w14:solidFill>
                    <w14:schemeClr w14:val="tx1"/>
                  </w14:solidFill>
                </w14:textFill>
              </w:rPr>
            </w:pPr>
            <w:r>
              <w:rPr>
                <w:rFonts w:hint="eastAsia" w:ascii="宋体" w:hAnsi="宋体" w:eastAsia="方正楷体_GBK" w:cs="楷体_GB2312"/>
                <w:bCs/>
                <w:color w:val="000000" w:themeColor="text1"/>
                <w:sz w:val="24"/>
                <w14:textFill>
                  <w14:solidFill>
                    <w14:schemeClr w14:val="tx1"/>
                  </w14:solidFill>
                </w14:textFill>
              </w:rPr>
              <w:t>审核人：</w:t>
            </w:r>
            <w:r>
              <w:rPr>
                <w:rFonts w:hint="eastAsia" w:ascii="宋体" w:hAnsi="宋体" w:eastAsia="方正楷体_GBK" w:cs="楷体_GB2312"/>
                <w:bCs/>
                <w:color w:val="000000" w:themeColor="text1"/>
                <w:sz w:val="24"/>
                <w:lang w:val="en-US" w:eastAsia="zh-CN"/>
                <w14:textFill>
                  <w14:solidFill>
                    <w14:schemeClr w14:val="tx1"/>
                  </w14:solidFill>
                </w14:textFill>
              </w:rPr>
              <w:t xml:space="preserve">                                </w:t>
            </w:r>
            <w:r>
              <w:rPr>
                <w:rFonts w:hint="eastAsia" w:ascii="宋体" w:hAnsi="宋体" w:eastAsia="方正楷体_GBK" w:cs="楷体_GB2312"/>
                <w:bCs/>
                <w:color w:val="000000" w:themeColor="text1"/>
                <w:sz w:val="24"/>
                <w14:textFill>
                  <w14:solidFill>
                    <w14:schemeClr w14:val="tx1"/>
                  </w14:solidFill>
                </w14:textFill>
              </w:rPr>
              <w:t>填报联系人：</w:t>
            </w:r>
            <w:r>
              <w:rPr>
                <w:rFonts w:hint="eastAsia" w:ascii="宋体" w:hAnsi="宋体" w:eastAsia="方正楷体_GBK" w:cs="楷体_GB2312"/>
                <w:bCs/>
                <w:color w:val="000000" w:themeColor="text1"/>
                <w:sz w:val="24"/>
                <w:lang w:val="en-US" w:eastAsia="zh-CN"/>
                <w14:textFill>
                  <w14:solidFill>
                    <w14:schemeClr w14:val="tx1"/>
                  </w14:solidFill>
                </w14:textFill>
              </w:rPr>
              <w:t xml:space="preserve">                         </w:t>
            </w:r>
            <w:r>
              <w:rPr>
                <w:rFonts w:hint="eastAsia" w:ascii="宋体" w:hAnsi="宋体" w:eastAsia="方正楷体_GBK" w:cs="楷体_GB2312"/>
                <w:bCs/>
                <w:color w:val="000000" w:themeColor="text1"/>
                <w:sz w:val="24"/>
                <w14:textFill>
                  <w14:solidFill>
                    <w14:schemeClr w14:val="tx1"/>
                  </w14:solidFill>
                </w14:textFill>
              </w:rPr>
              <w:t>联系电话：</w:t>
            </w:r>
          </w:p>
        </w:tc>
      </w:tr>
      <w:tr>
        <w:tblPrEx>
          <w:tblCellMar>
            <w:top w:w="0" w:type="dxa"/>
            <w:left w:w="0" w:type="dxa"/>
            <w:bottom w:w="0" w:type="dxa"/>
            <w:right w:w="0" w:type="dxa"/>
          </w:tblCellMar>
        </w:tblPrEx>
        <w:trPr>
          <w:trHeight w:val="270" w:hRule="atLeast"/>
          <w:jc w:val="center"/>
        </w:trPr>
        <w:tc>
          <w:tcPr>
            <w:tcW w:w="13289" w:type="dxa"/>
            <w:gridSpan w:val="25"/>
            <w:tcBorders>
              <w:top w:val="nil"/>
              <w:left w:val="nil"/>
              <w:bottom w:val="nil"/>
              <w:right w:val="nil"/>
            </w:tcBorders>
            <w:noWrap w:val="0"/>
            <w:tcMar>
              <w:top w:w="15" w:type="dxa"/>
              <w:left w:w="15" w:type="dxa"/>
              <w:right w:w="15" w:type="dxa"/>
            </w:tcMar>
            <w:vAlign w:val="center"/>
          </w:tcPr>
          <w:p>
            <w:pPr>
              <w:spacing w:beforeLines="0" w:afterLines="0" w:line="300" w:lineRule="exact"/>
              <w:ind w:firstLine="480" w:firstLineChars="200"/>
              <w:rPr>
                <w:rFonts w:ascii="宋体" w:hAnsi="宋体" w:eastAsia="楷体_GB2312" w:cs="楷体_GB2312"/>
                <w:bCs/>
                <w:color w:val="000000" w:themeColor="text1"/>
                <w:sz w:val="24"/>
                <w14:textFill>
                  <w14:solidFill>
                    <w14:schemeClr w14:val="tx1"/>
                  </w14:solidFill>
                </w14:textFill>
              </w:rPr>
            </w:pPr>
            <w:r>
              <w:rPr>
                <w:rFonts w:hint="eastAsia" w:ascii="宋体" w:hAnsi="宋体" w:eastAsia="方正楷体_GBK" w:cs="楷体_GB2312"/>
                <w:bCs/>
                <w:color w:val="000000" w:themeColor="text1"/>
                <w:sz w:val="24"/>
                <w14:textFill>
                  <w14:solidFill>
                    <w14:schemeClr w14:val="tx1"/>
                  </w14:solidFill>
                </w14:textFill>
              </w:rPr>
              <w:t>请各</w:t>
            </w:r>
            <w:r>
              <w:rPr>
                <w:rFonts w:hint="eastAsia" w:ascii="宋体" w:hAnsi="宋体" w:eastAsia="方正楷体_GBK" w:cs="楷体_GB2312"/>
                <w:bCs/>
                <w:color w:val="000000" w:themeColor="text1"/>
                <w:sz w:val="24"/>
                <w:lang w:eastAsia="zh-CN"/>
                <w14:textFill>
                  <w14:solidFill>
                    <w14:schemeClr w14:val="tx1"/>
                  </w14:solidFill>
                </w14:textFill>
              </w:rPr>
              <w:t>县</w:t>
            </w:r>
            <w:r>
              <w:rPr>
                <w:rFonts w:hint="eastAsia" w:ascii="宋体" w:hAnsi="宋体" w:eastAsia="方正楷体_GBK" w:cs="楷体_GB2312"/>
                <w:bCs/>
                <w:color w:val="000000" w:themeColor="text1"/>
                <w:sz w:val="24"/>
                <w14:textFill>
                  <w14:solidFill>
                    <w14:schemeClr w14:val="tx1"/>
                  </w14:solidFill>
                </w14:textFill>
              </w:rPr>
              <w:t>市于每月</w:t>
            </w:r>
            <w:r>
              <w:rPr>
                <w:rFonts w:hint="eastAsia" w:ascii="宋体" w:hAnsi="宋体" w:eastAsia="方正楷体_GBK" w:cs="楷体_GB2312"/>
                <w:bCs/>
                <w:color w:val="000000" w:themeColor="text1"/>
                <w:sz w:val="24"/>
                <w:lang w:val="en-US" w:eastAsia="zh-CN"/>
                <w14:textFill>
                  <w14:solidFill>
                    <w14:schemeClr w14:val="tx1"/>
                  </w14:solidFill>
                </w14:textFill>
              </w:rPr>
              <w:t>6</w:t>
            </w:r>
            <w:r>
              <w:rPr>
                <w:rFonts w:hint="eastAsia" w:ascii="宋体" w:hAnsi="宋体" w:eastAsia="方正楷体_GBK" w:cs="楷体_GB2312"/>
                <w:bCs/>
                <w:color w:val="000000" w:themeColor="text1"/>
                <w:sz w:val="24"/>
                <w14:textFill>
                  <w14:solidFill>
                    <w14:schemeClr w14:val="tx1"/>
                  </w14:solidFill>
                </w14:textFill>
              </w:rPr>
              <w:t>/1</w:t>
            </w:r>
            <w:r>
              <w:rPr>
                <w:rFonts w:hint="eastAsia" w:ascii="宋体" w:hAnsi="宋体" w:eastAsia="方正楷体_GBK" w:cs="楷体_GB2312"/>
                <w:bCs/>
                <w:color w:val="000000" w:themeColor="text1"/>
                <w:sz w:val="24"/>
                <w:lang w:val="en-US" w:eastAsia="zh-CN"/>
                <w14:textFill>
                  <w14:solidFill>
                    <w14:schemeClr w14:val="tx1"/>
                  </w14:solidFill>
                </w14:textFill>
              </w:rPr>
              <w:t>6</w:t>
            </w:r>
            <w:r>
              <w:rPr>
                <w:rFonts w:hint="eastAsia" w:ascii="宋体" w:hAnsi="宋体" w:eastAsia="方正楷体_GBK" w:cs="楷体_GB2312"/>
                <w:bCs/>
                <w:color w:val="000000" w:themeColor="text1"/>
                <w:sz w:val="24"/>
                <w14:textFill>
                  <w14:solidFill>
                    <w14:schemeClr w14:val="tx1"/>
                  </w14:solidFill>
                </w14:textFill>
              </w:rPr>
              <w:t>/2</w:t>
            </w:r>
            <w:r>
              <w:rPr>
                <w:rFonts w:hint="eastAsia" w:ascii="宋体" w:hAnsi="宋体" w:eastAsia="方正楷体_GBK" w:cs="楷体_GB2312"/>
                <w:bCs/>
                <w:color w:val="000000" w:themeColor="text1"/>
                <w:sz w:val="24"/>
                <w:lang w:val="en-US" w:eastAsia="zh-CN"/>
                <w14:textFill>
                  <w14:solidFill>
                    <w14:schemeClr w14:val="tx1"/>
                  </w14:solidFill>
                </w14:textFill>
              </w:rPr>
              <w:t>6</w:t>
            </w:r>
            <w:r>
              <w:rPr>
                <w:rFonts w:hint="eastAsia" w:ascii="宋体" w:hAnsi="宋体" w:eastAsia="方正楷体_GBK" w:cs="楷体_GB2312"/>
                <w:bCs/>
                <w:color w:val="000000" w:themeColor="text1"/>
                <w:sz w:val="24"/>
                <w14:textFill>
                  <w14:solidFill>
                    <w14:schemeClr w14:val="tx1"/>
                  </w14:solidFill>
                </w14:textFill>
              </w:rPr>
              <w:t>日前将今年以来累计数报至</w:t>
            </w:r>
            <w:r>
              <w:rPr>
                <w:rFonts w:hint="eastAsia" w:ascii="宋体" w:hAnsi="宋体" w:eastAsia="方正楷体_GBK" w:cs="楷体_GB2312"/>
                <w:bCs/>
                <w:color w:val="000000" w:themeColor="text1"/>
                <w:sz w:val="24"/>
                <w:lang w:eastAsia="zh-CN"/>
                <w14:textFill>
                  <w14:solidFill>
                    <w14:schemeClr w14:val="tx1"/>
                  </w14:solidFill>
                </w14:textFill>
              </w:rPr>
              <w:t>州安委会办公室</w:t>
            </w:r>
            <w:r>
              <w:rPr>
                <w:rFonts w:hint="eastAsia" w:ascii="宋体" w:hAnsi="宋体" w:eastAsia="方正楷体_GBK" w:cs="楷体_GB2312"/>
                <w:bCs/>
                <w:color w:val="000000" w:themeColor="text1"/>
                <w:sz w:val="24"/>
                <w14:textFill>
                  <w14:solidFill>
                    <w14:schemeClr w14:val="tx1"/>
                  </w14:solidFill>
                </w14:textFill>
              </w:rPr>
              <w:t>邮箱：</w:t>
            </w:r>
            <w:r>
              <w:rPr>
                <w:rFonts w:hint="eastAsia" w:ascii="宋体" w:hAnsi="宋体" w:eastAsia="方正楷体_GBK" w:cs="楷体_GB2312"/>
                <w:bCs/>
                <w:color w:val="000000" w:themeColor="text1"/>
                <w:sz w:val="24"/>
                <w:lang w:val="en-US" w:eastAsia="zh-CN"/>
                <w14:textFill>
                  <w14:solidFill>
                    <w14:schemeClr w14:val="tx1"/>
                  </w14:solidFill>
                </w14:textFill>
              </w:rPr>
              <w:t>cxzawb</w:t>
            </w:r>
            <w:r>
              <w:rPr>
                <w:rFonts w:hint="eastAsia" w:ascii="宋体" w:hAnsi="宋体" w:eastAsia="方正楷体_GBK" w:cs="楷体_GB2312"/>
                <w:bCs/>
                <w:color w:val="000000" w:themeColor="text1"/>
                <w:sz w:val="24"/>
                <w14:textFill>
                  <w14:solidFill>
                    <w14:schemeClr w14:val="tx1"/>
                  </w14:solidFill>
                </w14:textFill>
              </w:rPr>
              <w:t>@1</w:t>
            </w:r>
            <w:r>
              <w:rPr>
                <w:rFonts w:hint="eastAsia" w:ascii="宋体" w:hAnsi="宋体" w:eastAsia="方正楷体_GBK" w:cs="楷体_GB2312"/>
                <w:bCs/>
                <w:color w:val="000000" w:themeColor="text1"/>
                <w:sz w:val="24"/>
                <w:lang w:val="en-US" w:eastAsia="zh-CN"/>
                <w14:textFill>
                  <w14:solidFill>
                    <w14:schemeClr w14:val="tx1"/>
                  </w14:solidFill>
                </w14:textFill>
              </w:rPr>
              <w:t>63</w:t>
            </w:r>
            <w:r>
              <w:rPr>
                <w:rFonts w:hint="eastAsia" w:ascii="宋体" w:hAnsi="宋体" w:eastAsia="方正楷体_GBK" w:cs="楷体_GB2312"/>
                <w:bCs/>
                <w:color w:val="000000" w:themeColor="text1"/>
                <w:sz w:val="24"/>
                <w14:textFill>
                  <w14:solidFill>
                    <w14:schemeClr w14:val="tx1"/>
                  </w14:solidFill>
                </w14:textFill>
              </w:rPr>
              <w:t>.com。联系人及电话：</w:t>
            </w:r>
            <w:r>
              <w:rPr>
                <w:rFonts w:hint="eastAsia" w:ascii="宋体" w:hAnsi="宋体" w:eastAsia="方正楷体_GBK" w:cs="楷体_GB2312"/>
                <w:bCs/>
                <w:color w:val="000000" w:themeColor="text1"/>
                <w:sz w:val="24"/>
                <w:lang w:eastAsia="zh-CN"/>
                <w14:textFill>
                  <w14:solidFill>
                    <w14:schemeClr w14:val="tx1"/>
                  </w14:solidFill>
                </w14:textFill>
              </w:rPr>
              <w:t>李晶昌</w:t>
            </w:r>
            <w:r>
              <w:rPr>
                <w:rFonts w:hint="eastAsia" w:ascii="宋体" w:hAnsi="宋体" w:eastAsia="方正楷体_GBK" w:cs="楷体_GB2312"/>
                <w:bCs/>
                <w:color w:val="000000" w:themeColor="text1"/>
                <w:sz w:val="24"/>
                <w14:textFill>
                  <w14:solidFill>
                    <w14:schemeClr w14:val="tx1"/>
                  </w14:solidFill>
                </w14:textFill>
              </w:rPr>
              <w:t>，</w:t>
            </w:r>
            <w:r>
              <w:rPr>
                <w:rFonts w:hint="eastAsia" w:ascii="宋体" w:hAnsi="宋体" w:eastAsia="方正楷体_GBK" w:cs="楷体_GB2312"/>
                <w:bCs/>
                <w:color w:val="000000" w:themeColor="text1"/>
                <w:sz w:val="24"/>
                <w:lang w:val="en-US" w:eastAsia="zh-CN"/>
                <w14:textFill>
                  <w14:solidFill>
                    <w14:schemeClr w14:val="tx1"/>
                  </w14:solidFill>
                </w14:textFill>
              </w:rPr>
              <w:t>3395916</w:t>
            </w:r>
            <w:r>
              <w:rPr>
                <w:rFonts w:hint="eastAsia" w:ascii="宋体" w:hAnsi="宋体" w:eastAsia="方正楷体_GBK" w:cs="楷体_GB2312"/>
                <w:bCs/>
                <w:color w:val="000000" w:themeColor="text1"/>
                <w:sz w:val="24"/>
                <w14:textFill>
                  <w14:solidFill>
                    <w14:schemeClr w14:val="tx1"/>
                  </w14:solidFill>
                </w14:textFill>
              </w:rPr>
              <w:t>，1</w:t>
            </w:r>
            <w:r>
              <w:rPr>
                <w:rFonts w:hint="eastAsia" w:ascii="宋体" w:hAnsi="宋体" w:eastAsia="方正楷体_GBK" w:cs="楷体_GB2312"/>
                <w:bCs/>
                <w:color w:val="000000" w:themeColor="text1"/>
                <w:sz w:val="24"/>
                <w:lang w:val="en-US" w:eastAsia="zh-CN"/>
                <w14:textFill>
                  <w14:solidFill>
                    <w14:schemeClr w14:val="tx1"/>
                  </w14:solidFill>
                </w14:textFill>
              </w:rPr>
              <w:t>8760967505</w:t>
            </w:r>
            <w:r>
              <w:rPr>
                <w:rFonts w:hint="eastAsia" w:ascii="宋体" w:hAnsi="宋体" w:eastAsia="方正楷体_GBK" w:cs="楷体_GB2312"/>
                <w:bCs/>
                <w:color w:val="000000" w:themeColor="text1"/>
                <w:sz w:val="24"/>
                <w14:textFill>
                  <w14:solidFill>
                    <w14:schemeClr w14:val="tx1"/>
                  </w14:solidFill>
                </w14:textFill>
              </w:rPr>
              <w:t>。行业领域划分范围参照《</w:t>
            </w:r>
            <w:r>
              <w:rPr>
                <w:rFonts w:hint="eastAsia" w:ascii="宋体" w:hAnsi="宋体" w:eastAsia="方正楷体_GBK" w:cs="楷体_GB2312"/>
                <w:bCs/>
                <w:color w:val="000000" w:themeColor="text1"/>
                <w:sz w:val="24"/>
                <w:lang w:eastAsia="zh-CN"/>
                <w14:textFill>
                  <w14:solidFill>
                    <w14:schemeClr w14:val="tx1"/>
                  </w14:solidFill>
                </w14:textFill>
              </w:rPr>
              <w:t>楚雄州</w:t>
            </w:r>
            <w:r>
              <w:rPr>
                <w:rFonts w:hint="eastAsia" w:ascii="宋体" w:hAnsi="宋体" w:eastAsia="方正楷体_GBK" w:cs="楷体_GB2312"/>
                <w:bCs/>
                <w:color w:val="000000" w:themeColor="text1"/>
                <w:sz w:val="24"/>
                <w14:textFill>
                  <w14:solidFill>
                    <w14:schemeClr w14:val="tx1"/>
                  </w14:solidFill>
                </w14:textFill>
              </w:rPr>
              <w:t>重大安全风险大排查方案》。报送数据必须实事求是，严禁弄虚作假。</w:t>
            </w:r>
          </w:p>
        </w:tc>
      </w:tr>
    </w:tbl>
    <w:p>
      <w:pPr>
        <w:spacing w:line="700" w:lineRule="exact"/>
        <w:jc w:val="both"/>
        <w:rPr>
          <w:rFonts w:hint="eastAsia" w:ascii="Times New Roman" w:hAnsi="Times New Roman" w:eastAsia="黑体" w:cs="Times New Roman"/>
          <w:bCs/>
          <w:color w:val="000000" w:themeColor="text1"/>
          <w:highlight w:val="none"/>
          <w:lang w:eastAsia="zh-CN"/>
          <w14:textFill>
            <w14:solidFill>
              <w14:schemeClr w14:val="tx1"/>
            </w14:solidFill>
          </w14:textFill>
        </w:rPr>
        <w:sectPr>
          <w:footerReference r:id="rId4" w:type="default"/>
          <w:footerReference r:id="rId5" w:type="even"/>
          <w:pgSz w:w="16838" w:h="11906" w:orient="landscape"/>
          <w:pgMar w:top="1587" w:right="1814" w:bottom="1474" w:left="1587" w:header="851" w:footer="992" w:gutter="0"/>
          <w:cols w:space="720" w:num="1"/>
          <w:docGrid w:type="lines" w:linePitch="442" w:charSpace="0"/>
        </w:sect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hint="default" w:ascii="Times New Roman" w:hAnsi="Times New Roman" w:eastAsia="仿宋_GB2312" w:cs="Times New Roman"/>
          <w:color w:val="000000" w:themeColor="text1"/>
          <w:kern w:val="0"/>
          <w:sz w:val="22"/>
          <w:szCs w:val="22"/>
          <w:highlight w:val="none"/>
          <w:lang w:eastAsia="zh-CN" w:bidi="ar"/>
          <w14:textFill>
            <w14:solidFill>
              <w14:schemeClr w14:val="tx1"/>
            </w14:solidFill>
          </w14:textFill>
        </w:rPr>
      </w:pPr>
    </w:p>
    <w:sectPr>
      <w:pgSz w:w="11906" w:h="16838"/>
      <w:pgMar w:top="2098" w:right="1474" w:bottom="1984" w:left="158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方正黑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方正楷体">
    <w:panose1 w:val="03000509000000000000"/>
    <w:charset w:val="86"/>
    <w:family w:val="auto"/>
    <w:pitch w:val="default"/>
    <w:sig w:usb0="00000001" w:usb1="080E0000" w:usb2="00000000" w:usb3="00000000" w:csb0="00040000" w:csb1="00000000"/>
  </w:font>
  <w:font w:name="方正仿宋简体">
    <w:panose1 w:val="02000000000000000000"/>
    <w:charset w:val="86"/>
    <w:family w:val="script"/>
    <w:pitch w:val="default"/>
    <w:sig w:usb0="A00002BF" w:usb1="184F6CFA" w:usb2="00000012" w:usb3="00000000" w:csb0="00040001" w:csb1="00000000"/>
  </w:font>
  <w:font w:name="仿宋">
    <w:altName w:val="方正仿宋_GBK"/>
    <w:panose1 w:val="02010609060101010101"/>
    <w:charset w:val="86"/>
    <w:family w:val="auto"/>
    <w:pitch w:val="default"/>
    <w:sig w:usb0="00000000" w:usb1="00000000" w:usb2="00000016" w:usb3="00000000" w:csb0="00040001" w:csb1="00000000"/>
  </w:font>
  <w:font w:name="方正仿宋_GBK">
    <w:panose1 w:val="02000000000000000000"/>
    <w:charset w:val="86"/>
    <w:family w:val="script"/>
    <w:pitch w:val="default"/>
    <w:sig w:usb0="00000001" w:usb1="08000000" w:usb2="00000000" w:usb3="00000000" w:csb0="00040000" w:csb1="00000000"/>
  </w:font>
  <w:font w:name="方正楷体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Arial Unicode MS">
    <w:altName w:val="Times New Roman"/>
    <w:panose1 w:val="020B0604020202020204"/>
    <w:charset w:val="86"/>
    <w:family w:val="roman"/>
    <w:pitch w:val="default"/>
    <w:sig w:usb0="00000000" w:usb1="00000000" w:usb2="0000003F" w:usb3="00000000" w:csb0="603F01FF" w:csb1="FFFF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方正宋体S-超大字符集">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rFonts w:eastAsia="方正仿宋_GBK"/>
      </w:rPr>
    </w:pPr>
    <w: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a:effectLst/>
                    </wps:spPr>
                    <wps:txbx>
                      <w:txbxContent>
                        <w:p>
                          <w:pPr>
                            <w:pStyle w:val="8"/>
                            <w:rPr>
                              <w:rFonts w:hint="eastAsia" w:ascii="宋体" w:hAnsi="宋体" w:eastAsia="宋体" w:cs="宋体"/>
                              <w:sz w:val="28"/>
                              <w:szCs w:val="28"/>
                            </w:rPr>
                          </w:pP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t xml:space="preserve"> —</w:t>
                          </w:r>
                        </w:p>
                      </w:txbxContent>
                    </wps:txbx>
                    <wps:bodyPr rot="0" spcFirstLastPara="0" vertOverflow="overflow" horzOverflow="overflow" vert="horz" wrap="none" lIns="0" tIns="0" rIns="0" bIns="0" numCol="1" spcCol="0" rtlCol="0" fromWordArt="false" anchor="t" anchorCtr="false" forceAA="false" compatLnSpc="true">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WAAAAZHJzL1BLAQIUABQAAAAI&#10;AIdO4kCzSVju0AAAAAUBAAAPAAAAAAAAAAEAIAAAADgAAABkcnMvZG93bnJldi54bWxQSwECFAAU&#10;AAAACACHTuJA+2RfsRwCAAAnBAAADgAAAAAAAAABACAAAAA1AQAAZHJzL2Uyb0RvYy54bWxQSwUG&#10;AAAAAAYABgBZAQAAwwUAAAAA&#10;">
              <v:fill on="f" focussize="0,0"/>
              <v:stroke on="f" weight="0.5pt"/>
              <v:imagedata o:title=""/>
              <o:lock v:ext="edit" aspectratio="f"/>
              <v:textbox inset="0mm,0mm,0mm,0mm" style="mso-fit-shape-to-text:t;">
                <w:txbxContent>
                  <w:p>
                    <w:pPr>
                      <w:pStyle w:val="8"/>
                      <w:rPr>
                        <w:rFonts w:hint="eastAsia" w:ascii="宋体" w:hAnsi="宋体" w:eastAsia="宋体" w:cs="宋体"/>
                        <w:sz w:val="28"/>
                        <w:szCs w:val="28"/>
                      </w:rPr>
                    </w:pP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1353" w:wrap="around" w:vAnchor="text" w:hAnchor="page" w:x="9044" w:y="3"/>
      <w:rPr>
        <w:rStyle w:val="13"/>
        <w:rFonts w:hint="eastAsia"/>
        <w:sz w:val="28"/>
        <w:szCs w:val="28"/>
      </w:rPr>
    </w:pPr>
    <w:r>
      <w:rPr>
        <w:rStyle w:val="13"/>
        <w:rFonts w:hint="eastAsia"/>
        <w:sz w:val="28"/>
        <w:szCs w:val="28"/>
      </w:rPr>
      <w:t xml:space="preserve">— </w:t>
    </w:r>
    <w:r>
      <w:rPr>
        <w:rStyle w:val="13"/>
        <w:sz w:val="28"/>
        <w:szCs w:val="28"/>
      </w:rPr>
      <w:fldChar w:fldCharType="begin"/>
    </w:r>
    <w:r>
      <w:rPr>
        <w:rStyle w:val="13"/>
        <w:sz w:val="28"/>
        <w:szCs w:val="28"/>
      </w:rPr>
      <w:instrText xml:space="preserve">PAGE  </w:instrText>
    </w:r>
    <w:r>
      <w:rPr>
        <w:rStyle w:val="13"/>
        <w:sz w:val="28"/>
        <w:szCs w:val="28"/>
      </w:rPr>
      <w:fldChar w:fldCharType="separate"/>
    </w:r>
    <w:r>
      <w:rPr>
        <w:rStyle w:val="13"/>
        <w:sz w:val="28"/>
        <w:szCs w:val="28"/>
      </w:rPr>
      <w:t>3</w:t>
    </w:r>
    <w:r>
      <w:rPr>
        <w:rStyle w:val="13"/>
        <w:sz w:val="28"/>
        <w:szCs w:val="28"/>
      </w:rPr>
      <w:fldChar w:fldCharType="end"/>
    </w:r>
    <w:r>
      <w:rPr>
        <w:rStyle w:val="13"/>
        <w:rFonts w:hint="eastAsia"/>
        <w:sz w:val="28"/>
        <w:szCs w:val="28"/>
      </w:rPr>
      <w:t xml:space="preserve"> —</w:t>
    </w:r>
  </w:p>
  <w:p>
    <w:pPr>
      <w:pStyle w:val="8"/>
      <w:ind w:right="360"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outside" w:y="1"/>
      <w:ind w:firstLine="280" w:firstLineChars="100"/>
      <w:rPr>
        <w:rStyle w:val="13"/>
        <w:rFonts w:hint="eastAsia"/>
        <w:sz w:val="28"/>
        <w:szCs w:val="28"/>
      </w:rPr>
    </w:pPr>
    <w:r>
      <w:rPr>
        <w:rStyle w:val="13"/>
        <w:rFonts w:hint="eastAsia"/>
        <w:sz w:val="28"/>
        <w:szCs w:val="28"/>
      </w:rPr>
      <w:t xml:space="preserve">— </w:t>
    </w:r>
    <w:r>
      <w:rPr>
        <w:rStyle w:val="13"/>
        <w:sz w:val="28"/>
        <w:szCs w:val="28"/>
      </w:rPr>
      <w:fldChar w:fldCharType="begin"/>
    </w:r>
    <w:r>
      <w:rPr>
        <w:rStyle w:val="13"/>
        <w:sz w:val="28"/>
        <w:szCs w:val="28"/>
      </w:rPr>
      <w:instrText xml:space="preserve">PAGE  </w:instrText>
    </w:r>
    <w:r>
      <w:rPr>
        <w:rStyle w:val="13"/>
        <w:sz w:val="28"/>
        <w:szCs w:val="28"/>
      </w:rPr>
      <w:fldChar w:fldCharType="separate"/>
    </w:r>
    <w:r>
      <w:rPr>
        <w:rStyle w:val="13"/>
        <w:sz w:val="28"/>
        <w:szCs w:val="28"/>
      </w:rPr>
      <w:t>2</w:t>
    </w:r>
    <w:r>
      <w:rPr>
        <w:rStyle w:val="13"/>
        <w:sz w:val="28"/>
        <w:szCs w:val="28"/>
      </w:rPr>
      <w:fldChar w:fldCharType="end"/>
    </w:r>
    <w:r>
      <w:rPr>
        <w:rStyle w:val="13"/>
        <w:rFonts w:hint="eastAsia"/>
        <w:sz w:val="28"/>
        <w:szCs w:val="28"/>
      </w:rPr>
      <w:t xml:space="preserve"> —</w:t>
    </w:r>
  </w:p>
  <w:p>
    <w:pPr>
      <w:pStyle w:val="8"/>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true"/>
  <w:bordersDoNotSurroundFooter w:val="tru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HorizontalSpacing w:val="105"/>
  <w:drawingGridVerticalSpacing w:val="579"/>
  <w:displayHorizontalDrawingGridEvery w:val="0"/>
  <w:displayVerticalDrawingGridEvery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3B792A"/>
    <w:rsid w:val="000068A9"/>
    <w:rsid w:val="0001270B"/>
    <w:rsid w:val="000305C7"/>
    <w:rsid w:val="00035014"/>
    <w:rsid w:val="00043C56"/>
    <w:rsid w:val="00054D20"/>
    <w:rsid w:val="00067B04"/>
    <w:rsid w:val="00074B3A"/>
    <w:rsid w:val="00076A6D"/>
    <w:rsid w:val="000809CA"/>
    <w:rsid w:val="00081646"/>
    <w:rsid w:val="00082CE9"/>
    <w:rsid w:val="00083455"/>
    <w:rsid w:val="0008741C"/>
    <w:rsid w:val="0009286F"/>
    <w:rsid w:val="0009525D"/>
    <w:rsid w:val="000969F7"/>
    <w:rsid w:val="000A526A"/>
    <w:rsid w:val="000A72FC"/>
    <w:rsid w:val="000A7450"/>
    <w:rsid w:val="000A7F09"/>
    <w:rsid w:val="000B3EBF"/>
    <w:rsid w:val="000C21C2"/>
    <w:rsid w:val="000D0BD9"/>
    <w:rsid w:val="000D7C22"/>
    <w:rsid w:val="000E02DD"/>
    <w:rsid w:val="00103763"/>
    <w:rsid w:val="00112C25"/>
    <w:rsid w:val="001155FE"/>
    <w:rsid w:val="00117A35"/>
    <w:rsid w:val="00117E5B"/>
    <w:rsid w:val="00120A44"/>
    <w:rsid w:val="00121C51"/>
    <w:rsid w:val="00130B91"/>
    <w:rsid w:val="00136953"/>
    <w:rsid w:val="00140B8E"/>
    <w:rsid w:val="001666D1"/>
    <w:rsid w:val="00170FF6"/>
    <w:rsid w:val="001755D9"/>
    <w:rsid w:val="00177980"/>
    <w:rsid w:val="00177B83"/>
    <w:rsid w:val="00194368"/>
    <w:rsid w:val="00194DC0"/>
    <w:rsid w:val="001A439E"/>
    <w:rsid w:val="001B1290"/>
    <w:rsid w:val="001B630F"/>
    <w:rsid w:val="001E396F"/>
    <w:rsid w:val="001E6B85"/>
    <w:rsid w:val="001F1903"/>
    <w:rsid w:val="00203226"/>
    <w:rsid w:val="00240DA8"/>
    <w:rsid w:val="00241934"/>
    <w:rsid w:val="002421FC"/>
    <w:rsid w:val="00242B6B"/>
    <w:rsid w:val="00242CAB"/>
    <w:rsid w:val="00245528"/>
    <w:rsid w:val="00247FAA"/>
    <w:rsid w:val="002502E7"/>
    <w:rsid w:val="002534CD"/>
    <w:rsid w:val="00260096"/>
    <w:rsid w:val="00270995"/>
    <w:rsid w:val="002833BF"/>
    <w:rsid w:val="002868CE"/>
    <w:rsid w:val="00291BC2"/>
    <w:rsid w:val="002A0ECD"/>
    <w:rsid w:val="002B123A"/>
    <w:rsid w:val="002B31DE"/>
    <w:rsid w:val="002B47A2"/>
    <w:rsid w:val="002B54FB"/>
    <w:rsid w:val="002B76ED"/>
    <w:rsid w:val="002C0AFC"/>
    <w:rsid w:val="002C1176"/>
    <w:rsid w:val="002C28E8"/>
    <w:rsid w:val="002D23CC"/>
    <w:rsid w:val="002D33AC"/>
    <w:rsid w:val="002D6D59"/>
    <w:rsid w:val="002D70CB"/>
    <w:rsid w:val="002E0760"/>
    <w:rsid w:val="002F18DB"/>
    <w:rsid w:val="003014D3"/>
    <w:rsid w:val="00303AD9"/>
    <w:rsid w:val="0030406B"/>
    <w:rsid w:val="00304710"/>
    <w:rsid w:val="00306688"/>
    <w:rsid w:val="00315DD2"/>
    <w:rsid w:val="00322418"/>
    <w:rsid w:val="00323008"/>
    <w:rsid w:val="003237EE"/>
    <w:rsid w:val="00337F76"/>
    <w:rsid w:val="00341275"/>
    <w:rsid w:val="00350D00"/>
    <w:rsid w:val="003516B3"/>
    <w:rsid w:val="00355E5E"/>
    <w:rsid w:val="003609B5"/>
    <w:rsid w:val="003641FC"/>
    <w:rsid w:val="0037090A"/>
    <w:rsid w:val="00392333"/>
    <w:rsid w:val="003A00B2"/>
    <w:rsid w:val="003A2FC7"/>
    <w:rsid w:val="003A58ED"/>
    <w:rsid w:val="003B2732"/>
    <w:rsid w:val="003C30F5"/>
    <w:rsid w:val="003C64BF"/>
    <w:rsid w:val="003C782A"/>
    <w:rsid w:val="003E18F4"/>
    <w:rsid w:val="003F16FE"/>
    <w:rsid w:val="003F426D"/>
    <w:rsid w:val="003F6026"/>
    <w:rsid w:val="00407439"/>
    <w:rsid w:val="00417866"/>
    <w:rsid w:val="00427180"/>
    <w:rsid w:val="0043190F"/>
    <w:rsid w:val="00446AE4"/>
    <w:rsid w:val="00446B93"/>
    <w:rsid w:val="00470236"/>
    <w:rsid w:val="00470D4B"/>
    <w:rsid w:val="00475203"/>
    <w:rsid w:val="004A5CC4"/>
    <w:rsid w:val="004B389B"/>
    <w:rsid w:val="004B449B"/>
    <w:rsid w:val="004B7B37"/>
    <w:rsid w:val="004C1625"/>
    <w:rsid w:val="004C2B0B"/>
    <w:rsid w:val="004D20FA"/>
    <w:rsid w:val="004E3064"/>
    <w:rsid w:val="005027CA"/>
    <w:rsid w:val="0051119C"/>
    <w:rsid w:val="0052109D"/>
    <w:rsid w:val="00534E28"/>
    <w:rsid w:val="00537D19"/>
    <w:rsid w:val="00540C0C"/>
    <w:rsid w:val="00543524"/>
    <w:rsid w:val="00543BE1"/>
    <w:rsid w:val="00544984"/>
    <w:rsid w:val="00546526"/>
    <w:rsid w:val="0055340A"/>
    <w:rsid w:val="005556AD"/>
    <w:rsid w:val="00561E69"/>
    <w:rsid w:val="00563E0D"/>
    <w:rsid w:val="005666AE"/>
    <w:rsid w:val="00567895"/>
    <w:rsid w:val="005808C2"/>
    <w:rsid w:val="00592A1F"/>
    <w:rsid w:val="00594DB5"/>
    <w:rsid w:val="005A0876"/>
    <w:rsid w:val="005A14B2"/>
    <w:rsid w:val="005B1747"/>
    <w:rsid w:val="005C39DB"/>
    <w:rsid w:val="005C4DBA"/>
    <w:rsid w:val="005C562D"/>
    <w:rsid w:val="005C742F"/>
    <w:rsid w:val="005D2461"/>
    <w:rsid w:val="005E05E7"/>
    <w:rsid w:val="005E0FF5"/>
    <w:rsid w:val="005E3FFD"/>
    <w:rsid w:val="005F008F"/>
    <w:rsid w:val="005F2059"/>
    <w:rsid w:val="005F6F4A"/>
    <w:rsid w:val="005F73DA"/>
    <w:rsid w:val="00607C61"/>
    <w:rsid w:val="006120ED"/>
    <w:rsid w:val="00612290"/>
    <w:rsid w:val="00613DC4"/>
    <w:rsid w:val="006220EC"/>
    <w:rsid w:val="006308E1"/>
    <w:rsid w:val="006402DE"/>
    <w:rsid w:val="0064111D"/>
    <w:rsid w:val="00642EC2"/>
    <w:rsid w:val="0064455F"/>
    <w:rsid w:val="00666C68"/>
    <w:rsid w:val="00667455"/>
    <w:rsid w:val="00670578"/>
    <w:rsid w:val="00672CA5"/>
    <w:rsid w:val="00677C6E"/>
    <w:rsid w:val="00681358"/>
    <w:rsid w:val="0069492A"/>
    <w:rsid w:val="006B26B9"/>
    <w:rsid w:val="006C167F"/>
    <w:rsid w:val="006C2C58"/>
    <w:rsid w:val="006D350C"/>
    <w:rsid w:val="006D4AAC"/>
    <w:rsid w:val="006E5F05"/>
    <w:rsid w:val="006F1EA1"/>
    <w:rsid w:val="006F3C05"/>
    <w:rsid w:val="006F52D2"/>
    <w:rsid w:val="007026F2"/>
    <w:rsid w:val="00706A94"/>
    <w:rsid w:val="00720409"/>
    <w:rsid w:val="0073117C"/>
    <w:rsid w:val="0073500A"/>
    <w:rsid w:val="00742175"/>
    <w:rsid w:val="00746F1C"/>
    <w:rsid w:val="00752AD8"/>
    <w:rsid w:val="0075302E"/>
    <w:rsid w:val="0075491E"/>
    <w:rsid w:val="007566A4"/>
    <w:rsid w:val="00757269"/>
    <w:rsid w:val="007740A7"/>
    <w:rsid w:val="00775650"/>
    <w:rsid w:val="007765CD"/>
    <w:rsid w:val="00777DC3"/>
    <w:rsid w:val="00780E78"/>
    <w:rsid w:val="00783005"/>
    <w:rsid w:val="007870B9"/>
    <w:rsid w:val="007877DE"/>
    <w:rsid w:val="00797107"/>
    <w:rsid w:val="007A19D5"/>
    <w:rsid w:val="007A71DD"/>
    <w:rsid w:val="007B1A6E"/>
    <w:rsid w:val="007C25D0"/>
    <w:rsid w:val="007C50F1"/>
    <w:rsid w:val="007D0588"/>
    <w:rsid w:val="007D733D"/>
    <w:rsid w:val="007E739D"/>
    <w:rsid w:val="007F7CB5"/>
    <w:rsid w:val="008003FE"/>
    <w:rsid w:val="00800703"/>
    <w:rsid w:val="00820D58"/>
    <w:rsid w:val="00824C3F"/>
    <w:rsid w:val="00826D58"/>
    <w:rsid w:val="008325BA"/>
    <w:rsid w:val="00836830"/>
    <w:rsid w:val="00840256"/>
    <w:rsid w:val="008625C0"/>
    <w:rsid w:val="0086480A"/>
    <w:rsid w:val="008655AF"/>
    <w:rsid w:val="00875EE9"/>
    <w:rsid w:val="00895C6F"/>
    <w:rsid w:val="008A7E67"/>
    <w:rsid w:val="008B092F"/>
    <w:rsid w:val="008C5C44"/>
    <w:rsid w:val="008D33B8"/>
    <w:rsid w:val="008D7405"/>
    <w:rsid w:val="008E7922"/>
    <w:rsid w:val="008F2F0F"/>
    <w:rsid w:val="008F2F23"/>
    <w:rsid w:val="008F55B0"/>
    <w:rsid w:val="00902A77"/>
    <w:rsid w:val="0090626B"/>
    <w:rsid w:val="009102B0"/>
    <w:rsid w:val="0091186B"/>
    <w:rsid w:val="009211B1"/>
    <w:rsid w:val="00931641"/>
    <w:rsid w:val="0093728F"/>
    <w:rsid w:val="00941FCC"/>
    <w:rsid w:val="00943B8E"/>
    <w:rsid w:val="009448F4"/>
    <w:rsid w:val="00955EFE"/>
    <w:rsid w:val="00962851"/>
    <w:rsid w:val="00977CC9"/>
    <w:rsid w:val="00980BD9"/>
    <w:rsid w:val="0098304D"/>
    <w:rsid w:val="00993D2D"/>
    <w:rsid w:val="0099510A"/>
    <w:rsid w:val="009A532C"/>
    <w:rsid w:val="009A6170"/>
    <w:rsid w:val="009C5F60"/>
    <w:rsid w:val="009D0B36"/>
    <w:rsid w:val="009D6901"/>
    <w:rsid w:val="009E5A91"/>
    <w:rsid w:val="009F5C62"/>
    <w:rsid w:val="00A147B4"/>
    <w:rsid w:val="00A17C67"/>
    <w:rsid w:val="00A24191"/>
    <w:rsid w:val="00A2744D"/>
    <w:rsid w:val="00A402D6"/>
    <w:rsid w:val="00A43329"/>
    <w:rsid w:val="00A4620B"/>
    <w:rsid w:val="00A46CCA"/>
    <w:rsid w:val="00A570F6"/>
    <w:rsid w:val="00A61917"/>
    <w:rsid w:val="00A63130"/>
    <w:rsid w:val="00A64C6C"/>
    <w:rsid w:val="00A67152"/>
    <w:rsid w:val="00AA30B7"/>
    <w:rsid w:val="00AA64FB"/>
    <w:rsid w:val="00AB3FF8"/>
    <w:rsid w:val="00AB7718"/>
    <w:rsid w:val="00AB7E72"/>
    <w:rsid w:val="00AC28EB"/>
    <w:rsid w:val="00AD19A9"/>
    <w:rsid w:val="00AD55CE"/>
    <w:rsid w:val="00AF369D"/>
    <w:rsid w:val="00AF42C9"/>
    <w:rsid w:val="00B045CD"/>
    <w:rsid w:val="00B106D0"/>
    <w:rsid w:val="00B14981"/>
    <w:rsid w:val="00B308AF"/>
    <w:rsid w:val="00B32E12"/>
    <w:rsid w:val="00B34044"/>
    <w:rsid w:val="00B37423"/>
    <w:rsid w:val="00B37435"/>
    <w:rsid w:val="00B37AFE"/>
    <w:rsid w:val="00B414F7"/>
    <w:rsid w:val="00B51C46"/>
    <w:rsid w:val="00B566F9"/>
    <w:rsid w:val="00B650A0"/>
    <w:rsid w:val="00B70818"/>
    <w:rsid w:val="00B81F33"/>
    <w:rsid w:val="00B829A4"/>
    <w:rsid w:val="00B8442E"/>
    <w:rsid w:val="00B878FA"/>
    <w:rsid w:val="00B92236"/>
    <w:rsid w:val="00BA32AF"/>
    <w:rsid w:val="00BA390B"/>
    <w:rsid w:val="00BA58C8"/>
    <w:rsid w:val="00BA7081"/>
    <w:rsid w:val="00BB0B5D"/>
    <w:rsid w:val="00BC2EF3"/>
    <w:rsid w:val="00BC4033"/>
    <w:rsid w:val="00BC5191"/>
    <w:rsid w:val="00BC5FD3"/>
    <w:rsid w:val="00BC65B1"/>
    <w:rsid w:val="00BC6F62"/>
    <w:rsid w:val="00BC737E"/>
    <w:rsid w:val="00BD1DA6"/>
    <w:rsid w:val="00BD4518"/>
    <w:rsid w:val="00BD4B0C"/>
    <w:rsid w:val="00BD5E75"/>
    <w:rsid w:val="00BE31E9"/>
    <w:rsid w:val="00BE7413"/>
    <w:rsid w:val="00BF3458"/>
    <w:rsid w:val="00BF378A"/>
    <w:rsid w:val="00C023DB"/>
    <w:rsid w:val="00C03138"/>
    <w:rsid w:val="00C05368"/>
    <w:rsid w:val="00C23887"/>
    <w:rsid w:val="00C239C3"/>
    <w:rsid w:val="00C258BB"/>
    <w:rsid w:val="00C279D8"/>
    <w:rsid w:val="00C362FF"/>
    <w:rsid w:val="00C520F4"/>
    <w:rsid w:val="00C6687A"/>
    <w:rsid w:val="00C73B5B"/>
    <w:rsid w:val="00C73D12"/>
    <w:rsid w:val="00CA013B"/>
    <w:rsid w:val="00CA0B24"/>
    <w:rsid w:val="00CA10F3"/>
    <w:rsid w:val="00CA6271"/>
    <w:rsid w:val="00CA73C8"/>
    <w:rsid w:val="00CB6357"/>
    <w:rsid w:val="00CC3823"/>
    <w:rsid w:val="00CD7098"/>
    <w:rsid w:val="00CE58BB"/>
    <w:rsid w:val="00D01148"/>
    <w:rsid w:val="00D1019A"/>
    <w:rsid w:val="00D114AE"/>
    <w:rsid w:val="00D17BD6"/>
    <w:rsid w:val="00D31794"/>
    <w:rsid w:val="00D33AAD"/>
    <w:rsid w:val="00D43B0E"/>
    <w:rsid w:val="00D54565"/>
    <w:rsid w:val="00D65C53"/>
    <w:rsid w:val="00D71F99"/>
    <w:rsid w:val="00D75C56"/>
    <w:rsid w:val="00D77947"/>
    <w:rsid w:val="00D81FB3"/>
    <w:rsid w:val="00D87249"/>
    <w:rsid w:val="00DA0404"/>
    <w:rsid w:val="00DA2973"/>
    <w:rsid w:val="00DA71A0"/>
    <w:rsid w:val="00DB12AC"/>
    <w:rsid w:val="00DB1DF2"/>
    <w:rsid w:val="00DB3BCD"/>
    <w:rsid w:val="00DB4710"/>
    <w:rsid w:val="00DC3829"/>
    <w:rsid w:val="00DD1776"/>
    <w:rsid w:val="00DD3ACF"/>
    <w:rsid w:val="00DD6C51"/>
    <w:rsid w:val="00DD7984"/>
    <w:rsid w:val="00DE1109"/>
    <w:rsid w:val="00DE6F7B"/>
    <w:rsid w:val="00DF14DA"/>
    <w:rsid w:val="00DF3582"/>
    <w:rsid w:val="00E516F0"/>
    <w:rsid w:val="00E67C5A"/>
    <w:rsid w:val="00E722A9"/>
    <w:rsid w:val="00E734B7"/>
    <w:rsid w:val="00E74B4B"/>
    <w:rsid w:val="00E82D15"/>
    <w:rsid w:val="00E9286E"/>
    <w:rsid w:val="00E97678"/>
    <w:rsid w:val="00EA2732"/>
    <w:rsid w:val="00EA27CF"/>
    <w:rsid w:val="00EA73CB"/>
    <w:rsid w:val="00EB07D7"/>
    <w:rsid w:val="00EB0C6B"/>
    <w:rsid w:val="00EC118D"/>
    <w:rsid w:val="00EC2596"/>
    <w:rsid w:val="00EC6968"/>
    <w:rsid w:val="00ED1AA6"/>
    <w:rsid w:val="00ED7940"/>
    <w:rsid w:val="00EF6451"/>
    <w:rsid w:val="00EF7CBF"/>
    <w:rsid w:val="00F106DF"/>
    <w:rsid w:val="00F10EB9"/>
    <w:rsid w:val="00F11ADF"/>
    <w:rsid w:val="00F14913"/>
    <w:rsid w:val="00F1557C"/>
    <w:rsid w:val="00F2021B"/>
    <w:rsid w:val="00F266D6"/>
    <w:rsid w:val="00F33D95"/>
    <w:rsid w:val="00F37101"/>
    <w:rsid w:val="00F50D69"/>
    <w:rsid w:val="00F51867"/>
    <w:rsid w:val="00F6750A"/>
    <w:rsid w:val="00F709DF"/>
    <w:rsid w:val="00F73218"/>
    <w:rsid w:val="00F7347C"/>
    <w:rsid w:val="00F813DC"/>
    <w:rsid w:val="00FA0103"/>
    <w:rsid w:val="00FA6AF4"/>
    <w:rsid w:val="00FB4822"/>
    <w:rsid w:val="00FC74AA"/>
    <w:rsid w:val="00FD2C86"/>
    <w:rsid w:val="00FD2E45"/>
    <w:rsid w:val="00FE0AFB"/>
    <w:rsid w:val="00FE2140"/>
    <w:rsid w:val="00FE787D"/>
    <w:rsid w:val="00FF417C"/>
    <w:rsid w:val="00FF7587"/>
    <w:rsid w:val="023B792A"/>
    <w:rsid w:val="17F67F3B"/>
    <w:rsid w:val="1FCFBA1B"/>
    <w:rsid w:val="28076BD0"/>
    <w:rsid w:val="3BDF785D"/>
    <w:rsid w:val="3D542C53"/>
    <w:rsid w:val="3EDF16CA"/>
    <w:rsid w:val="3FB6536E"/>
    <w:rsid w:val="3FE7A304"/>
    <w:rsid w:val="3FEF684C"/>
    <w:rsid w:val="45365A99"/>
    <w:rsid w:val="4FBF04BC"/>
    <w:rsid w:val="57ABFE34"/>
    <w:rsid w:val="5CDF631C"/>
    <w:rsid w:val="5CF55E1D"/>
    <w:rsid w:val="5EBD034D"/>
    <w:rsid w:val="5FC3598E"/>
    <w:rsid w:val="65714B40"/>
    <w:rsid w:val="6BFFCA37"/>
    <w:rsid w:val="6F7F87DE"/>
    <w:rsid w:val="6FFB4E24"/>
    <w:rsid w:val="77FF0929"/>
    <w:rsid w:val="7BFFC671"/>
    <w:rsid w:val="7D7E7CB0"/>
    <w:rsid w:val="7DEFAAE6"/>
    <w:rsid w:val="7EFD6EEE"/>
    <w:rsid w:val="7FDDC18F"/>
    <w:rsid w:val="9D766317"/>
    <w:rsid w:val="AD6F4F4D"/>
    <w:rsid w:val="B7FFB601"/>
    <w:rsid w:val="BB1B9CC5"/>
    <w:rsid w:val="BBD9E9B2"/>
    <w:rsid w:val="BECE3AE2"/>
    <w:rsid w:val="BFAF5E25"/>
    <w:rsid w:val="BFBF0BDC"/>
    <w:rsid w:val="D9FBB6C6"/>
    <w:rsid w:val="DFDF609D"/>
    <w:rsid w:val="E3E92B95"/>
    <w:rsid w:val="EFE6015A"/>
    <w:rsid w:val="F33FE589"/>
    <w:rsid w:val="F6D76135"/>
    <w:rsid w:val="FFD63774"/>
    <w:rsid w:val="FFE2DE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4">
    <w:name w:val="heading 1"/>
    <w:basedOn w:val="1"/>
    <w:next w:val="1"/>
    <w:qFormat/>
    <w:uiPriority w:val="0"/>
    <w:pPr>
      <w:widowControl/>
      <w:spacing w:before="100" w:beforeAutospacing="1" w:after="100" w:afterAutospacing="1"/>
      <w:jc w:val="left"/>
      <w:outlineLvl w:val="0"/>
    </w:pPr>
    <w:rPr>
      <w:rFonts w:ascii="宋体" w:hAnsi="宋体" w:eastAsia="宋体" w:cs="宋体"/>
      <w:b/>
      <w:bCs/>
      <w:kern w:val="36"/>
      <w:sz w:val="48"/>
      <w:szCs w:val="48"/>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2">
    <w:name w:val="Body Text"/>
    <w:basedOn w:val="1"/>
    <w:next w:val="3"/>
    <w:qFormat/>
    <w:uiPriority w:val="0"/>
  </w:style>
  <w:style w:type="paragraph" w:styleId="3">
    <w:name w:val="toc 5"/>
    <w:basedOn w:val="1"/>
    <w:next w:val="1"/>
    <w:qFormat/>
    <w:uiPriority w:val="0"/>
    <w:pPr>
      <w:ind w:left="1680" w:leftChars="800"/>
    </w:pPr>
    <w:rPr>
      <w:rFonts w:ascii="Times New Roman" w:hAnsi="Times New Roman" w:cs="Times New Roman"/>
    </w:rPr>
  </w:style>
  <w:style w:type="paragraph" w:styleId="6">
    <w:name w:val="toa heading"/>
    <w:basedOn w:val="1"/>
    <w:next w:val="1"/>
    <w:qFormat/>
    <w:uiPriority w:val="0"/>
    <w:pPr>
      <w:spacing w:before="120"/>
    </w:pPr>
    <w:rPr>
      <w:rFonts w:ascii="Arial" w:hAnsi="Arial" w:cs="Arial"/>
      <w:sz w:val="24"/>
    </w:rPr>
  </w:style>
  <w:style w:type="paragraph" w:styleId="7">
    <w:name w:val="Balloon Text"/>
    <w:basedOn w:val="1"/>
    <w:semiHidden/>
    <w:qFormat/>
    <w:uiPriority w:val="0"/>
    <w:rPr>
      <w:sz w:val="18"/>
      <w:szCs w:val="18"/>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13">
    <w:name w:val="page number"/>
    <w:basedOn w:val="12"/>
    <w:qFormat/>
    <w:uiPriority w:val="0"/>
  </w:style>
  <w:style w:type="character" w:customStyle="1" w:styleId="14">
    <w:name w:val="NormalCharacter"/>
    <w:semiHidden/>
    <w:qFormat/>
    <w:uiPriority w:val="0"/>
    <w:rPr>
      <w:rFonts w:eastAsia="仿宋_GB2312"/>
      <w:kern w:val="2"/>
      <w:sz w:val="32"/>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home/user/C:\home\user\C:\Users\Administrator\Desktop\&#24030;&#24212;&#24613;&#31649;&#29702;&#23616;&#25991;&#20214;&#26684;&#24335;&#27169;&#26495;\&#24030;&#23433;&#22996;&#20250;&#65288;&#23433;&#22996;&#21150;&#65289;&#20844;&#25991;&#26684;&#24335;&#27169;&#26495;\&#20415;&#20989;&#26684;&#24335;&#20844;&#25991;&#65288;&#24030;&#23433;&#22996;&#21150;&#65289;%20(2).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便函格式公文（州安委办） (2).dot</Template>
  <Company>楚雄州直属党政机关单位</Company>
  <Pages>3</Pages>
  <Words>669</Words>
  <Characters>713</Characters>
  <Lines>5</Lines>
  <Paragraphs>1</Paragraphs>
  <TotalTime>13</TotalTime>
  <ScaleCrop>false</ScaleCrop>
  <LinksUpToDate>false</LinksUpToDate>
  <CharactersWithSpaces>801</CharactersWithSpaces>
  <Application>WPS Office_11.8.2.10125_F1E327BC-269C-435d-A152-05C5408002CA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2022-09-28T23:50:00Z</dcterms:created>
  <dc:creator>Administrator</dc:creator>
  <cp:lastModifiedBy>user</cp:lastModifiedBy>
  <cp:lastPrinted>2023-05-09T23:56:00Z</cp:lastPrinted>
  <dcterms:modified xsi:type="dcterms:W3CDTF">2023-08-29T18:10:49Z</dcterms:modified>
  <dc:title>楚雄州安全生产监督管理局</dc:title>
  <cp:revision>230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