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Theme="minorEastAsia" w:hAnsiTheme="minorEastAsia" w:eastAsiaTheme="minorEastAsia" w:cstheme="minorEastAsia"/>
          <w:sz w:val="44"/>
          <w:szCs w:val="44"/>
          <w:lang w:val="en-US" w:eastAsia="zh-CN"/>
        </w:rPr>
      </w:pPr>
    </w:p>
    <w:p>
      <w:pPr>
        <w:bidi w:val="0"/>
        <w:jc w:val="both"/>
        <w:rPr>
          <w:rFonts w:hint="eastAsia" w:asciiTheme="minorEastAsia" w:hAnsiTheme="minorEastAsia" w:eastAsiaTheme="minorEastAsia" w:cstheme="minorEastAsia"/>
          <w:sz w:val="44"/>
          <w:szCs w:val="44"/>
          <w:lang w:val="en-US" w:eastAsia="zh-CN"/>
        </w:rPr>
      </w:pPr>
    </w:p>
    <w:p>
      <w:pPr>
        <w:keepNext w:val="0"/>
        <w:keepLines w:val="0"/>
        <w:pageBreakBefore w:val="0"/>
        <w:widowControl w:val="0"/>
        <w:kinsoku/>
        <w:wordWrap/>
        <w:overflowPunct/>
        <w:topLinePunct w:val="0"/>
        <w:autoSpaceDE/>
        <w:autoSpaceDN/>
        <w:bidi w:val="0"/>
        <w:adjustRightInd/>
        <w:spacing w:line="600" w:lineRule="exact"/>
        <w:ind w:left="0" w:leftChars="0" w:firstLine="0" w:firstLineChars="0"/>
        <w:jc w:val="center"/>
        <w:textAlignment w:val="auto"/>
        <w:rPr>
          <w:rFonts w:hint="eastAsia" w:ascii="方正小标宋_GBK" w:hAnsi="方正小标宋_GBK" w:eastAsia="方正小标宋_GBK" w:cs="方正小标宋_GBK"/>
          <w:kern w:val="0"/>
          <w:sz w:val="44"/>
          <w:szCs w:val="44"/>
        </w:rPr>
      </w:pPr>
      <w:r>
        <w:rPr>
          <w:rFonts w:hint="eastAsia" w:ascii="方正小标宋_GBK" w:hAnsi="方正小标宋_GBK" w:eastAsia="方正小标宋_GBK" w:cs="方正小标宋_GBK"/>
          <w:bCs/>
          <w:sz w:val="44"/>
          <w:szCs w:val="44"/>
        </w:rPr>
        <w:t>红河县人民政府办公室关于</w:t>
      </w:r>
      <w:r>
        <w:rPr>
          <w:rFonts w:hint="eastAsia" w:ascii="方正小标宋_GBK" w:hAnsi="方正小标宋_GBK" w:eastAsia="方正小标宋_GBK" w:cs="方正小标宋_GBK"/>
          <w:kern w:val="0"/>
          <w:sz w:val="44"/>
          <w:szCs w:val="44"/>
        </w:rPr>
        <w:t>印发</w:t>
      </w:r>
    </w:p>
    <w:p>
      <w:pPr>
        <w:keepNext w:val="0"/>
        <w:keepLines w:val="0"/>
        <w:pageBreakBefore w:val="0"/>
        <w:widowControl w:val="0"/>
        <w:kinsoku/>
        <w:wordWrap/>
        <w:overflowPunct/>
        <w:topLinePunct w:val="0"/>
        <w:autoSpaceDE/>
        <w:autoSpaceDN/>
        <w:bidi w:val="0"/>
        <w:adjustRightInd/>
        <w:snapToGrid w:val="0"/>
        <w:spacing w:line="600" w:lineRule="exact"/>
        <w:ind w:left="0" w:leftChars="0" w:firstLine="0" w:firstLineChars="0"/>
        <w:jc w:val="center"/>
        <w:textAlignment w:val="auto"/>
        <w:rPr>
          <w:rFonts w:hint="eastAsia" w:ascii="方正小标宋_GBK" w:hAnsi="方正小标宋_GBK" w:eastAsia="方正小标宋_GBK" w:cs="方正小标宋_GBK"/>
          <w:kern w:val="0"/>
          <w:sz w:val="44"/>
          <w:szCs w:val="44"/>
        </w:rPr>
      </w:pPr>
      <w:r>
        <w:rPr>
          <w:rFonts w:hint="eastAsia" w:ascii="方正小标宋_GBK" w:hAnsi="方正小标宋_GBK" w:eastAsia="方正小标宋_GBK" w:cs="方正小标宋_GBK"/>
          <w:kern w:val="0"/>
          <w:sz w:val="44"/>
          <w:szCs w:val="44"/>
        </w:rPr>
        <w:t>红河县食品药品违法行为</w:t>
      </w:r>
    </w:p>
    <w:p>
      <w:pPr>
        <w:keepNext w:val="0"/>
        <w:keepLines w:val="0"/>
        <w:pageBreakBefore w:val="0"/>
        <w:widowControl w:val="0"/>
        <w:kinsoku/>
        <w:wordWrap/>
        <w:overflowPunct/>
        <w:topLinePunct w:val="0"/>
        <w:autoSpaceDE/>
        <w:autoSpaceDN/>
        <w:bidi w:val="0"/>
        <w:adjustRightInd/>
        <w:snapToGrid w:val="0"/>
        <w:spacing w:line="600" w:lineRule="exact"/>
        <w:ind w:left="0" w:leftChars="0" w:firstLine="0" w:firstLineChars="0"/>
        <w:jc w:val="center"/>
        <w:textAlignment w:val="auto"/>
        <w:rPr>
          <w:rFonts w:hint="eastAsia" w:ascii="方正小标宋_GBK" w:hAnsi="方正小标宋_GBK" w:eastAsia="方正小标宋_GBK" w:cs="方正小标宋_GBK"/>
          <w:kern w:val="0"/>
          <w:sz w:val="44"/>
          <w:szCs w:val="44"/>
        </w:rPr>
      </w:pPr>
      <w:r>
        <w:rPr>
          <w:rFonts w:hint="eastAsia" w:ascii="方正小标宋_GBK" w:hAnsi="方正小标宋_GBK" w:eastAsia="方正小标宋_GBK" w:cs="方正小标宋_GBK"/>
          <w:kern w:val="0"/>
          <w:sz w:val="44"/>
          <w:szCs w:val="44"/>
        </w:rPr>
        <w:t>举报奖励办法的通知</w:t>
      </w:r>
    </w:p>
    <w:p>
      <w:pPr>
        <w:keepNext w:val="0"/>
        <w:keepLines w:val="0"/>
        <w:pageBreakBefore w:val="0"/>
        <w:widowControl w:val="0"/>
        <w:kinsoku/>
        <w:wordWrap/>
        <w:overflowPunct/>
        <w:topLinePunct w:val="0"/>
        <w:autoSpaceDE/>
        <w:autoSpaceDN/>
        <w:bidi w:val="0"/>
        <w:adjustRightInd/>
        <w:spacing w:line="600" w:lineRule="exact"/>
        <w:ind w:left="0" w:leftChars="0" w:firstLine="0" w:firstLineChars="0"/>
        <w:jc w:val="center"/>
        <w:textAlignment w:val="auto"/>
        <w:rPr>
          <w:rFonts w:hint="default" w:ascii="Times New Roman" w:hAnsi="Times New Roman" w:eastAsia="方正楷体_GBK" w:cs="Times New Roman"/>
          <w:sz w:val="32"/>
          <w:szCs w:val="32"/>
        </w:rPr>
      </w:pPr>
      <w:r>
        <w:rPr>
          <w:rFonts w:hint="default" w:ascii="Times New Roman" w:hAnsi="Times New Roman" w:eastAsia="方正楷体_GBK" w:cs="Times New Roman"/>
          <w:sz w:val="32"/>
          <w:szCs w:val="32"/>
        </w:rPr>
        <w:t>红政办</w:t>
      </w:r>
      <w:r>
        <w:rPr>
          <w:rFonts w:hint="eastAsia" w:ascii="Times New Roman" w:hAnsi="Times New Roman" w:eastAsia="方正楷体_GBK" w:cs="Times New Roman"/>
          <w:sz w:val="32"/>
          <w:szCs w:val="32"/>
          <w:lang w:eastAsia="zh-CN"/>
        </w:rPr>
        <w:t>规</w:t>
      </w:r>
      <w:r>
        <w:rPr>
          <w:rFonts w:hint="default" w:ascii="Times New Roman" w:hAnsi="Times New Roman" w:eastAsia="方正楷体_GBK" w:cs="Times New Roman"/>
          <w:sz w:val="32"/>
          <w:szCs w:val="32"/>
        </w:rPr>
        <w:t>〔2020〕</w:t>
      </w:r>
      <w:r>
        <w:rPr>
          <w:rFonts w:hint="eastAsia" w:ascii="Times New Roman" w:hAnsi="Times New Roman" w:eastAsia="方正楷体_GBK" w:cs="Times New Roman"/>
          <w:sz w:val="32"/>
          <w:szCs w:val="32"/>
          <w:lang w:val="en-US" w:eastAsia="zh-CN"/>
        </w:rPr>
        <w:t>7</w:t>
      </w:r>
      <w:r>
        <w:rPr>
          <w:rFonts w:hint="default" w:ascii="Times New Roman" w:hAnsi="Times New Roman" w:eastAsia="方正楷体_GBK" w:cs="Times New Roman"/>
          <w:sz w:val="32"/>
          <w:szCs w:val="32"/>
        </w:rPr>
        <w:t>号</w:t>
      </w:r>
      <w:bookmarkStart w:id="0" w:name="_GoBack"/>
      <w:bookmarkEnd w:id="0"/>
    </w:p>
    <w:p>
      <w:pPr>
        <w:keepNext w:val="0"/>
        <w:keepLines w:val="0"/>
        <w:pageBreakBefore w:val="0"/>
        <w:widowControl w:val="0"/>
        <w:kinsoku/>
        <w:wordWrap/>
        <w:overflowPunct/>
        <w:topLinePunct w:val="0"/>
        <w:autoSpaceDE/>
        <w:autoSpaceDN/>
        <w:bidi w:val="0"/>
        <w:adjustRightInd/>
        <w:spacing w:line="600" w:lineRule="exact"/>
        <w:ind w:left="0" w:leftChars="0" w:firstLine="0" w:firstLineChars="0"/>
        <w:jc w:val="both"/>
        <w:textAlignment w:val="auto"/>
        <w:rPr>
          <w:rFonts w:hint="default" w:ascii="Times New Roman" w:hAnsi="Times New Roman" w:eastAsia="方正仿宋_GBK" w:cs="Times New Roman"/>
          <w:sz w:val="32"/>
          <w:szCs w:val="32"/>
        </w:rPr>
      </w:pP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各乡镇人民政府</w:t>
      </w:r>
      <w:r>
        <w:rPr>
          <w:rFonts w:hint="default" w:ascii="Times New Roman" w:hAnsi="Times New Roman" w:eastAsia="方正仿宋_GBK" w:cs="Times New Roman"/>
          <w:sz w:val="32"/>
          <w:szCs w:val="32"/>
          <w:lang w:eastAsia="zh-CN"/>
        </w:rPr>
        <w:t>，</w:t>
      </w:r>
      <w:r>
        <w:rPr>
          <w:rFonts w:hint="default" w:ascii="Times New Roman" w:hAnsi="Times New Roman" w:eastAsia="方正仿宋_GBK" w:cs="Times New Roman"/>
          <w:sz w:val="32"/>
          <w:szCs w:val="32"/>
        </w:rPr>
        <w:t>县</w:t>
      </w:r>
      <w:r>
        <w:rPr>
          <w:rFonts w:hint="default" w:ascii="Times New Roman" w:hAnsi="Times New Roman" w:eastAsia="方正仿宋_GBK" w:cs="Times New Roman"/>
          <w:sz w:val="32"/>
          <w:szCs w:val="32"/>
          <w:lang w:eastAsia="zh-CN"/>
        </w:rPr>
        <w:t>直</w:t>
      </w:r>
      <w:r>
        <w:rPr>
          <w:rFonts w:hint="eastAsia" w:ascii="Times New Roman" w:hAnsi="Times New Roman" w:eastAsia="方正仿宋_GBK" w:cs="Times New Roman"/>
          <w:sz w:val="32"/>
          <w:szCs w:val="32"/>
          <w:lang w:eastAsia="zh-CN"/>
        </w:rPr>
        <w:t>各部门</w:t>
      </w:r>
      <w:r>
        <w:rPr>
          <w:rFonts w:hint="default" w:ascii="Times New Roman" w:hAnsi="Times New Roman" w:eastAsia="方正仿宋_GBK" w:cs="Times New Roman"/>
          <w:sz w:val="32"/>
          <w:szCs w:val="32"/>
        </w:rPr>
        <w:t>：</w:t>
      </w:r>
    </w:p>
    <w:p>
      <w:pPr>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jc w:val="both"/>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《红河县食品药品违法行为举报奖励办法》已经县人民政府同意，现印发给你们，请认真抓好落实。</w:t>
      </w:r>
    </w:p>
    <w:p>
      <w:pPr>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jc w:val="both"/>
        <w:textAlignment w:val="auto"/>
        <w:rPr>
          <w:rFonts w:hint="default" w:ascii="Times New Roman" w:hAnsi="Times New Roman" w:eastAsia="方正仿宋_GBK"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jc w:val="both"/>
        <w:textAlignment w:val="auto"/>
        <w:rPr>
          <w:rFonts w:hint="default" w:ascii="Times New Roman" w:hAnsi="Times New Roman" w:eastAsia="方正仿宋_GBK"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jc w:val="both"/>
        <w:textAlignment w:val="auto"/>
        <w:rPr>
          <w:rFonts w:hint="default" w:ascii="Times New Roman" w:hAnsi="Times New Roman" w:eastAsia="方正仿宋_GBK"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jc w:val="both"/>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 xml:space="preserve">                                  2020年8月19日</w:t>
      </w:r>
    </w:p>
    <w:p>
      <w:pPr>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jc w:val="both"/>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（此件公开发布）</w:t>
      </w:r>
    </w:p>
    <w:p>
      <w:pPr>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jc w:val="both"/>
        <w:textAlignment w:val="auto"/>
        <w:rPr>
          <w:rFonts w:hint="eastAsia" w:ascii="Times New Roman" w:hAnsi="Times New Roman" w:eastAsia="方正仿宋_GBK" w:cs="Times New Roman"/>
          <w:sz w:val="32"/>
          <w:szCs w:val="32"/>
        </w:rPr>
      </w:pPr>
    </w:p>
    <w:p>
      <w:pPr>
        <w:pStyle w:val="2"/>
        <w:rPr>
          <w:rFonts w:hint="eastAsia" w:ascii="Times New Roman" w:hAnsi="Times New Roman" w:eastAsia="方正仿宋_GBK" w:cs="Times New Roman"/>
          <w:sz w:val="32"/>
          <w:szCs w:val="32"/>
        </w:rPr>
      </w:pPr>
    </w:p>
    <w:p>
      <w:pPr>
        <w:pStyle w:val="2"/>
        <w:rPr>
          <w:rFonts w:hint="eastAsia" w:ascii="Times New Roman" w:hAnsi="Times New Roman" w:eastAsia="方正仿宋_GBK" w:cs="Times New Roman"/>
          <w:sz w:val="32"/>
          <w:szCs w:val="32"/>
        </w:rPr>
      </w:pPr>
    </w:p>
    <w:p>
      <w:pPr>
        <w:pStyle w:val="2"/>
        <w:rPr>
          <w:rFonts w:hint="eastAsia" w:ascii="Times New Roman" w:hAnsi="Times New Roman" w:eastAsia="方正仿宋_GBK" w:cs="Times New Roman"/>
          <w:sz w:val="32"/>
          <w:szCs w:val="32"/>
        </w:rPr>
      </w:pPr>
    </w:p>
    <w:p>
      <w:pPr>
        <w:pStyle w:val="2"/>
        <w:rPr>
          <w:rFonts w:hint="eastAsia" w:ascii="Times New Roman" w:hAnsi="Times New Roman" w:eastAsia="方正仿宋_GBK" w:cs="Times New Roman"/>
          <w:sz w:val="32"/>
          <w:szCs w:val="32"/>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方正小标宋_GBK" w:eastAsia="方正小标宋_GBK"/>
          <w:sz w:val="44"/>
          <w:szCs w:val="44"/>
        </w:rPr>
      </w:pPr>
      <w:r>
        <w:rPr>
          <w:rFonts w:hint="eastAsia" w:ascii="方正小标宋_GBK" w:eastAsia="方正小标宋_GBK"/>
          <w:sz w:val="44"/>
          <w:szCs w:val="44"/>
        </w:rPr>
        <w:t>红河县食品药品违法行为举报奖励办法</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szCs w:val="21"/>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黑体" w:hAnsi="黑体" w:eastAsia="黑体"/>
          <w:sz w:val="32"/>
          <w:szCs w:val="32"/>
        </w:rPr>
      </w:pPr>
      <w:r>
        <w:rPr>
          <w:rFonts w:hint="eastAsia" w:ascii="黑体" w:hAnsi="黑体" w:eastAsia="黑体"/>
          <w:sz w:val="32"/>
          <w:szCs w:val="32"/>
        </w:rPr>
        <w:t>第一章 总 则</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w:t>
      </w:r>
      <w:r>
        <w:rPr>
          <w:rFonts w:hint="eastAsia" w:ascii="方正仿宋_GBK" w:eastAsia="方正仿宋_GBK"/>
          <w:b/>
          <w:bCs/>
          <w:sz w:val="32"/>
          <w:szCs w:val="32"/>
        </w:rPr>
        <w:t xml:space="preserve"> 第一条</w:t>
      </w:r>
      <w:r>
        <w:rPr>
          <w:rFonts w:hint="eastAsia" w:ascii="方正仿宋_GBK" w:eastAsia="方正仿宋_GBK"/>
          <w:sz w:val="32"/>
          <w:szCs w:val="32"/>
        </w:rPr>
        <w:t xml:space="preserve"> 为鼓励社会公众积极举报食品药品违法行为，严厉打击食品药品违法犯罪，推动食品药品安全社会共治，根据《中华人民共和国食品安全法》及其实施条例、《中华人民共和国药品管理法》及其实施条例、《中华人民共和国疫苗管理法》</w:t>
      </w:r>
      <w:r>
        <w:rPr>
          <w:rFonts w:hint="eastAsia" w:ascii="方正仿宋_GBK" w:eastAsia="方正仿宋_GBK"/>
          <w:sz w:val="32"/>
          <w:szCs w:val="32"/>
          <w:lang w:eastAsia="zh-CN"/>
        </w:rPr>
        <w:t>、</w:t>
      </w:r>
      <w:r>
        <w:rPr>
          <w:rFonts w:hint="eastAsia" w:ascii="方正仿宋_GBK" w:eastAsia="方正仿宋_GBK"/>
          <w:sz w:val="32"/>
          <w:szCs w:val="32"/>
        </w:rPr>
        <w:t>《医疗器械监督管理条例》</w:t>
      </w:r>
      <w:r>
        <w:rPr>
          <w:rFonts w:hint="eastAsia" w:ascii="方正仿宋_GBK" w:eastAsia="方正仿宋_GBK"/>
          <w:sz w:val="32"/>
          <w:szCs w:val="32"/>
          <w:lang w:eastAsia="zh-CN"/>
        </w:rPr>
        <w:t>、</w:t>
      </w:r>
      <w:r>
        <w:rPr>
          <w:rFonts w:hint="eastAsia" w:ascii="方正仿宋_GBK" w:eastAsia="方正仿宋_GBK"/>
          <w:sz w:val="32"/>
          <w:szCs w:val="32"/>
        </w:rPr>
        <w:t>《化妆品监督管理条例》</w:t>
      </w:r>
      <w:r>
        <w:rPr>
          <w:rFonts w:hint="eastAsia" w:ascii="方正仿宋_GBK" w:eastAsia="方正仿宋_GBK"/>
          <w:sz w:val="32"/>
          <w:szCs w:val="32"/>
          <w:lang w:eastAsia="zh-CN"/>
        </w:rPr>
        <w:t>、</w:t>
      </w:r>
      <w:r>
        <w:rPr>
          <w:rFonts w:hint="eastAsia" w:ascii="方正仿宋_GBK" w:eastAsia="方正仿宋_GBK"/>
          <w:sz w:val="32"/>
          <w:szCs w:val="32"/>
        </w:rPr>
        <w:t>《食品药品投诉举报管理办法》等法律法规和规章，依据《食品药品违法行为举报奖励办法》（食药监稽〔</w:t>
      </w:r>
      <w:r>
        <w:rPr>
          <w:rFonts w:eastAsia="方正仿宋_GBK"/>
          <w:sz w:val="32"/>
          <w:szCs w:val="32"/>
        </w:rPr>
        <w:t>2017</w:t>
      </w:r>
      <w:r>
        <w:rPr>
          <w:rFonts w:hint="eastAsia" w:ascii="方正仿宋_GBK" w:eastAsia="方正仿宋_GBK"/>
          <w:sz w:val="32"/>
          <w:szCs w:val="32"/>
        </w:rPr>
        <w:t>〕</w:t>
      </w:r>
      <w:r>
        <w:rPr>
          <w:rFonts w:eastAsia="方正仿宋_GBK"/>
          <w:sz w:val="32"/>
          <w:szCs w:val="32"/>
        </w:rPr>
        <w:t>67</w:t>
      </w:r>
      <w:r>
        <w:rPr>
          <w:rFonts w:hint="eastAsia" w:ascii="方正仿宋_GBK" w:eastAsia="方正仿宋_GBK"/>
          <w:sz w:val="32"/>
          <w:szCs w:val="32"/>
        </w:rPr>
        <w:t xml:space="preserve"> 号）精神，结合红河县实际，制定本办法。</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w:t>
      </w:r>
      <w:r>
        <w:rPr>
          <w:rFonts w:hint="eastAsia" w:ascii="方正仿宋_GBK" w:eastAsia="方正仿宋_GBK"/>
          <w:b/>
          <w:bCs/>
          <w:sz w:val="32"/>
          <w:szCs w:val="32"/>
        </w:rPr>
        <w:t>第二条</w:t>
      </w:r>
      <w:r>
        <w:rPr>
          <w:rFonts w:hint="eastAsia" w:ascii="方正仿宋_GBK" w:eastAsia="方正仿宋_GBK"/>
          <w:sz w:val="32"/>
          <w:szCs w:val="32"/>
        </w:rPr>
        <w:t xml:space="preserve"> 本办法适用于市场监督管理部门对社会公众举报属于其监管职责范围内的食品（含食品添加剂）、药品、医疗器械、化妆品违法犯罪行为或者违法犯罪线索，经查证属实并立案查处后，予以相应物质奖励的行为。</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w:t>
      </w:r>
      <w:r>
        <w:rPr>
          <w:rFonts w:hint="eastAsia" w:ascii="方正仿宋_GBK" w:eastAsia="方正仿宋_GBK"/>
          <w:b/>
          <w:bCs/>
          <w:sz w:val="32"/>
          <w:szCs w:val="32"/>
        </w:rPr>
        <w:t xml:space="preserve"> 第三条</w:t>
      </w:r>
      <w:r>
        <w:rPr>
          <w:rFonts w:hint="eastAsia" w:ascii="方正仿宋_GBK" w:eastAsia="方正仿宋_GBK"/>
          <w:sz w:val="32"/>
          <w:szCs w:val="32"/>
        </w:rPr>
        <w:t xml:space="preserve"> 本办法所指举报，是指公民、法人和其他组织以来信、走访、电话等方式，向市场监管部门检举、揭发，或者向其他相关部门检举、揭发后被转交、移送至县市场监管部门依法查处的违法行为或违法线索的行为。</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w:t>
      </w:r>
      <w:r>
        <w:rPr>
          <w:rFonts w:hint="eastAsia" w:ascii="方正仿宋_GBK" w:eastAsia="方正仿宋_GBK"/>
          <w:b/>
          <w:bCs/>
          <w:sz w:val="32"/>
          <w:szCs w:val="32"/>
        </w:rPr>
        <w:t xml:space="preserve"> 第四条</w:t>
      </w:r>
      <w:r>
        <w:rPr>
          <w:rFonts w:hint="eastAsia" w:ascii="方正仿宋_GBK" w:eastAsia="方正仿宋_GBK"/>
          <w:sz w:val="32"/>
          <w:szCs w:val="32"/>
        </w:rPr>
        <w:t xml:space="preserve"> 县市场监管部门为举报奖励部门，负责对举报事项进行调查并对违法行为依法实施处罚，负责对举报人奖励的告知、受理、评定、申报和奖金发放。</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w:t>
      </w:r>
      <w:r>
        <w:rPr>
          <w:rFonts w:hint="eastAsia" w:ascii="方正仿宋_GBK" w:eastAsia="方正仿宋_GBK"/>
          <w:b/>
          <w:bCs/>
          <w:sz w:val="32"/>
          <w:szCs w:val="32"/>
        </w:rPr>
        <w:t>第五条</w:t>
      </w:r>
      <w:r>
        <w:rPr>
          <w:rFonts w:hint="eastAsia" w:ascii="方正仿宋_GBK" w:eastAsia="方正仿宋_GBK"/>
          <w:sz w:val="32"/>
          <w:szCs w:val="32"/>
        </w:rPr>
        <w:t xml:space="preserve"> 食品药品违法举报奖励资金由市场监督管理部门申请县政府列入财政预算（</w:t>
      </w:r>
      <w:r>
        <w:rPr>
          <w:rFonts w:hint="eastAsia" w:eastAsia="方正仿宋_GBK"/>
          <w:sz w:val="32"/>
          <w:szCs w:val="32"/>
          <w:lang w:val="en-US" w:eastAsia="zh-CN"/>
        </w:rPr>
        <w:t>10</w:t>
      </w:r>
      <w:r>
        <w:rPr>
          <w:rFonts w:hint="eastAsia" w:eastAsia="方正仿宋_GBK"/>
          <w:sz w:val="32"/>
          <w:szCs w:val="32"/>
        </w:rPr>
        <w:t>0000</w:t>
      </w:r>
      <w:r>
        <w:rPr>
          <w:rFonts w:hint="eastAsia" w:ascii="方正仿宋_GBK" w:eastAsia="方正仿宋_GBK"/>
          <w:sz w:val="32"/>
          <w:szCs w:val="32"/>
        </w:rPr>
        <w:t>元）。实行县市场监管部门申报，分管食品药品和财政领导审核，县财政部门按需专项拨付。</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黑体" w:hAnsi="黑体" w:eastAsia="黑体"/>
          <w:sz w:val="32"/>
          <w:szCs w:val="32"/>
        </w:rPr>
      </w:pPr>
      <w:r>
        <w:rPr>
          <w:rFonts w:hint="eastAsia" w:ascii="黑体" w:hAnsi="黑体" w:eastAsia="黑体"/>
          <w:sz w:val="32"/>
          <w:szCs w:val="32"/>
        </w:rPr>
        <w:t>第二章 奖励条件</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w:t>
      </w:r>
      <w:r>
        <w:rPr>
          <w:rFonts w:hint="eastAsia" w:ascii="方正仿宋_GBK" w:eastAsia="方正仿宋_GBK"/>
          <w:b/>
          <w:bCs/>
          <w:sz w:val="32"/>
          <w:szCs w:val="32"/>
        </w:rPr>
        <w:t>第六条</w:t>
      </w:r>
      <w:r>
        <w:rPr>
          <w:rFonts w:hint="eastAsia" w:ascii="方正仿宋_GBK" w:eastAsia="方正仿宋_GBK"/>
          <w:sz w:val="32"/>
          <w:szCs w:val="32"/>
        </w:rPr>
        <w:t xml:space="preserve"> 举报下列违法行为的，应当按照本办法予以奖励：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（一）食品（含食品添加剂）生产、经营环节食品安全方面的；</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（二）药品、医疗器械、化妆品研制、生产、经营、使用等环节产品质量安全方面的；</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（三）其他经市场监督管理部门认定需要予以奖励的。</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w:t>
      </w:r>
      <w:r>
        <w:rPr>
          <w:rFonts w:hint="eastAsia" w:ascii="方正仿宋_GBK" w:eastAsia="方正仿宋_GBK"/>
          <w:b/>
          <w:bCs/>
          <w:sz w:val="32"/>
          <w:szCs w:val="32"/>
        </w:rPr>
        <w:t>第七条</w:t>
      </w:r>
      <w:r>
        <w:rPr>
          <w:rFonts w:hint="eastAsia" w:ascii="方正仿宋_GBK" w:eastAsia="方正仿宋_GBK"/>
          <w:sz w:val="32"/>
          <w:szCs w:val="32"/>
        </w:rPr>
        <w:t xml:space="preserve"> 举报奖励应当同时符合下列条件：</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（一）有明确的被举报对象和具体违法事实或者违法犯罪线索；</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（二）举报内容事先未被</w:t>
      </w:r>
      <w:r>
        <w:rPr>
          <w:rFonts w:hint="eastAsia" w:ascii="方正仿宋_GBK" w:eastAsia="方正仿宋_GBK"/>
          <w:color w:val="000000"/>
          <w:sz w:val="32"/>
          <w:szCs w:val="32"/>
        </w:rPr>
        <w:t>市监督管理部门</w:t>
      </w:r>
      <w:r>
        <w:rPr>
          <w:rFonts w:hint="eastAsia" w:ascii="方正仿宋_GBK" w:eastAsia="方正仿宋_GBK"/>
          <w:sz w:val="32"/>
          <w:szCs w:val="32"/>
        </w:rPr>
        <w:t>掌握的；</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（三）举报情况经</w:t>
      </w:r>
      <w:r>
        <w:rPr>
          <w:rFonts w:hint="eastAsia" w:ascii="方正仿宋_GBK" w:eastAsia="方正仿宋_GBK"/>
          <w:color w:val="000000"/>
          <w:sz w:val="32"/>
          <w:szCs w:val="32"/>
        </w:rPr>
        <w:t>市场监督管理部门</w:t>
      </w:r>
      <w:r>
        <w:rPr>
          <w:rFonts w:hint="eastAsia" w:ascii="方正仿宋_GBK" w:eastAsia="方正仿宋_GBK"/>
          <w:sz w:val="32"/>
          <w:szCs w:val="32"/>
        </w:rPr>
        <w:t>立案调查，查证属实作出行政处罚决定或者依法移送司法机关作出刑事判决的。</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w:t>
      </w:r>
      <w:r>
        <w:rPr>
          <w:rFonts w:hint="eastAsia" w:ascii="方正仿宋_GBK" w:eastAsia="方正仿宋_GBK"/>
          <w:b/>
          <w:bCs/>
          <w:sz w:val="32"/>
          <w:szCs w:val="32"/>
        </w:rPr>
        <w:t>第八条</w:t>
      </w:r>
      <w:r>
        <w:rPr>
          <w:rFonts w:hint="eastAsia" w:ascii="方正仿宋_GBK" w:eastAsia="方正仿宋_GBK"/>
          <w:sz w:val="32"/>
          <w:szCs w:val="32"/>
        </w:rPr>
        <w:t xml:space="preserve"> 举报奖励的实施应遵循以下原则：</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（一）举报奖励原则上限于实名举报，匿名举报人有举报奖励诉求的，应当承诺不属于第八条第（一）、（二）项情形，并提供能够辨别其举报身份的信息和有效联系方式；</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（二）同一案件由两人及以上举报人分别以同一线索举报的，奖励第一时间举报人；</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（三）两人及以上联名举报同一案件的，按同一案件进行举报奖励，奖金由举报人协商分配；</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（四）对同一举报人的同一举报事项，不重复奖励；对同一举报人提起的两个或者两个以上有包含关系的举报事项，相同内容部分不重复奖励；</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五）最终认定的违法事实与举报事项不一致的，不予以奖励；最终认定的违法事实与举报事项部分一致的，只计算相一致部分的奖励金额；除举报事项外，还认定其他违法事实的，其他违法事实部分不计算奖励金额。</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w:t>
      </w:r>
      <w:r>
        <w:rPr>
          <w:rFonts w:hint="eastAsia" w:ascii="方正仿宋_GBK" w:eastAsia="方正仿宋_GBK"/>
          <w:b/>
          <w:bCs/>
          <w:sz w:val="32"/>
          <w:szCs w:val="32"/>
        </w:rPr>
        <w:t>第九条</w:t>
      </w:r>
      <w:r>
        <w:rPr>
          <w:rFonts w:hint="eastAsia" w:ascii="方正仿宋_GBK" w:eastAsia="方正仿宋_GBK"/>
          <w:sz w:val="32"/>
          <w:szCs w:val="32"/>
        </w:rPr>
        <w:t xml:space="preserve"> 有下列情形之一的，不属于本办法奖励范围：</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（一）市场监督管理等部门工作人员或者依照食品药品</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相关法律法规及规定负有法定监督、发现、报告违法行为义务人员的举报；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（二）假冒伪劣产品的被假冒方及其委托代理人或者利害关系人的举报；</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（三）对标签、说明书存在不影响产品质量安全且不会对公众造成误导的瑕疵的举报；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（四）其他不符合法律、法规规定的奖励情形。</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黑体" w:hAnsi="黑体" w:eastAsia="黑体"/>
          <w:sz w:val="32"/>
          <w:szCs w:val="32"/>
        </w:rPr>
      </w:pPr>
      <w:r>
        <w:rPr>
          <w:rFonts w:hint="eastAsia" w:ascii="黑体" w:hAnsi="黑体" w:eastAsia="黑体"/>
          <w:sz w:val="32"/>
          <w:szCs w:val="32"/>
        </w:rPr>
        <w:t>第三章 奖励标准</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w:t>
      </w:r>
      <w:r>
        <w:rPr>
          <w:rFonts w:hint="eastAsia" w:ascii="方正仿宋_GBK" w:eastAsia="方正仿宋_GBK"/>
          <w:b/>
          <w:bCs/>
          <w:sz w:val="32"/>
          <w:szCs w:val="32"/>
        </w:rPr>
        <w:t xml:space="preserve"> 第十条</w:t>
      </w:r>
      <w:r>
        <w:rPr>
          <w:rFonts w:hint="eastAsia" w:ascii="方正仿宋_GBK" w:eastAsia="方正仿宋_GBK"/>
          <w:sz w:val="32"/>
          <w:szCs w:val="32"/>
        </w:rPr>
        <w:t xml:space="preserve"> 举报奖励根据举报证据与违法事实查证结果，分为三个奖励等级：</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一级：提供被举报方的详细违法事实、线索及直接证据，举报内容与违法事实完全相符。</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二级：提供被举报方的违法事实、线索及部分证据，举报内容与违法事实相符。</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三级：提供被举报方的违法事实或者线索，举报内容与违法事实基本相符。</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color w:val="000000"/>
          <w:sz w:val="32"/>
          <w:szCs w:val="32"/>
        </w:rPr>
      </w:pPr>
      <w:r>
        <w:rPr>
          <w:rFonts w:hint="eastAsia" w:ascii="方正仿宋_GBK" w:eastAsia="方正仿宋_GBK"/>
          <w:sz w:val="32"/>
          <w:szCs w:val="32"/>
        </w:rPr>
        <w:t xml:space="preserve">   </w:t>
      </w:r>
      <w:r>
        <w:rPr>
          <w:rFonts w:hint="eastAsia" w:ascii="方正仿宋_GBK" w:eastAsia="方正仿宋_GBK"/>
          <w:b/>
          <w:bCs/>
          <w:color w:val="000000"/>
          <w:sz w:val="32"/>
          <w:szCs w:val="32"/>
        </w:rPr>
        <w:t xml:space="preserve"> 第十一条</w:t>
      </w:r>
      <w:r>
        <w:rPr>
          <w:rFonts w:hint="eastAsia" w:ascii="方正仿宋_GBK" w:eastAsia="方正仿宋_GBK"/>
          <w:color w:val="000000"/>
          <w:sz w:val="32"/>
          <w:szCs w:val="32"/>
        </w:rPr>
        <w:t xml:space="preserve"> 按照涉案罚没款金额、奖励等级等因素综合计算奖励金额，每起案件的奖励金额原则上不超过</w:t>
      </w:r>
      <w:r>
        <w:rPr>
          <w:rFonts w:hint="eastAsia" w:eastAsia="方正仿宋_GBK"/>
          <w:color w:val="000000"/>
          <w:sz w:val="32"/>
          <w:szCs w:val="32"/>
        </w:rPr>
        <w:t>30000</w:t>
      </w:r>
      <w:r>
        <w:rPr>
          <w:rFonts w:hint="eastAsia" w:ascii="方正仿宋_GBK" w:eastAsia="方正仿宋_GBK"/>
          <w:color w:val="000000"/>
          <w:sz w:val="32"/>
          <w:szCs w:val="32"/>
        </w:rPr>
        <w:t>元。具体奖励标准如下：</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color w:val="000000"/>
          <w:sz w:val="32"/>
          <w:szCs w:val="32"/>
        </w:rPr>
      </w:pPr>
      <w:r>
        <w:rPr>
          <w:rFonts w:hint="eastAsia" w:ascii="方正仿宋_GBK" w:eastAsia="方正仿宋_GBK"/>
          <w:color w:val="000000"/>
          <w:sz w:val="32"/>
          <w:szCs w:val="32"/>
        </w:rPr>
        <w:t xml:space="preserve">    （一）属于一级举报奖励的，一般按涉案罚没款金额的</w:t>
      </w:r>
      <w:r>
        <w:rPr>
          <w:rFonts w:eastAsia="方正仿宋_GBK"/>
          <w:color w:val="000000"/>
          <w:sz w:val="32"/>
          <w:szCs w:val="32"/>
        </w:rPr>
        <w:t>5%</w:t>
      </w:r>
      <w:r>
        <w:rPr>
          <w:rFonts w:hint="eastAsia" w:ascii="方正仿宋_GBK" w:eastAsia="方正仿宋_GBK"/>
          <w:color w:val="000000"/>
          <w:sz w:val="32"/>
          <w:szCs w:val="32"/>
        </w:rPr>
        <w:t>（含）给予奖励。</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color w:val="000000"/>
          <w:sz w:val="32"/>
          <w:szCs w:val="32"/>
        </w:rPr>
      </w:pPr>
      <w:r>
        <w:rPr>
          <w:rFonts w:hint="eastAsia" w:ascii="方正仿宋_GBK" w:eastAsia="方正仿宋_GBK"/>
          <w:color w:val="000000"/>
          <w:sz w:val="32"/>
          <w:szCs w:val="32"/>
        </w:rPr>
        <w:t xml:space="preserve">    属于二级举报奖励的，一般按涉案罚没款金额的</w:t>
      </w:r>
      <w:r>
        <w:rPr>
          <w:rFonts w:eastAsia="方正仿宋_GBK"/>
          <w:color w:val="000000"/>
          <w:sz w:val="32"/>
          <w:szCs w:val="32"/>
        </w:rPr>
        <w:t>3%</w:t>
      </w:r>
      <w:r>
        <w:rPr>
          <w:rFonts w:hint="eastAsia" w:ascii="方正仿宋_GBK" w:eastAsia="方正仿宋_GBK"/>
          <w:color w:val="000000"/>
          <w:sz w:val="32"/>
          <w:szCs w:val="32"/>
        </w:rPr>
        <w:t>（含）给予奖励。</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color w:val="000000"/>
          <w:sz w:val="32"/>
          <w:szCs w:val="32"/>
        </w:rPr>
      </w:pPr>
      <w:r>
        <w:rPr>
          <w:rFonts w:hint="eastAsia" w:ascii="方正仿宋_GBK" w:eastAsia="方正仿宋_GBK"/>
          <w:color w:val="000000"/>
          <w:sz w:val="32"/>
          <w:szCs w:val="32"/>
        </w:rPr>
        <w:t xml:space="preserve">    属于三级举报奖励的，一般按涉案罚没款金额的</w:t>
      </w:r>
      <w:r>
        <w:rPr>
          <w:rFonts w:eastAsia="方正仿宋_GBK"/>
          <w:color w:val="000000"/>
          <w:sz w:val="32"/>
          <w:szCs w:val="32"/>
        </w:rPr>
        <w:t>2%</w:t>
      </w:r>
      <w:r>
        <w:rPr>
          <w:rFonts w:hint="eastAsia" w:ascii="方正仿宋_GBK" w:eastAsia="方正仿宋_GBK"/>
          <w:color w:val="000000"/>
          <w:sz w:val="32"/>
          <w:szCs w:val="32"/>
        </w:rPr>
        <w:t>（含）给予奖励。</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color w:val="000000"/>
          <w:sz w:val="32"/>
          <w:szCs w:val="32"/>
        </w:rPr>
      </w:pPr>
      <w:r>
        <w:rPr>
          <w:rFonts w:hint="eastAsia" w:ascii="方正仿宋_GBK" w:eastAsia="方正仿宋_GBK"/>
          <w:color w:val="000000"/>
          <w:sz w:val="32"/>
          <w:szCs w:val="32"/>
        </w:rPr>
        <w:t xml:space="preserve">    （二）研制、生产、经营、使用环节内部人员举报的，可按照上述标准加倍计算奖励金额。</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color w:val="000000"/>
          <w:sz w:val="32"/>
          <w:szCs w:val="32"/>
        </w:rPr>
      </w:pPr>
      <w:r>
        <w:rPr>
          <w:rFonts w:hint="eastAsia" w:ascii="方正仿宋_GBK" w:eastAsia="方正仿宋_GBK"/>
          <w:color w:val="000000"/>
          <w:sz w:val="32"/>
          <w:szCs w:val="32"/>
        </w:rPr>
        <w:t xml:space="preserve">   </w:t>
      </w:r>
      <w:r>
        <w:rPr>
          <w:rFonts w:hint="eastAsia" w:ascii="方正仿宋_GBK" w:eastAsia="方正仿宋_GBK"/>
          <w:b/>
          <w:bCs/>
          <w:color w:val="000000"/>
          <w:sz w:val="32"/>
          <w:szCs w:val="32"/>
        </w:rPr>
        <w:t xml:space="preserve"> 第十二条</w:t>
      </w:r>
      <w:r>
        <w:rPr>
          <w:rFonts w:hint="eastAsia" w:ascii="方正仿宋_GBK" w:eastAsia="方正仿宋_GBK"/>
          <w:color w:val="000000"/>
          <w:sz w:val="32"/>
          <w:szCs w:val="32"/>
        </w:rPr>
        <w:t xml:space="preserve"> 符合下列情形之一，举报人有特别重大贡献的，奖励金额原则上不少于</w:t>
      </w:r>
      <w:r>
        <w:rPr>
          <w:rFonts w:hint="eastAsia" w:eastAsia="方正仿宋_GBK"/>
          <w:color w:val="000000"/>
          <w:sz w:val="32"/>
          <w:szCs w:val="32"/>
        </w:rPr>
        <w:t>30000</w:t>
      </w:r>
      <w:r>
        <w:rPr>
          <w:rFonts w:hint="eastAsia" w:ascii="方正仿宋_GBK" w:eastAsia="方正仿宋_GBK"/>
          <w:color w:val="000000"/>
          <w:sz w:val="32"/>
          <w:szCs w:val="32"/>
        </w:rPr>
        <w:t>元：</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color w:val="000000"/>
          <w:sz w:val="32"/>
          <w:szCs w:val="32"/>
        </w:rPr>
      </w:pPr>
      <w:r>
        <w:rPr>
          <w:rFonts w:hint="eastAsia" w:ascii="方正仿宋_GBK" w:eastAsia="方正仿宋_GBK"/>
          <w:color w:val="000000"/>
          <w:sz w:val="32"/>
          <w:szCs w:val="32"/>
        </w:rPr>
        <w:t xml:space="preserve">    （一）举报系统性、区域性食品药品安全风险的；</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color w:val="000000"/>
          <w:sz w:val="32"/>
          <w:szCs w:val="32"/>
        </w:rPr>
      </w:pPr>
      <w:r>
        <w:rPr>
          <w:rFonts w:hint="eastAsia" w:ascii="方正仿宋_GBK" w:eastAsia="方正仿宋_GBK"/>
          <w:color w:val="000000"/>
          <w:sz w:val="32"/>
          <w:szCs w:val="32"/>
        </w:rPr>
        <w:t xml:space="preserve">    （二）举报涉及婴幼儿配方乳粉、列入国家免疫规划疫苗等品种，且已对公众身体健康造成较大危害或者可能造成重大危害的；</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color w:val="000000"/>
          <w:sz w:val="32"/>
          <w:szCs w:val="32"/>
        </w:rPr>
      </w:pPr>
      <w:r>
        <w:rPr>
          <w:rFonts w:hint="eastAsia" w:ascii="方正仿宋_GBK" w:eastAsia="方正仿宋_GBK"/>
          <w:color w:val="000000"/>
          <w:sz w:val="32"/>
          <w:szCs w:val="32"/>
        </w:rPr>
        <w:t xml:space="preserve">    （三）举报故意掺假造假售假，且已造成较大社会危害或者可能造成重大社会危害的；</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color w:val="000000"/>
          <w:sz w:val="32"/>
          <w:szCs w:val="32"/>
        </w:rPr>
      </w:pPr>
      <w:r>
        <w:rPr>
          <w:rFonts w:hint="eastAsia" w:ascii="方正仿宋_GBK" w:eastAsia="方正仿宋_GBK"/>
          <w:color w:val="000000"/>
          <w:sz w:val="32"/>
          <w:szCs w:val="32"/>
        </w:rPr>
        <w:t xml:space="preserve">    （四）其他省级以上食品药品监督管理部门认定的具有重大社会影响的举报。</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黑体" w:hAnsi="黑体" w:eastAsia="黑体"/>
          <w:sz w:val="32"/>
          <w:szCs w:val="32"/>
        </w:rPr>
      </w:pPr>
      <w:r>
        <w:rPr>
          <w:rFonts w:hint="eastAsia" w:ascii="黑体" w:hAnsi="黑体" w:eastAsia="黑体"/>
          <w:sz w:val="32"/>
          <w:szCs w:val="32"/>
        </w:rPr>
        <w:t>第四章 奖励程序</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w:t>
      </w:r>
      <w:r>
        <w:rPr>
          <w:rFonts w:hint="eastAsia" w:ascii="方正仿宋_GBK" w:eastAsia="方正仿宋_GBK"/>
          <w:b/>
          <w:bCs/>
          <w:sz w:val="32"/>
          <w:szCs w:val="32"/>
        </w:rPr>
        <w:t xml:space="preserve"> 第十三条</w:t>
      </w:r>
      <w:r>
        <w:rPr>
          <w:rFonts w:hint="eastAsia" w:ascii="方正仿宋_GBK" w:eastAsia="方正仿宋_GBK"/>
          <w:sz w:val="32"/>
          <w:szCs w:val="32"/>
        </w:rPr>
        <w:t xml:space="preserve"> 市场监管部门对举报立案查处完毕后，对于符合本办法规定奖励条件的，应当在</w:t>
      </w:r>
      <w:r>
        <w:rPr>
          <w:rFonts w:eastAsia="方正仿宋_GBK"/>
          <w:sz w:val="32"/>
          <w:szCs w:val="32"/>
        </w:rPr>
        <w:t xml:space="preserve"> 15 </w:t>
      </w:r>
      <w:r>
        <w:rPr>
          <w:rFonts w:hint="eastAsia" w:ascii="方正仿宋_GBK" w:eastAsia="方正仿宋_GBK"/>
          <w:sz w:val="32"/>
          <w:szCs w:val="32"/>
        </w:rPr>
        <w:t>个工作日内向举报人反馈办理结果，并告知举报人奖励事项和程序。</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w:t>
      </w:r>
      <w:r>
        <w:rPr>
          <w:rFonts w:hint="eastAsia" w:ascii="方正仿宋_GBK" w:eastAsia="方正仿宋_GBK"/>
          <w:b/>
          <w:bCs/>
          <w:sz w:val="32"/>
          <w:szCs w:val="32"/>
        </w:rPr>
        <w:t xml:space="preserve">  第十四条</w:t>
      </w:r>
      <w:r>
        <w:rPr>
          <w:rFonts w:hint="eastAsia" w:ascii="方正仿宋_GBK" w:eastAsia="方正仿宋_GBK"/>
          <w:sz w:val="32"/>
          <w:szCs w:val="32"/>
        </w:rPr>
        <w:t xml:space="preserve"> 举报人在接到举报奖励告知之日起</w:t>
      </w:r>
      <w:r>
        <w:rPr>
          <w:rFonts w:eastAsia="方正仿宋_GBK"/>
          <w:sz w:val="32"/>
          <w:szCs w:val="32"/>
        </w:rPr>
        <w:t xml:space="preserve"> 15 </w:t>
      </w:r>
      <w:r>
        <w:rPr>
          <w:rFonts w:hint="eastAsia" w:ascii="方正仿宋_GBK" w:eastAsia="方正仿宋_GBK"/>
          <w:sz w:val="32"/>
          <w:szCs w:val="32"/>
        </w:rPr>
        <w:t>个工作日内提出奖励申请。无正当理由逾期未提出奖励申请的，视为放弃奖励。</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w:t>
      </w:r>
      <w:r>
        <w:rPr>
          <w:rFonts w:hint="eastAsia" w:ascii="方正仿宋_GBK" w:eastAsia="方正仿宋_GBK"/>
          <w:b/>
          <w:bCs/>
          <w:sz w:val="32"/>
          <w:szCs w:val="32"/>
        </w:rPr>
        <w:t>第十五条</w:t>
      </w:r>
      <w:r>
        <w:rPr>
          <w:rFonts w:hint="eastAsia" w:ascii="方正仿宋_GBK" w:eastAsia="方正仿宋_GBK"/>
          <w:sz w:val="32"/>
          <w:szCs w:val="32"/>
        </w:rPr>
        <w:t xml:space="preserve"> 市场监督管理部门应当及时对举报等级、奖励标准等予以认定，并将奖励决定告知举报人。</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需要举报受理部门协助甄别、认定奖励主体资格的，举报受理部门应当予以协助。</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w:t>
      </w:r>
      <w:r>
        <w:rPr>
          <w:rFonts w:hint="eastAsia" w:ascii="方正仿宋_GBK" w:eastAsia="方正仿宋_GBK"/>
          <w:b/>
          <w:bCs/>
          <w:sz w:val="32"/>
          <w:szCs w:val="32"/>
        </w:rPr>
        <w:t xml:space="preserve"> 第十六条</w:t>
      </w:r>
      <w:r>
        <w:rPr>
          <w:rFonts w:hint="eastAsia" w:ascii="方正仿宋_GBK" w:eastAsia="方正仿宋_GBK"/>
          <w:sz w:val="32"/>
          <w:szCs w:val="32"/>
        </w:rPr>
        <w:t xml:space="preserve"> 举报人应当在被告知奖励决定之日起</w:t>
      </w:r>
      <w:r>
        <w:rPr>
          <w:rFonts w:eastAsia="方正仿宋_GBK"/>
          <w:sz w:val="32"/>
          <w:szCs w:val="32"/>
        </w:rPr>
        <w:t xml:space="preserve"> 30</w:t>
      </w:r>
      <w:r>
        <w:rPr>
          <w:rFonts w:hint="eastAsia" w:ascii="方正仿宋_GBK" w:eastAsia="方正仿宋_GBK"/>
          <w:sz w:val="32"/>
          <w:szCs w:val="32"/>
        </w:rPr>
        <w:t xml:space="preserve"> 个工作日内，由本人凭有效身份证明领取奖励。委托他人代领的，受托人需同时持有举报人授权委托书、举报人和受托人的有效身份证明。</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举报人无正当理由逾期未领取奖金的，视为放弃奖励。</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w:t>
      </w:r>
      <w:r>
        <w:rPr>
          <w:rFonts w:hint="eastAsia" w:ascii="方正仿宋_GBK" w:eastAsia="方正仿宋_GBK"/>
          <w:b/>
          <w:bCs/>
          <w:sz w:val="32"/>
          <w:szCs w:val="32"/>
        </w:rPr>
        <w:t xml:space="preserve"> 第十七条</w:t>
      </w:r>
      <w:r>
        <w:rPr>
          <w:rFonts w:hint="eastAsia" w:ascii="方正仿宋_GBK" w:eastAsia="方正仿宋_GBK"/>
          <w:sz w:val="32"/>
          <w:szCs w:val="32"/>
        </w:rPr>
        <w:t xml:space="preserve"> 奖励资金的支付，按照国库集中支付制度有关规定执行。具备非现金支付条件的，奖励资金应当采取非现金支付方式支付。</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w:t>
      </w:r>
      <w:r>
        <w:rPr>
          <w:rFonts w:hint="eastAsia" w:ascii="方正仿宋_GBK" w:eastAsia="方正仿宋_GBK"/>
          <w:b/>
          <w:bCs/>
          <w:sz w:val="32"/>
          <w:szCs w:val="32"/>
        </w:rPr>
        <w:t xml:space="preserve"> 第十八条</w:t>
      </w:r>
      <w:r>
        <w:rPr>
          <w:rFonts w:hint="eastAsia" w:ascii="方正仿宋_GBK" w:eastAsia="方正仿宋_GBK"/>
          <w:sz w:val="32"/>
          <w:szCs w:val="32"/>
        </w:rPr>
        <w:t xml:space="preserve"> 举报人无法现场领取奖金且无受托人的，可及时说明情况并提供举报人身份证明、银行账号，由举报奖励部门将奖金汇至指定账户。非现场领取奖励仅限于实名举报人，且提供的账户名应当与举报人姓名一致。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w:t>
      </w:r>
      <w:r>
        <w:rPr>
          <w:rFonts w:hint="eastAsia" w:ascii="方正仿宋_GBK" w:eastAsia="方正仿宋_GBK"/>
          <w:b/>
          <w:bCs/>
          <w:sz w:val="32"/>
          <w:szCs w:val="32"/>
        </w:rPr>
        <w:t>第十九条</w:t>
      </w:r>
      <w:r>
        <w:rPr>
          <w:rFonts w:hint="eastAsia" w:ascii="方正仿宋_GBK" w:eastAsia="方正仿宋_GBK"/>
          <w:sz w:val="32"/>
          <w:szCs w:val="32"/>
        </w:rPr>
        <w:t xml:space="preserve"> 匿名举报人有奖励诉求的，应当在举报的同时提供能够辨识其身份的信息作为身份代码，并与市场监督管理部门专人约定举报密码、举报处理结果和奖励权利的告知方式。</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匿名举报人接到奖励领取告知，并决定领取奖励的，应当主动提供身份代码、举报密码等信息，便于市场监督管理部门验明身份。</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w:t>
      </w:r>
      <w:r>
        <w:rPr>
          <w:rFonts w:hint="eastAsia" w:ascii="方正仿宋_GBK" w:eastAsia="方正仿宋_GBK"/>
          <w:b/>
          <w:bCs/>
          <w:sz w:val="32"/>
          <w:szCs w:val="32"/>
        </w:rPr>
        <w:t>第二十条</w:t>
      </w:r>
      <w:r>
        <w:rPr>
          <w:rFonts w:hint="eastAsia" w:ascii="方正仿宋_GBK" w:eastAsia="方正仿宋_GBK"/>
          <w:sz w:val="32"/>
          <w:szCs w:val="32"/>
        </w:rPr>
        <w:t xml:space="preserve"> 被举报的食品药品违法行为涉嫌构成刑事犯罪的，依法移送司法机关且追究刑事责任后，原移送部门应当按照本办法规定对查证部分进行奖励。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w:t>
      </w:r>
      <w:r>
        <w:rPr>
          <w:rFonts w:hint="eastAsia" w:ascii="方正仿宋_GBK" w:eastAsia="方正仿宋_GBK"/>
          <w:b/>
          <w:bCs/>
          <w:sz w:val="32"/>
          <w:szCs w:val="32"/>
        </w:rPr>
        <w:t>第二十一条</w:t>
      </w:r>
      <w:r>
        <w:rPr>
          <w:rFonts w:hint="eastAsia" w:ascii="方正仿宋_GBK" w:eastAsia="方正仿宋_GBK"/>
          <w:sz w:val="32"/>
          <w:szCs w:val="32"/>
        </w:rPr>
        <w:t xml:space="preserve"> 举报人对奖励等级、奖励金额有异议的，可在收到奖励决定通知之日起</w:t>
      </w:r>
      <w:r>
        <w:rPr>
          <w:rFonts w:eastAsia="方正仿宋_GBK"/>
          <w:sz w:val="32"/>
          <w:szCs w:val="32"/>
        </w:rPr>
        <w:t xml:space="preserve"> 30 </w:t>
      </w:r>
      <w:r>
        <w:rPr>
          <w:rFonts w:hint="eastAsia" w:ascii="方正仿宋_GBK" w:eastAsia="方正仿宋_GBK"/>
          <w:sz w:val="32"/>
          <w:szCs w:val="32"/>
        </w:rPr>
        <w:t>个工作日内，向实施举报奖励的</w:t>
      </w:r>
      <w:r>
        <w:rPr>
          <w:rFonts w:hint="eastAsia" w:ascii="方正仿宋_GBK" w:eastAsia="方正仿宋_GBK"/>
          <w:color w:val="000000"/>
          <w:sz w:val="32"/>
          <w:szCs w:val="32"/>
        </w:rPr>
        <w:t>市场监督管理部门</w:t>
      </w:r>
      <w:r>
        <w:rPr>
          <w:rFonts w:hint="eastAsia" w:ascii="方正仿宋_GBK" w:eastAsia="方正仿宋_GBK"/>
          <w:sz w:val="32"/>
          <w:szCs w:val="32"/>
        </w:rPr>
        <w:t>提出复核请求。</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黑体" w:hAnsi="黑体" w:eastAsia="黑体"/>
          <w:sz w:val="32"/>
          <w:szCs w:val="32"/>
        </w:rPr>
      </w:pPr>
      <w:r>
        <w:rPr>
          <w:rFonts w:hint="eastAsia" w:ascii="黑体" w:hAnsi="黑体" w:eastAsia="黑体"/>
          <w:sz w:val="32"/>
          <w:szCs w:val="32"/>
        </w:rPr>
        <w:t>第五章 监督管理</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w:t>
      </w:r>
      <w:r>
        <w:rPr>
          <w:rFonts w:hint="eastAsia" w:ascii="方正仿宋_GBK" w:eastAsia="方正仿宋_GBK"/>
          <w:b/>
          <w:bCs/>
          <w:sz w:val="32"/>
          <w:szCs w:val="32"/>
        </w:rPr>
        <w:t>第二十二条</w:t>
      </w:r>
      <w:r>
        <w:rPr>
          <w:rFonts w:hint="eastAsia" w:ascii="方正仿宋_GBK" w:eastAsia="方正仿宋_GBK"/>
          <w:sz w:val="32"/>
          <w:szCs w:val="32"/>
        </w:rPr>
        <w:t xml:space="preserve"> 市场监管部门应建立健全举报奖励档案。并做好汇总统计工作。举报奖励档案包括举报记录、立案和查处情况、奖励申请、奖励认定和批准、奖励通知、奖励领取记录、资金发放凭证等。</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w:t>
      </w:r>
      <w:r>
        <w:rPr>
          <w:rFonts w:hint="eastAsia" w:ascii="方正仿宋_GBK" w:eastAsia="方正仿宋_GBK"/>
          <w:b/>
          <w:bCs/>
          <w:sz w:val="32"/>
          <w:szCs w:val="32"/>
        </w:rPr>
        <w:t>第二十三条</w:t>
      </w:r>
      <w:r>
        <w:rPr>
          <w:rFonts w:hint="eastAsia" w:ascii="方正仿宋_GBK" w:eastAsia="方正仿宋_GBK"/>
          <w:sz w:val="32"/>
          <w:szCs w:val="32"/>
        </w:rPr>
        <w:t xml:space="preserve"> 参与举报奖励工作的人员必须严格执行保密制度，未经举报人同意，不得以任何方式透露举报人的任何信息（包括但不限于身份、住址、户籍、电话、微信等）、举报内容和奖励等情况，违者依法承担相应责任。</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w:t>
      </w:r>
      <w:r>
        <w:rPr>
          <w:rFonts w:hint="eastAsia" w:ascii="方正仿宋_GBK" w:eastAsia="方正仿宋_GBK"/>
          <w:b/>
          <w:bCs/>
          <w:sz w:val="32"/>
          <w:szCs w:val="32"/>
        </w:rPr>
        <w:t>第二十四条</w:t>
      </w:r>
      <w:r>
        <w:rPr>
          <w:rFonts w:hint="eastAsia" w:ascii="方正仿宋_GBK" w:eastAsia="方正仿宋_GBK"/>
          <w:sz w:val="32"/>
          <w:szCs w:val="32"/>
        </w:rPr>
        <w:t xml:space="preserve"> 市场监管部门工作人员在实施举报奖励过程中，有下列情形的，视情节轻重给予行政处分；构成犯罪的，移送司法机关依法追究刑事责任：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（一）伪造或者教唆、伙同他人伪造举报材料，冒领举报奖金的；</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（二）未经举报人同意，泄露举报人相关信息的；</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（三）贪污、挪用、私分、截留奖励资金的；</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（四）其他应当依法承担法律责任的行为。</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w:t>
      </w:r>
      <w:r>
        <w:rPr>
          <w:rFonts w:hint="eastAsia" w:ascii="方正仿宋_GBK" w:eastAsia="方正仿宋_GBK"/>
          <w:b/>
          <w:bCs/>
          <w:sz w:val="32"/>
          <w:szCs w:val="32"/>
        </w:rPr>
        <w:t>第二十五条</w:t>
      </w:r>
      <w:r>
        <w:rPr>
          <w:rFonts w:hint="eastAsia" w:ascii="方正仿宋_GBK" w:eastAsia="方正仿宋_GBK"/>
          <w:sz w:val="32"/>
          <w:szCs w:val="32"/>
        </w:rPr>
        <w:t xml:space="preserve"> 举报人故意捏造事实诬告他人，或者弄虚作假骗取奖励，构成违法犯罪的，依法承担相应责任。</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w:t>
      </w:r>
      <w:r>
        <w:rPr>
          <w:rFonts w:hint="eastAsia" w:ascii="方正仿宋_GBK" w:eastAsia="方正仿宋_GBK"/>
          <w:b/>
          <w:bCs/>
          <w:sz w:val="32"/>
          <w:szCs w:val="32"/>
        </w:rPr>
        <w:t>第二十六条</w:t>
      </w:r>
      <w:r>
        <w:rPr>
          <w:rFonts w:hint="eastAsia" w:ascii="方正仿宋_GBK" w:eastAsia="方正仿宋_GBK"/>
          <w:sz w:val="32"/>
          <w:szCs w:val="32"/>
        </w:rPr>
        <w:t xml:space="preserve"> 举报人认为其举报应该获得奖励而未获得奖励的，可以申请县人民政府核查或要求说明情况。县人民政府对举报人的核查申请应进行认真审查，对符合本办法规定奖励条件的，应给予奖励，对不符合奖励条件的，予以书面答复。</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黑体" w:hAnsi="黑体" w:eastAsia="黑体"/>
          <w:sz w:val="32"/>
          <w:szCs w:val="32"/>
        </w:rPr>
      </w:pPr>
      <w:r>
        <w:rPr>
          <w:rFonts w:hint="eastAsia" w:ascii="黑体" w:hAnsi="黑体" w:eastAsia="黑体"/>
          <w:sz w:val="32"/>
          <w:szCs w:val="32"/>
        </w:rPr>
        <w:t>第六章 附 则</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w:t>
      </w:r>
      <w:r>
        <w:rPr>
          <w:rFonts w:hint="eastAsia" w:ascii="方正仿宋_GBK" w:eastAsia="方正仿宋_GBK"/>
          <w:b/>
          <w:bCs/>
          <w:sz w:val="32"/>
          <w:szCs w:val="32"/>
        </w:rPr>
        <w:t>第二十七条</w:t>
      </w:r>
      <w:r>
        <w:rPr>
          <w:rFonts w:hint="eastAsia" w:ascii="方正仿宋_GBK" w:eastAsia="方正仿宋_GBK"/>
          <w:sz w:val="32"/>
          <w:szCs w:val="32"/>
        </w:rPr>
        <w:t xml:space="preserve"> 本办法所称的实名举报，是指举报人提供真实姓名和真实有效联系方式的检举、揭发行为。</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匿名举报，是指举报人不提供其真实姓名，但提供其他能够辨别其身份的信息及有效联系方式，使有关部门事后能够确认其举报人身份的检举、揭发行为。</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color w:val="FF0000"/>
          <w:sz w:val="32"/>
          <w:szCs w:val="32"/>
        </w:rPr>
      </w:pPr>
      <w:r>
        <w:rPr>
          <w:rFonts w:hint="eastAsia" w:ascii="方正仿宋_GBK" w:eastAsia="方正仿宋_GBK"/>
          <w:sz w:val="32"/>
          <w:szCs w:val="32"/>
        </w:rPr>
        <w:t xml:space="preserve">    </w:t>
      </w:r>
      <w:r>
        <w:rPr>
          <w:rFonts w:hint="eastAsia" w:ascii="方正仿宋_GBK" w:eastAsia="方正仿宋_GBK"/>
          <w:b/>
          <w:bCs/>
          <w:color w:val="000000"/>
          <w:sz w:val="32"/>
          <w:szCs w:val="32"/>
        </w:rPr>
        <w:t>第二十八条</w:t>
      </w:r>
      <w:r>
        <w:rPr>
          <w:rFonts w:hint="eastAsia" w:ascii="方正仿宋_GBK" w:eastAsia="方正仿宋_GBK"/>
          <w:color w:val="000000"/>
          <w:sz w:val="32"/>
          <w:szCs w:val="32"/>
        </w:rPr>
        <w:t xml:space="preserve"> 本办法由红河县市场监督管理局负责解释。</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方正仿宋_GBK" w:eastAsia="方正仿宋_GBK"/>
          <w:color w:val="000000"/>
          <w:sz w:val="32"/>
          <w:szCs w:val="32"/>
        </w:rPr>
      </w:pPr>
      <w:r>
        <w:rPr>
          <w:rFonts w:hint="eastAsia" w:ascii="方正仿宋_GBK" w:eastAsia="方正仿宋_GBK"/>
          <w:b/>
          <w:bCs/>
          <w:color w:val="000000"/>
          <w:sz w:val="32"/>
          <w:szCs w:val="32"/>
        </w:rPr>
        <w:t>第二十九条</w:t>
      </w:r>
      <w:r>
        <w:rPr>
          <w:rFonts w:hint="eastAsia" w:ascii="方正仿宋_GBK" w:eastAsia="方正仿宋_GBK"/>
          <w:color w:val="000000"/>
          <w:sz w:val="32"/>
          <w:szCs w:val="32"/>
        </w:rPr>
        <w:t xml:space="preserve"> 本办法自发布之日起施行。</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eastAsia="方正仿宋_GBK"/>
          <w:sz w:val="32"/>
          <w:szCs w:val="32"/>
        </w:rPr>
      </w:pPr>
      <w:r>
        <w:rPr>
          <w:rFonts w:hint="eastAsia" w:ascii="方正仿宋_GBK" w:eastAsia="方正仿宋_GBK"/>
          <w:sz w:val="32"/>
          <w:szCs w:val="32"/>
        </w:rPr>
        <w:t>附件</w:t>
      </w:r>
      <w:r>
        <w:rPr>
          <w:rFonts w:hint="eastAsia" w:ascii="方正仿宋_GBK"/>
          <w:sz w:val="32"/>
          <w:szCs w:val="32"/>
          <w:lang w:eastAsia="zh-CN"/>
        </w:rPr>
        <w:t>：</w:t>
      </w:r>
      <w:r>
        <w:rPr>
          <w:rFonts w:eastAsia="方正仿宋_GBK"/>
          <w:sz w:val="32"/>
          <w:szCs w:val="32"/>
        </w:rPr>
        <w:t>1</w:t>
      </w:r>
      <w:r>
        <w:rPr>
          <w:rFonts w:hint="eastAsia"/>
          <w:sz w:val="32"/>
          <w:szCs w:val="32"/>
          <w:lang w:val="en-US" w:eastAsia="zh-CN"/>
        </w:rPr>
        <w:t>.</w:t>
      </w:r>
      <w:r>
        <w:rPr>
          <w:rFonts w:hint="eastAsia" w:ascii="方正仿宋_GBK" w:eastAsia="方正仿宋_GBK"/>
          <w:sz w:val="32"/>
          <w:szCs w:val="32"/>
        </w:rPr>
        <w:t>红河县食品药品违法行为举报奖励申请表</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eastAsia="方正仿宋_GBK"/>
          <w:sz w:val="32"/>
          <w:szCs w:val="32"/>
        </w:rPr>
      </w:pPr>
      <w:r>
        <w:rPr>
          <w:rFonts w:hint="eastAsia" w:ascii="方正仿宋_GBK" w:eastAsia="方正仿宋_GBK"/>
          <w:sz w:val="32"/>
          <w:szCs w:val="32"/>
        </w:rPr>
        <w:t xml:space="preserve">   </w:t>
      </w:r>
      <w:r>
        <w:rPr>
          <w:rFonts w:hint="eastAsia" w:ascii="方正仿宋_GBK"/>
          <w:sz w:val="32"/>
          <w:szCs w:val="32"/>
          <w:lang w:val="en-US" w:eastAsia="zh-CN"/>
        </w:rPr>
        <w:t xml:space="preserve">       </w:t>
      </w:r>
      <w:r>
        <w:rPr>
          <w:rFonts w:hint="default" w:ascii="Times New Roman" w:hAnsi="Times New Roman" w:cs="Times New Roman"/>
          <w:sz w:val="32"/>
          <w:szCs w:val="32"/>
          <w:lang w:val="en-US" w:eastAsia="zh-CN"/>
        </w:rPr>
        <w:t>2.</w:t>
      </w:r>
      <w:r>
        <w:rPr>
          <w:rFonts w:hint="default" w:ascii="Times New Roman" w:hAnsi="Times New Roman" w:eastAsia="方正仿宋_GBK" w:cs="Times New Roman"/>
          <w:sz w:val="32"/>
          <w:szCs w:val="32"/>
        </w:rPr>
        <w:t>红河</w:t>
      </w:r>
      <w:r>
        <w:rPr>
          <w:rFonts w:hint="eastAsia" w:ascii="方正仿宋_GBK" w:eastAsia="方正仿宋_GBK"/>
          <w:sz w:val="32"/>
          <w:szCs w:val="32"/>
        </w:rPr>
        <w:t>县食品药品违法行为举报奖励审批表</w:t>
      </w:r>
    </w:p>
    <w:p>
      <w:pPr>
        <w:jc w:val="center"/>
        <w:rPr>
          <w:rFonts w:hint="eastAsia"/>
          <w:sz w:val="32"/>
          <w:szCs w:val="32"/>
        </w:rPr>
      </w:pPr>
    </w:p>
    <w:p>
      <w:pPr>
        <w:jc w:val="center"/>
        <w:rPr>
          <w:rFonts w:hint="eastAsia"/>
          <w:sz w:val="32"/>
          <w:szCs w:val="32"/>
        </w:rPr>
      </w:pPr>
    </w:p>
    <w:p>
      <w:pPr>
        <w:jc w:val="center"/>
        <w:rPr>
          <w:rFonts w:hint="eastAsia"/>
          <w:sz w:val="32"/>
          <w:szCs w:val="32"/>
        </w:rPr>
      </w:pPr>
    </w:p>
    <w:p>
      <w:pPr>
        <w:jc w:val="center"/>
        <w:rPr>
          <w:rFonts w:hint="eastAsia"/>
          <w:sz w:val="32"/>
          <w:szCs w:val="32"/>
        </w:rPr>
      </w:pPr>
    </w:p>
    <w:p>
      <w:pPr>
        <w:jc w:val="center"/>
        <w:rPr>
          <w:rFonts w:hint="eastAsia"/>
          <w:sz w:val="32"/>
          <w:szCs w:val="32"/>
        </w:rPr>
      </w:pPr>
    </w:p>
    <w:p>
      <w:pPr>
        <w:pStyle w:val="2"/>
        <w:rPr>
          <w:rFonts w:hint="eastAsia"/>
          <w:sz w:val="32"/>
          <w:szCs w:val="32"/>
        </w:rPr>
      </w:pPr>
    </w:p>
    <w:p>
      <w:pPr>
        <w:pStyle w:val="2"/>
        <w:rPr>
          <w:rFonts w:hint="eastAsia"/>
          <w:sz w:val="32"/>
          <w:szCs w:val="32"/>
        </w:rPr>
      </w:pPr>
    </w:p>
    <w:p>
      <w:pPr>
        <w:pStyle w:val="2"/>
        <w:rPr>
          <w:rFonts w:hint="eastAsia"/>
          <w:sz w:val="32"/>
          <w:szCs w:val="32"/>
        </w:rPr>
      </w:pPr>
    </w:p>
    <w:p>
      <w:pPr>
        <w:pStyle w:val="2"/>
        <w:rPr>
          <w:rFonts w:hint="eastAsia"/>
          <w:sz w:val="32"/>
          <w:szCs w:val="32"/>
        </w:rPr>
      </w:pPr>
    </w:p>
    <w:p>
      <w:pPr>
        <w:pStyle w:val="2"/>
        <w:rPr>
          <w:rFonts w:hint="eastAsia"/>
          <w:sz w:val="32"/>
          <w:szCs w:val="32"/>
        </w:rPr>
      </w:pPr>
    </w:p>
    <w:p>
      <w:pPr>
        <w:pStyle w:val="2"/>
        <w:rPr>
          <w:rFonts w:hint="eastAsia"/>
          <w:sz w:val="32"/>
          <w:szCs w:val="32"/>
        </w:rPr>
      </w:pPr>
    </w:p>
    <w:p>
      <w:pPr>
        <w:pStyle w:val="2"/>
        <w:rPr>
          <w:rFonts w:hint="eastAsia"/>
          <w:sz w:val="32"/>
          <w:szCs w:val="32"/>
        </w:rPr>
      </w:pPr>
    </w:p>
    <w:p>
      <w:pPr>
        <w:pStyle w:val="2"/>
        <w:ind w:left="0" w:leftChars="0" w:firstLine="0" w:firstLineChars="0"/>
        <w:rPr>
          <w:rFonts w:hint="eastAsia"/>
          <w:sz w:val="32"/>
          <w:szCs w:val="32"/>
        </w:rPr>
      </w:pPr>
    </w:p>
    <w:p>
      <w:pPr>
        <w:rPr>
          <w:rFonts w:hint="default" w:ascii="Times New Roman" w:hAnsi="Times New Roman" w:eastAsia="黑体" w:cs="Times New Roman"/>
          <w:sz w:val="32"/>
          <w:szCs w:val="32"/>
        </w:rPr>
      </w:pPr>
      <w:r>
        <w:rPr>
          <w:rFonts w:hint="default" w:ascii="Times New Roman" w:hAnsi="Times New Roman" w:eastAsia="黑体" w:cs="Times New Roman"/>
          <w:sz w:val="32"/>
          <w:szCs w:val="32"/>
        </w:rPr>
        <w:t>附件1</w:t>
      </w:r>
    </w:p>
    <w:p>
      <w:pPr>
        <w:jc w:val="center"/>
        <w:rPr>
          <w:rFonts w:hint="eastAsia" w:ascii="方正仿宋_GBK" w:eastAsia="方正仿宋_GBK"/>
          <w:sz w:val="32"/>
          <w:szCs w:val="32"/>
        </w:rPr>
      </w:pPr>
      <w:r>
        <w:rPr>
          <w:rFonts w:hint="eastAsia" w:ascii="方正小标宋_GBK" w:eastAsia="方正小标宋_GBK"/>
          <w:sz w:val="36"/>
          <w:szCs w:val="36"/>
        </w:rPr>
        <w:t>红河县食品药品违法行为举报奖励申请表</w:t>
      </w:r>
    </w:p>
    <w:p>
      <w:pPr>
        <w:rPr>
          <w:rFonts w:hint="eastAsia" w:ascii="宋体" w:hAnsi="宋体"/>
          <w:sz w:val="28"/>
          <w:szCs w:val="28"/>
        </w:rPr>
      </w:pPr>
      <w:r>
        <w:rPr>
          <w:rFonts w:hint="eastAsia" w:ascii="宋体" w:hAnsi="宋体"/>
          <w:sz w:val="28"/>
          <w:szCs w:val="28"/>
        </w:rPr>
        <w:t>编号：</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4"/>
        <w:gridCol w:w="1866"/>
        <w:gridCol w:w="1509"/>
        <w:gridCol w:w="35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Borders>
              <w:top w:val="single" w:color="auto" w:sz="4" w:space="0"/>
              <w:left w:val="single" w:color="auto" w:sz="4" w:space="0"/>
              <w:bottom w:val="single" w:color="auto" w:sz="4" w:space="0"/>
              <w:right w:val="single" w:color="auto" w:sz="4" w:space="0"/>
            </w:tcBorders>
            <w:noWrap w:val="0"/>
            <w:vAlign w:val="top"/>
          </w:tcPr>
          <w:p>
            <w:pPr>
              <w:jc w:val="center"/>
              <w:rPr>
                <w:rFonts w:ascii="宋体" w:hAnsi="宋体"/>
                <w:sz w:val="28"/>
                <w:szCs w:val="28"/>
              </w:rPr>
            </w:pPr>
            <w:r>
              <w:rPr>
                <w:rFonts w:hint="eastAsia" w:ascii="宋体" w:hAnsi="宋体"/>
                <w:sz w:val="28"/>
                <w:szCs w:val="28"/>
              </w:rPr>
              <w:t>申请人姓名</w:t>
            </w:r>
          </w:p>
        </w:tc>
        <w:tc>
          <w:tcPr>
            <w:tcW w:w="1866" w:type="dxa"/>
            <w:tcBorders>
              <w:top w:val="single" w:color="auto" w:sz="4" w:space="0"/>
              <w:left w:val="nil"/>
              <w:bottom w:val="single" w:color="auto" w:sz="4" w:space="0"/>
              <w:right w:val="single" w:color="auto" w:sz="4" w:space="0"/>
            </w:tcBorders>
            <w:noWrap w:val="0"/>
            <w:vAlign w:val="top"/>
          </w:tcPr>
          <w:p>
            <w:pPr>
              <w:rPr>
                <w:rFonts w:ascii="宋体" w:hAnsi="宋体"/>
                <w:sz w:val="28"/>
                <w:szCs w:val="28"/>
              </w:rPr>
            </w:pPr>
          </w:p>
        </w:tc>
        <w:tc>
          <w:tcPr>
            <w:tcW w:w="1509" w:type="dxa"/>
            <w:tcBorders>
              <w:top w:val="single" w:color="auto" w:sz="4" w:space="0"/>
              <w:left w:val="nil"/>
              <w:bottom w:val="single" w:color="auto" w:sz="4" w:space="0"/>
              <w:right w:val="single" w:color="auto" w:sz="4" w:space="0"/>
            </w:tcBorders>
            <w:noWrap w:val="0"/>
            <w:vAlign w:val="top"/>
          </w:tcPr>
          <w:p>
            <w:pPr>
              <w:jc w:val="distribute"/>
              <w:rPr>
                <w:rFonts w:ascii="宋体" w:hAnsi="宋体"/>
                <w:sz w:val="28"/>
                <w:szCs w:val="28"/>
              </w:rPr>
            </w:pPr>
            <w:r>
              <w:rPr>
                <w:rFonts w:hint="eastAsia" w:ascii="宋体" w:hAnsi="宋体"/>
                <w:sz w:val="28"/>
                <w:szCs w:val="28"/>
              </w:rPr>
              <w:t>身份证号</w:t>
            </w:r>
          </w:p>
        </w:tc>
        <w:tc>
          <w:tcPr>
            <w:tcW w:w="3519" w:type="dxa"/>
            <w:tcBorders>
              <w:top w:val="single" w:color="auto" w:sz="4" w:space="0"/>
              <w:left w:val="nil"/>
              <w:bottom w:val="single" w:color="auto" w:sz="4" w:space="0"/>
              <w:right w:val="single" w:color="auto" w:sz="4" w:space="0"/>
            </w:tcBorders>
            <w:noWrap w:val="0"/>
            <w:vAlign w:val="top"/>
          </w:tcPr>
          <w:p>
            <w:pPr>
              <w:rPr>
                <w:rFonts w:ascii="宋体" w:hAnsi="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Borders>
              <w:top w:val="single" w:color="auto" w:sz="4" w:space="0"/>
              <w:left w:val="single" w:color="auto" w:sz="4" w:space="0"/>
              <w:bottom w:val="single" w:color="auto" w:sz="4" w:space="0"/>
              <w:right w:val="single" w:color="auto" w:sz="4" w:space="0"/>
            </w:tcBorders>
            <w:noWrap w:val="0"/>
            <w:vAlign w:val="top"/>
          </w:tcPr>
          <w:p>
            <w:pPr>
              <w:spacing w:line="400" w:lineRule="exact"/>
              <w:jc w:val="center"/>
              <w:rPr>
                <w:rFonts w:ascii="宋体" w:hAnsi="宋体"/>
                <w:sz w:val="28"/>
                <w:szCs w:val="28"/>
              </w:rPr>
            </w:pPr>
            <w:r>
              <w:rPr>
                <w:rFonts w:hint="eastAsia" w:ascii="宋体" w:hAnsi="宋体"/>
                <w:sz w:val="28"/>
                <w:szCs w:val="28"/>
              </w:rPr>
              <w:t>企业或组织注册号或登记号</w:t>
            </w:r>
          </w:p>
        </w:tc>
        <w:tc>
          <w:tcPr>
            <w:tcW w:w="6894" w:type="dxa"/>
            <w:gridSpan w:val="3"/>
            <w:tcBorders>
              <w:top w:val="single" w:color="auto" w:sz="4" w:space="0"/>
              <w:left w:val="nil"/>
              <w:bottom w:val="single" w:color="auto" w:sz="4" w:space="0"/>
              <w:right w:val="single" w:color="auto" w:sz="4" w:space="0"/>
            </w:tcBorders>
            <w:noWrap w:val="0"/>
            <w:vAlign w:val="top"/>
          </w:tcPr>
          <w:p>
            <w:pPr>
              <w:rPr>
                <w:rFonts w:ascii="宋体" w:hAnsi="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Borders>
              <w:top w:val="single" w:color="auto" w:sz="4" w:space="0"/>
              <w:left w:val="single" w:color="auto" w:sz="4" w:space="0"/>
              <w:bottom w:val="single" w:color="auto" w:sz="4" w:space="0"/>
              <w:right w:val="single" w:color="auto" w:sz="4" w:space="0"/>
            </w:tcBorders>
            <w:noWrap w:val="0"/>
            <w:vAlign w:val="top"/>
          </w:tcPr>
          <w:p>
            <w:pPr>
              <w:jc w:val="center"/>
              <w:rPr>
                <w:rFonts w:ascii="宋体" w:hAnsi="宋体"/>
                <w:sz w:val="28"/>
                <w:szCs w:val="28"/>
              </w:rPr>
            </w:pPr>
            <w:r>
              <w:rPr>
                <w:rFonts w:hint="eastAsia" w:ascii="宋体" w:hAnsi="宋体"/>
                <w:sz w:val="28"/>
                <w:szCs w:val="28"/>
              </w:rPr>
              <w:t>联系电话</w:t>
            </w:r>
          </w:p>
        </w:tc>
        <w:tc>
          <w:tcPr>
            <w:tcW w:w="6894" w:type="dxa"/>
            <w:gridSpan w:val="3"/>
            <w:tcBorders>
              <w:top w:val="single" w:color="auto" w:sz="4" w:space="0"/>
              <w:left w:val="nil"/>
              <w:bottom w:val="single" w:color="auto" w:sz="4" w:space="0"/>
              <w:right w:val="single" w:color="auto" w:sz="4" w:space="0"/>
            </w:tcBorders>
            <w:noWrap w:val="0"/>
            <w:vAlign w:val="top"/>
          </w:tcPr>
          <w:p>
            <w:pPr>
              <w:rPr>
                <w:rFonts w:ascii="宋体" w:hAnsi="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4" w:type="dxa"/>
            <w:tcBorders>
              <w:top w:val="single" w:color="auto" w:sz="4" w:space="0"/>
              <w:left w:val="single" w:color="auto" w:sz="4" w:space="0"/>
              <w:bottom w:val="single" w:color="auto" w:sz="4" w:space="0"/>
              <w:right w:val="single" w:color="auto" w:sz="4" w:space="0"/>
            </w:tcBorders>
            <w:noWrap w:val="0"/>
            <w:vAlign w:val="top"/>
          </w:tcPr>
          <w:p>
            <w:pPr>
              <w:jc w:val="center"/>
              <w:rPr>
                <w:rFonts w:ascii="宋体" w:hAnsi="宋体"/>
                <w:sz w:val="28"/>
                <w:szCs w:val="28"/>
              </w:rPr>
            </w:pPr>
            <w:r>
              <w:rPr>
                <w:rFonts w:hint="eastAsia" w:ascii="宋体" w:hAnsi="宋体"/>
                <w:sz w:val="28"/>
                <w:szCs w:val="28"/>
              </w:rPr>
              <w:t>联系地址</w:t>
            </w:r>
          </w:p>
        </w:tc>
        <w:tc>
          <w:tcPr>
            <w:tcW w:w="1866" w:type="dxa"/>
            <w:tcBorders>
              <w:top w:val="single" w:color="auto" w:sz="4" w:space="0"/>
              <w:left w:val="nil"/>
              <w:bottom w:val="single" w:color="auto" w:sz="4" w:space="0"/>
              <w:right w:val="single" w:color="auto" w:sz="4" w:space="0"/>
            </w:tcBorders>
            <w:noWrap w:val="0"/>
            <w:vAlign w:val="top"/>
          </w:tcPr>
          <w:p>
            <w:pPr>
              <w:rPr>
                <w:rFonts w:ascii="宋体" w:hAnsi="宋体"/>
                <w:sz w:val="28"/>
                <w:szCs w:val="28"/>
              </w:rPr>
            </w:pPr>
          </w:p>
        </w:tc>
        <w:tc>
          <w:tcPr>
            <w:tcW w:w="1509" w:type="dxa"/>
            <w:tcBorders>
              <w:top w:val="single" w:color="auto" w:sz="4" w:space="0"/>
              <w:left w:val="nil"/>
              <w:bottom w:val="single" w:color="auto" w:sz="4" w:space="0"/>
              <w:right w:val="single" w:color="auto" w:sz="4" w:space="0"/>
            </w:tcBorders>
            <w:noWrap w:val="0"/>
            <w:vAlign w:val="top"/>
          </w:tcPr>
          <w:p>
            <w:pPr>
              <w:jc w:val="center"/>
              <w:rPr>
                <w:rFonts w:ascii="宋体" w:hAnsi="宋体"/>
                <w:sz w:val="28"/>
                <w:szCs w:val="28"/>
              </w:rPr>
            </w:pPr>
            <w:r>
              <w:rPr>
                <w:rFonts w:hint="eastAsia" w:ascii="宋体" w:hAnsi="宋体"/>
                <w:sz w:val="28"/>
                <w:szCs w:val="28"/>
              </w:rPr>
              <w:t>邮 编</w:t>
            </w:r>
          </w:p>
        </w:tc>
        <w:tc>
          <w:tcPr>
            <w:tcW w:w="3519" w:type="dxa"/>
            <w:tcBorders>
              <w:top w:val="single" w:color="auto" w:sz="4" w:space="0"/>
              <w:left w:val="nil"/>
              <w:bottom w:val="single" w:color="auto" w:sz="4" w:space="0"/>
              <w:right w:val="single" w:color="auto" w:sz="4" w:space="0"/>
            </w:tcBorders>
            <w:noWrap w:val="0"/>
            <w:vAlign w:val="top"/>
          </w:tcPr>
          <w:p>
            <w:pPr>
              <w:rPr>
                <w:rFonts w:ascii="宋体" w:hAnsi="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Borders>
              <w:top w:val="single" w:color="auto" w:sz="4" w:space="0"/>
              <w:left w:val="single" w:color="auto" w:sz="4" w:space="0"/>
              <w:bottom w:val="single" w:color="auto" w:sz="4" w:space="0"/>
              <w:right w:val="single" w:color="auto" w:sz="4" w:space="0"/>
            </w:tcBorders>
            <w:noWrap w:val="0"/>
            <w:vAlign w:val="top"/>
          </w:tcPr>
          <w:p>
            <w:pPr>
              <w:spacing w:line="400" w:lineRule="exact"/>
              <w:jc w:val="center"/>
              <w:rPr>
                <w:rFonts w:ascii="宋体" w:hAnsi="宋体"/>
                <w:sz w:val="28"/>
                <w:szCs w:val="28"/>
              </w:rPr>
            </w:pPr>
            <w:r>
              <w:rPr>
                <w:rFonts w:hint="eastAsia" w:ascii="宋体" w:hAnsi="宋体"/>
                <w:sz w:val="28"/>
                <w:szCs w:val="28"/>
              </w:rPr>
              <w:t>投诉举报处理单（工单号）</w:t>
            </w:r>
          </w:p>
        </w:tc>
        <w:tc>
          <w:tcPr>
            <w:tcW w:w="6894" w:type="dxa"/>
            <w:gridSpan w:val="3"/>
            <w:tcBorders>
              <w:top w:val="single" w:color="auto" w:sz="4" w:space="0"/>
              <w:left w:val="nil"/>
              <w:bottom w:val="single" w:color="auto" w:sz="4" w:space="0"/>
              <w:right w:val="single" w:color="auto" w:sz="4" w:space="0"/>
            </w:tcBorders>
            <w:noWrap w:val="0"/>
            <w:vAlign w:val="top"/>
          </w:tcPr>
          <w:p>
            <w:pPr>
              <w:rPr>
                <w:rFonts w:ascii="宋体" w:hAnsi="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2394" w:type="dxa"/>
            <w:tcBorders>
              <w:top w:val="single" w:color="auto" w:sz="4" w:space="0"/>
              <w:left w:val="single" w:color="auto" w:sz="4" w:space="0"/>
              <w:bottom w:val="single" w:color="auto" w:sz="4" w:space="0"/>
              <w:right w:val="single" w:color="auto" w:sz="4" w:space="0"/>
            </w:tcBorders>
            <w:noWrap w:val="0"/>
            <w:vAlign w:val="top"/>
          </w:tcPr>
          <w:p>
            <w:pPr>
              <w:rPr>
                <w:rFonts w:ascii="宋体" w:hAnsi="宋体"/>
                <w:sz w:val="28"/>
                <w:szCs w:val="28"/>
              </w:rPr>
            </w:pPr>
            <w:r>
              <w:rPr>
                <w:rFonts w:hint="eastAsia" w:ascii="宋体" w:hAnsi="宋体"/>
                <w:sz w:val="28"/>
                <w:szCs w:val="28"/>
              </w:rPr>
              <w:t>委托申请人姓名</w:t>
            </w:r>
          </w:p>
        </w:tc>
        <w:tc>
          <w:tcPr>
            <w:tcW w:w="1866" w:type="dxa"/>
            <w:tcBorders>
              <w:top w:val="single" w:color="auto" w:sz="4" w:space="0"/>
              <w:left w:val="nil"/>
              <w:bottom w:val="single" w:color="auto" w:sz="4" w:space="0"/>
              <w:right w:val="single" w:color="auto" w:sz="4" w:space="0"/>
            </w:tcBorders>
            <w:noWrap w:val="0"/>
            <w:vAlign w:val="top"/>
          </w:tcPr>
          <w:p>
            <w:pPr>
              <w:rPr>
                <w:rFonts w:ascii="宋体" w:hAnsi="宋体"/>
                <w:sz w:val="28"/>
                <w:szCs w:val="28"/>
              </w:rPr>
            </w:pPr>
          </w:p>
        </w:tc>
        <w:tc>
          <w:tcPr>
            <w:tcW w:w="1509" w:type="dxa"/>
            <w:tcBorders>
              <w:top w:val="single" w:color="auto" w:sz="4" w:space="0"/>
              <w:left w:val="nil"/>
              <w:bottom w:val="single" w:color="auto" w:sz="4" w:space="0"/>
              <w:right w:val="single" w:color="auto" w:sz="4" w:space="0"/>
            </w:tcBorders>
            <w:noWrap w:val="0"/>
            <w:vAlign w:val="top"/>
          </w:tcPr>
          <w:p>
            <w:pPr>
              <w:rPr>
                <w:rFonts w:ascii="宋体" w:hAnsi="宋体"/>
                <w:sz w:val="28"/>
                <w:szCs w:val="28"/>
              </w:rPr>
            </w:pPr>
            <w:r>
              <w:rPr>
                <w:rFonts w:hint="eastAsia" w:ascii="宋体" w:hAnsi="宋体"/>
                <w:sz w:val="28"/>
                <w:szCs w:val="28"/>
              </w:rPr>
              <w:t>身份证号</w:t>
            </w:r>
          </w:p>
        </w:tc>
        <w:tc>
          <w:tcPr>
            <w:tcW w:w="3519" w:type="dxa"/>
            <w:tcBorders>
              <w:top w:val="single" w:color="auto" w:sz="4" w:space="0"/>
              <w:left w:val="nil"/>
              <w:bottom w:val="single" w:color="auto" w:sz="4" w:space="0"/>
              <w:right w:val="single" w:color="auto" w:sz="4" w:space="0"/>
            </w:tcBorders>
            <w:noWrap w:val="0"/>
            <w:vAlign w:val="top"/>
          </w:tcPr>
          <w:p>
            <w:pPr>
              <w:rPr>
                <w:rFonts w:ascii="宋体" w:hAnsi="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Borders>
              <w:top w:val="single" w:color="auto" w:sz="4" w:space="0"/>
              <w:left w:val="single" w:color="auto" w:sz="4" w:space="0"/>
              <w:bottom w:val="single" w:color="auto" w:sz="4" w:space="0"/>
              <w:right w:val="single" w:color="auto" w:sz="4" w:space="0"/>
            </w:tcBorders>
            <w:noWrap w:val="0"/>
            <w:vAlign w:val="top"/>
          </w:tcPr>
          <w:p>
            <w:pPr>
              <w:jc w:val="center"/>
              <w:rPr>
                <w:rFonts w:ascii="宋体" w:hAnsi="宋体"/>
                <w:sz w:val="28"/>
                <w:szCs w:val="28"/>
              </w:rPr>
            </w:pPr>
            <w:r>
              <w:rPr>
                <w:rFonts w:hint="eastAsia" w:ascii="宋体" w:hAnsi="宋体"/>
                <w:sz w:val="28"/>
                <w:szCs w:val="28"/>
              </w:rPr>
              <w:t>联系电话</w:t>
            </w:r>
          </w:p>
        </w:tc>
        <w:tc>
          <w:tcPr>
            <w:tcW w:w="6894" w:type="dxa"/>
            <w:gridSpan w:val="3"/>
            <w:tcBorders>
              <w:top w:val="single" w:color="auto" w:sz="4" w:space="0"/>
              <w:left w:val="nil"/>
              <w:bottom w:val="single" w:color="auto" w:sz="4" w:space="0"/>
              <w:right w:val="single" w:color="auto" w:sz="4" w:space="0"/>
            </w:tcBorders>
            <w:noWrap w:val="0"/>
            <w:vAlign w:val="top"/>
          </w:tcPr>
          <w:p>
            <w:pPr>
              <w:rPr>
                <w:rFonts w:ascii="宋体" w:hAnsi="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4" w:type="dxa"/>
            <w:tcBorders>
              <w:top w:val="single" w:color="auto" w:sz="4" w:space="0"/>
              <w:left w:val="single" w:color="auto" w:sz="4" w:space="0"/>
              <w:bottom w:val="single" w:color="auto" w:sz="4" w:space="0"/>
              <w:right w:val="single" w:color="auto" w:sz="4" w:space="0"/>
            </w:tcBorders>
            <w:noWrap w:val="0"/>
            <w:vAlign w:val="top"/>
          </w:tcPr>
          <w:p>
            <w:pPr>
              <w:jc w:val="center"/>
              <w:rPr>
                <w:rFonts w:ascii="宋体" w:hAnsi="宋体"/>
                <w:sz w:val="28"/>
                <w:szCs w:val="28"/>
              </w:rPr>
            </w:pPr>
            <w:r>
              <w:rPr>
                <w:rFonts w:hint="eastAsia" w:ascii="宋体" w:hAnsi="宋体"/>
                <w:sz w:val="28"/>
                <w:szCs w:val="28"/>
              </w:rPr>
              <w:t>联系地址</w:t>
            </w:r>
          </w:p>
        </w:tc>
        <w:tc>
          <w:tcPr>
            <w:tcW w:w="1866" w:type="dxa"/>
            <w:tcBorders>
              <w:top w:val="single" w:color="auto" w:sz="4" w:space="0"/>
              <w:left w:val="nil"/>
              <w:bottom w:val="single" w:color="auto" w:sz="4" w:space="0"/>
              <w:right w:val="single" w:color="auto" w:sz="4" w:space="0"/>
            </w:tcBorders>
            <w:noWrap w:val="0"/>
            <w:vAlign w:val="top"/>
          </w:tcPr>
          <w:p>
            <w:pPr>
              <w:rPr>
                <w:rFonts w:ascii="宋体" w:hAnsi="宋体"/>
                <w:sz w:val="28"/>
                <w:szCs w:val="28"/>
              </w:rPr>
            </w:pPr>
          </w:p>
        </w:tc>
        <w:tc>
          <w:tcPr>
            <w:tcW w:w="1509" w:type="dxa"/>
            <w:tcBorders>
              <w:top w:val="single" w:color="auto" w:sz="4" w:space="0"/>
              <w:left w:val="nil"/>
              <w:bottom w:val="single" w:color="auto" w:sz="4" w:space="0"/>
              <w:right w:val="single" w:color="auto" w:sz="4" w:space="0"/>
            </w:tcBorders>
            <w:noWrap w:val="0"/>
            <w:vAlign w:val="top"/>
          </w:tcPr>
          <w:p>
            <w:pPr>
              <w:jc w:val="center"/>
              <w:rPr>
                <w:rFonts w:ascii="宋体" w:hAnsi="宋体"/>
                <w:sz w:val="28"/>
                <w:szCs w:val="28"/>
              </w:rPr>
            </w:pPr>
            <w:r>
              <w:rPr>
                <w:rFonts w:hint="eastAsia" w:ascii="宋体" w:hAnsi="宋体"/>
                <w:sz w:val="28"/>
                <w:szCs w:val="28"/>
              </w:rPr>
              <w:t>邮 编</w:t>
            </w:r>
          </w:p>
        </w:tc>
        <w:tc>
          <w:tcPr>
            <w:tcW w:w="3519" w:type="dxa"/>
            <w:tcBorders>
              <w:top w:val="single" w:color="auto" w:sz="4" w:space="0"/>
              <w:left w:val="nil"/>
              <w:bottom w:val="single" w:color="auto" w:sz="4" w:space="0"/>
              <w:right w:val="single" w:color="auto" w:sz="4" w:space="0"/>
            </w:tcBorders>
            <w:noWrap w:val="0"/>
            <w:vAlign w:val="top"/>
          </w:tcPr>
          <w:p>
            <w:pPr>
              <w:rPr>
                <w:rFonts w:ascii="宋体" w:hAnsi="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9" w:hRule="atLeast"/>
        </w:trPr>
        <w:tc>
          <w:tcPr>
            <w:tcW w:w="9288" w:type="dxa"/>
            <w:gridSpan w:val="4"/>
            <w:tcBorders>
              <w:top w:val="single" w:color="auto" w:sz="4" w:space="0"/>
              <w:left w:val="single" w:color="auto" w:sz="4" w:space="0"/>
              <w:bottom w:val="single" w:color="auto" w:sz="4" w:space="0"/>
              <w:right w:val="single" w:color="auto" w:sz="4" w:space="0"/>
            </w:tcBorders>
            <w:noWrap w:val="0"/>
            <w:vAlign w:val="top"/>
          </w:tcPr>
          <w:p>
            <w:pPr>
              <w:rPr>
                <w:rFonts w:ascii="宋体" w:hAnsi="宋体"/>
                <w:sz w:val="28"/>
                <w:szCs w:val="28"/>
              </w:rPr>
            </w:pPr>
            <w:r>
              <w:rPr>
                <w:rFonts w:hint="eastAsia" w:ascii="宋体" w:hAnsi="宋体"/>
                <w:sz w:val="28"/>
                <w:szCs w:val="28"/>
              </w:rPr>
              <w:t>申请人提出奖励申请：</w:t>
            </w:r>
          </w:p>
          <w:p>
            <w:pPr>
              <w:rPr>
                <w:rFonts w:ascii="宋体" w:hAnsi="宋体"/>
                <w:sz w:val="28"/>
                <w:szCs w:val="28"/>
              </w:rPr>
            </w:pPr>
            <w:r>
              <w:rPr>
                <w:rFonts w:hint="eastAsia" w:ascii="宋体" w:hAnsi="宋体"/>
                <w:sz w:val="28"/>
                <w:szCs w:val="28"/>
              </w:rPr>
              <w:t>申请人（委托申请人）签名：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0" w:hRule="atLeast"/>
        </w:trPr>
        <w:tc>
          <w:tcPr>
            <w:tcW w:w="9288" w:type="dxa"/>
            <w:gridSpan w:val="4"/>
            <w:tcBorders>
              <w:top w:val="single" w:color="auto" w:sz="4" w:space="0"/>
              <w:left w:val="single" w:color="auto" w:sz="4" w:space="0"/>
              <w:bottom w:val="single" w:color="auto" w:sz="4" w:space="0"/>
              <w:right w:val="single" w:color="auto" w:sz="4" w:space="0"/>
            </w:tcBorders>
            <w:noWrap w:val="0"/>
            <w:vAlign w:val="top"/>
          </w:tcPr>
          <w:p>
            <w:pPr>
              <w:rPr>
                <w:rFonts w:ascii="宋体" w:hAnsi="宋体"/>
                <w:sz w:val="28"/>
                <w:szCs w:val="28"/>
              </w:rPr>
            </w:pPr>
            <w:r>
              <w:rPr>
                <w:rFonts w:hint="eastAsia" w:ascii="宋体" w:hAnsi="宋体"/>
                <w:sz w:val="28"/>
                <w:szCs w:val="28"/>
              </w:rPr>
              <w:t>申请人（委托申请人）身份证复印件粘贴处</w:t>
            </w:r>
          </w:p>
        </w:tc>
      </w:tr>
    </w:tbl>
    <w:p>
      <w:pPr>
        <w:spacing w:line="400" w:lineRule="exact"/>
        <w:rPr>
          <w:rFonts w:hint="eastAsia" w:ascii="方正仿宋_GBK" w:eastAsia="方正仿宋_GBK"/>
          <w:sz w:val="32"/>
          <w:szCs w:val="32"/>
        </w:rPr>
      </w:pPr>
      <w:r>
        <w:rPr>
          <w:rFonts w:hint="eastAsia" w:ascii="宋体" w:hAnsi="宋体"/>
          <w:w w:val="80"/>
          <w:sz w:val="24"/>
        </w:rPr>
        <w:t>注：</w:t>
      </w:r>
      <w:r>
        <w:rPr>
          <w:w w:val="80"/>
          <w:sz w:val="24"/>
        </w:rPr>
        <w:t>1</w:t>
      </w:r>
      <w:r>
        <w:rPr>
          <w:rFonts w:hint="eastAsia" w:ascii="宋体" w:hAnsi="宋体"/>
          <w:w w:val="80"/>
          <w:sz w:val="24"/>
        </w:rPr>
        <w:t>.申请人应当提供身份证原件供核对并提供身份证复印件一份；</w:t>
      </w:r>
      <w:r>
        <w:rPr>
          <w:w w:val="80"/>
          <w:sz w:val="24"/>
        </w:rPr>
        <w:t>2</w:t>
      </w:r>
      <w:r>
        <w:rPr>
          <w:rFonts w:hint="eastAsia" w:ascii="宋体" w:hAnsi="宋体"/>
          <w:w w:val="80"/>
          <w:sz w:val="24"/>
        </w:rPr>
        <w:t>.举报委托他人申请奖励的，须填写委托申请人的相关信息；</w:t>
      </w:r>
      <w:r>
        <w:rPr>
          <w:w w:val="80"/>
          <w:sz w:val="24"/>
        </w:rPr>
        <w:t>3</w:t>
      </w:r>
      <w:r>
        <w:rPr>
          <w:rFonts w:hint="eastAsia" w:ascii="宋体" w:hAnsi="宋体"/>
          <w:w w:val="80"/>
          <w:sz w:val="24"/>
        </w:rPr>
        <w:t>.举报人为法人或其他组织的，填写企业或组织注册号或登记号；</w:t>
      </w:r>
      <w:r>
        <w:rPr>
          <w:w w:val="80"/>
          <w:sz w:val="24"/>
        </w:rPr>
        <w:t>4</w:t>
      </w:r>
      <w:r>
        <w:rPr>
          <w:rFonts w:hint="eastAsia" w:ascii="宋体" w:hAnsi="宋体"/>
          <w:w w:val="80"/>
          <w:sz w:val="24"/>
        </w:rPr>
        <w:t>.本申请一式二份，第一联由市管局财务部门存档，第二联由市管局投诉举报中心存档。</w:t>
      </w:r>
    </w:p>
    <w:p>
      <w:pPr>
        <w:spacing w:line="400" w:lineRule="exact"/>
        <w:rPr>
          <w:rFonts w:hint="default" w:ascii="Times New Roman" w:hAnsi="Times New Roman" w:eastAsia="黑体" w:cs="Times New Roman"/>
          <w:sz w:val="32"/>
          <w:szCs w:val="32"/>
        </w:rPr>
      </w:pPr>
      <w:r>
        <w:rPr>
          <w:rFonts w:hint="default" w:ascii="Times New Roman" w:hAnsi="Times New Roman" w:eastAsia="黑体" w:cs="Times New Roman"/>
          <w:sz w:val="32"/>
          <w:szCs w:val="32"/>
        </w:rPr>
        <w:t>附件2</w:t>
      </w:r>
    </w:p>
    <w:p>
      <w:pPr>
        <w:spacing w:line="400" w:lineRule="exact"/>
        <w:jc w:val="center"/>
        <w:rPr>
          <w:rFonts w:hint="eastAsia" w:ascii="方正仿宋_GBK" w:eastAsia="方正仿宋_GBK"/>
          <w:sz w:val="32"/>
          <w:szCs w:val="32"/>
        </w:rPr>
      </w:pPr>
      <w:r>
        <w:rPr>
          <w:rFonts w:hint="eastAsia" w:ascii="方正小标宋_GBK" w:eastAsia="方正小标宋_GBK"/>
          <w:sz w:val="36"/>
          <w:szCs w:val="36"/>
        </w:rPr>
        <w:t>红河县食品药品违法行为举报奖励审批表</w:t>
      </w:r>
    </w:p>
    <w:p>
      <w:pPr>
        <w:rPr>
          <w:rFonts w:hint="eastAsia" w:ascii="宋体" w:hAnsi="宋体"/>
          <w:sz w:val="28"/>
          <w:szCs w:val="28"/>
        </w:rPr>
      </w:pPr>
      <w:r>
        <w:rPr>
          <w:rFonts w:hint="eastAsia" w:ascii="宋体" w:hAnsi="宋体"/>
        </w:rPr>
        <w:t xml:space="preserve">  </w:t>
      </w:r>
      <w:r>
        <w:rPr>
          <w:rFonts w:hint="eastAsia" w:ascii="宋体" w:hAnsi="宋体"/>
          <w:sz w:val="28"/>
          <w:szCs w:val="28"/>
        </w:rPr>
        <w:t xml:space="preserve"> 编号</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1589"/>
        <w:gridCol w:w="1440"/>
        <w:gridCol w:w="1231"/>
        <w:gridCol w:w="1421"/>
        <w:gridCol w:w="21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noWrap w:val="0"/>
            <w:vAlign w:val="top"/>
          </w:tcPr>
          <w:p>
            <w:pPr>
              <w:jc w:val="center"/>
              <w:rPr>
                <w:rFonts w:hint="eastAsia" w:ascii="宋体" w:hAnsi="宋体" w:cs="宋体"/>
                <w:sz w:val="28"/>
                <w:szCs w:val="28"/>
              </w:rPr>
            </w:pPr>
            <w:r>
              <w:rPr>
                <w:rFonts w:hint="eastAsia" w:ascii="宋体" w:hAnsi="宋体" w:cs="宋体"/>
                <w:sz w:val="28"/>
                <w:szCs w:val="28"/>
              </w:rPr>
              <w:t>举报人</w:t>
            </w:r>
          </w:p>
        </w:tc>
        <w:tc>
          <w:tcPr>
            <w:tcW w:w="1589" w:type="dxa"/>
            <w:tcBorders>
              <w:top w:val="single" w:color="auto" w:sz="4" w:space="0"/>
              <w:left w:val="nil"/>
              <w:bottom w:val="single" w:color="auto" w:sz="4" w:space="0"/>
              <w:right w:val="single" w:color="auto" w:sz="4" w:space="0"/>
            </w:tcBorders>
            <w:noWrap w:val="0"/>
            <w:vAlign w:val="top"/>
          </w:tcPr>
          <w:p>
            <w:pPr>
              <w:jc w:val="center"/>
              <w:rPr>
                <w:rFonts w:hint="eastAsia" w:ascii="宋体" w:hAnsi="宋体" w:cs="宋体"/>
                <w:sz w:val="28"/>
                <w:szCs w:val="28"/>
              </w:rPr>
            </w:pPr>
          </w:p>
        </w:tc>
        <w:tc>
          <w:tcPr>
            <w:tcW w:w="1440" w:type="dxa"/>
            <w:tcBorders>
              <w:top w:val="single" w:color="auto" w:sz="4" w:space="0"/>
              <w:left w:val="nil"/>
              <w:bottom w:val="single" w:color="auto" w:sz="4" w:space="0"/>
              <w:right w:val="single" w:color="auto" w:sz="4" w:space="0"/>
            </w:tcBorders>
            <w:noWrap w:val="0"/>
            <w:vAlign w:val="top"/>
          </w:tcPr>
          <w:p>
            <w:pPr>
              <w:spacing w:line="400" w:lineRule="exact"/>
              <w:jc w:val="center"/>
              <w:rPr>
                <w:rFonts w:hint="eastAsia" w:ascii="宋体" w:hAnsi="宋体" w:cs="宋体"/>
                <w:sz w:val="28"/>
                <w:szCs w:val="28"/>
              </w:rPr>
            </w:pPr>
            <w:r>
              <w:rPr>
                <w:rFonts w:hint="eastAsia" w:ascii="宋体" w:hAnsi="宋体" w:cs="宋体"/>
                <w:sz w:val="28"/>
                <w:szCs w:val="28"/>
              </w:rPr>
              <w:t>身份证</w:t>
            </w:r>
          </w:p>
          <w:p>
            <w:pPr>
              <w:spacing w:line="400" w:lineRule="exact"/>
              <w:jc w:val="center"/>
              <w:rPr>
                <w:rFonts w:hint="eastAsia" w:ascii="宋体" w:hAnsi="宋体" w:cs="宋体"/>
                <w:sz w:val="28"/>
                <w:szCs w:val="28"/>
              </w:rPr>
            </w:pPr>
            <w:r>
              <w:rPr>
                <w:rFonts w:hint="eastAsia" w:ascii="宋体" w:hAnsi="宋体" w:cs="宋体"/>
                <w:sz w:val="28"/>
                <w:szCs w:val="28"/>
              </w:rPr>
              <w:t>号  码</w:t>
            </w:r>
          </w:p>
        </w:tc>
        <w:tc>
          <w:tcPr>
            <w:tcW w:w="1231" w:type="dxa"/>
            <w:tcBorders>
              <w:top w:val="single" w:color="auto" w:sz="4" w:space="0"/>
              <w:left w:val="nil"/>
              <w:bottom w:val="single" w:color="auto" w:sz="4" w:space="0"/>
              <w:right w:val="single" w:color="auto" w:sz="4" w:space="0"/>
            </w:tcBorders>
            <w:noWrap w:val="0"/>
            <w:vAlign w:val="top"/>
          </w:tcPr>
          <w:p>
            <w:pPr>
              <w:jc w:val="center"/>
              <w:rPr>
                <w:rFonts w:hint="eastAsia" w:ascii="宋体" w:hAnsi="宋体" w:cs="宋体"/>
                <w:sz w:val="28"/>
                <w:szCs w:val="28"/>
              </w:rPr>
            </w:pPr>
          </w:p>
        </w:tc>
        <w:tc>
          <w:tcPr>
            <w:tcW w:w="1421" w:type="dxa"/>
            <w:tcBorders>
              <w:top w:val="single" w:color="auto" w:sz="4" w:space="0"/>
              <w:left w:val="nil"/>
              <w:bottom w:val="single" w:color="auto" w:sz="4" w:space="0"/>
              <w:right w:val="single" w:color="auto" w:sz="4" w:space="0"/>
            </w:tcBorders>
            <w:noWrap w:val="0"/>
            <w:vAlign w:val="top"/>
          </w:tcPr>
          <w:p>
            <w:pPr>
              <w:spacing w:line="400" w:lineRule="exact"/>
              <w:jc w:val="center"/>
              <w:rPr>
                <w:rFonts w:hint="eastAsia" w:ascii="宋体" w:hAnsi="宋体" w:cs="宋体"/>
                <w:sz w:val="28"/>
                <w:szCs w:val="28"/>
              </w:rPr>
            </w:pPr>
            <w:r>
              <w:rPr>
                <w:rFonts w:hint="eastAsia" w:ascii="宋体" w:hAnsi="宋体" w:cs="宋体"/>
                <w:sz w:val="28"/>
                <w:szCs w:val="28"/>
              </w:rPr>
              <w:t>手机</w:t>
            </w:r>
          </w:p>
          <w:p>
            <w:pPr>
              <w:spacing w:line="400" w:lineRule="exact"/>
              <w:jc w:val="center"/>
              <w:rPr>
                <w:rFonts w:hint="eastAsia" w:ascii="宋体" w:hAnsi="宋体" w:cs="宋体"/>
                <w:sz w:val="28"/>
                <w:szCs w:val="28"/>
              </w:rPr>
            </w:pPr>
            <w:r>
              <w:rPr>
                <w:rFonts w:hint="eastAsia" w:ascii="宋体" w:hAnsi="宋体" w:cs="宋体"/>
                <w:sz w:val="28"/>
                <w:szCs w:val="28"/>
              </w:rPr>
              <w:t>号码</w:t>
            </w:r>
          </w:p>
        </w:tc>
        <w:tc>
          <w:tcPr>
            <w:tcW w:w="2187" w:type="dxa"/>
            <w:tcBorders>
              <w:top w:val="single" w:color="auto" w:sz="4" w:space="0"/>
              <w:left w:val="nil"/>
              <w:bottom w:val="single" w:color="auto" w:sz="4" w:space="0"/>
              <w:right w:val="single" w:color="auto" w:sz="4" w:space="0"/>
            </w:tcBorders>
            <w:noWrap w:val="0"/>
            <w:vAlign w:val="top"/>
          </w:tcPr>
          <w:p>
            <w:pPr>
              <w:rPr>
                <w:rFonts w:hint="eastAsia" w:ascii="宋体" w:hAnsi="宋体" w:cs="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noWrap w:val="0"/>
            <w:vAlign w:val="top"/>
          </w:tcPr>
          <w:p>
            <w:pPr>
              <w:spacing w:line="400" w:lineRule="exact"/>
              <w:jc w:val="center"/>
              <w:rPr>
                <w:rFonts w:hint="eastAsia" w:ascii="宋体" w:hAnsi="宋体" w:cs="宋体"/>
                <w:sz w:val="28"/>
                <w:szCs w:val="28"/>
              </w:rPr>
            </w:pPr>
            <w:r>
              <w:rPr>
                <w:rFonts w:hint="eastAsia" w:ascii="宋体" w:hAnsi="宋体" w:cs="宋体"/>
                <w:sz w:val="28"/>
                <w:szCs w:val="28"/>
              </w:rPr>
              <w:t>举报受理单    位</w:t>
            </w:r>
          </w:p>
        </w:tc>
        <w:tc>
          <w:tcPr>
            <w:tcW w:w="1589" w:type="dxa"/>
            <w:tcBorders>
              <w:top w:val="single" w:color="auto" w:sz="4" w:space="0"/>
              <w:left w:val="nil"/>
              <w:bottom w:val="single" w:color="auto" w:sz="4" w:space="0"/>
              <w:right w:val="single" w:color="auto" w:sz="4" w:space="0"/>
            </w:tcBorders>
            <w:noWrap w:val="0"/>
            <w:vAlign w:val="top"/>
          </w:tcPr>
          <w:p>
            <w:pPr>
              <w:jc w:val="center"/>
              <w:rPr>
                <w:rFonts w:hint="eastAsia" w:ascii="宋体" w:hAnsi="宋体" w:cs="宋体"/>
                <w:sz w:val="28"/>
                <w:szCs w:val="28"/>
              </w:rPr>
            </w:pPr>
          </w:p>
        </w:tc>
        <w:tc>
          <w:tcPr>
            <w:tcW w:w="1440" w:type="dxa"/>
            <w:tcBorders>
              <w:top w:val="single" w:color="auto" w:sz="4" w:space="0"/>
              <w:left w:val="nil"/>
              <w:bottom w:val="single" w:color="auto" w:sz="4" w:space="0"/>
              <w:right w:val="single" w:color="auto" w:sz="4" w:space="0"/>
            </w:tcBorders>
            <w:noWrap w:val="0"/>
            <w:vAlign w:val="top"/>
          </w:tcPr>
          <w:p>
            <w:pPr>
              <w:jc w:val="center"/>
              <w:rPr>
                <w:rFonts w:hint="eastAsia" w:ascii="宋体" w:hAnsi="宋体" w:cs="宋体"/>
                <w:sz w:val="28"/>
                <w:szCs w:val="28"/>
              </w:rPr>
            </w:pPr>
            <w:r>
              <w:rPr>
                <w:rFonts w:hint="eastAsia" w:ascii="宋体" w:hAnsi="宋体" w:cs="宋体"/>
                <w:sz w:val="28"/>
                <w:szCs w:val="28"/>
              </w:rPr>
              <w:t>联系人</w:t>
            </w:r>
          </w:p>
        </w:tc>
        <w:tc>
          <w:tcPr>
            <w:tcW w:w="1231" w:type="dxa"/>
            <w:tcBorders>
              <w:top w:val="single" w:color="auto" w:sz="4" w:space="0"/>
              <w:left w:val="nil"/>
              <w:bottom w:val="single" w:color="auto" w:sz="4" w:space="0"/>
              <w:right w:val="single" w:color="auto" w:sz="4" w:space="0"/>
            </w:tcBorders>
            <w:noWrap w:val="0"/>
            <w:vAlign w:val="top"/>
          </w:tcPr>
          <w:p>
            <w:pPr>
              <w:jc w:val="center"/>
              <w:rPr>
                <w:rFonts w:hint="eastAsia" w:ascii="宋体" w:hAnsi="宋体" w:cs="宋体"/>
                <w:sz w:val="28"/>
                <w:szCs w:val="28"/>
              </w:rPr>
            </w:pPr>
          </w:p>
        </w:tc>
        <w:tc>
          <w:tcPr>
            <w:tcW w:w="1421" w:type="dxa"/>
            <w:tcBorders>
              <w:top w:val="single" w:color="auto" w:sz="4" w:space="0"/>
              <w:left w:val="nil"/>
              <w:bottom w:val="single" w:color="auto" w:sz="4" w:space="0"/>
              <w:right w:val="single" w:color="auto" w:sz="4" w:space="0"/>
            </w:tcBorders>
            <w:noWrap w:val="0"/>
            <w:vAlign w:val="top"/>
          </w:tcPr>
          <w:p>
            <w:pPr>
              <w:spacing w:line="400" w:lineRule="exact"/>
              <w:jc w:val="center"/>
              <w:rPr>
                <w:rFonts w:hint="eastAsia" w:ascii="宋体" w:hAnsi="宋体" w:cs="宋体"/>
                <w:sz w:val="28"/>
                <w:szCs w:val="28"/>
              </w:rPr>
            </w:pPr>
            <w:r>
              <w:rPr>
                <w:rFonts w:hint="eastAsia" w:ascii="宋体" w:hAnsi="宋体" w:cs="宋体"/>
                <w:sz w:val="28"/>
                <w:szCs w:val="28"/>
              </w:rPr>
              <w:t>手机</w:t>
            </w:r>
          </w:p>
          <w:p>
            <w:pPr>
              <w:spacing w:line="400" w:lineRule="exact"/>
              <w:jc w:val="center"/>
              <w:rPr>
                <w:rFonts w:hint="eastAsia" w:ascii="宋体" w:hAnsi="宋体" w:cs="宋体"/>
                <w:sz w:val="28"/>
                <w:szCs w:val="28"/>
              </w:rPr>
            </w:pPr>
            <w:r>
              <w:rPr>
                <w:rFonts w:hint="eastAsia" w:ascii="宋体" w:hAnsi="宋体" w:cs="宋体"/>
                <w:sz w:val="28"/>
                <w:szCs w:val="28"/>
              </w:rPr>
              <w:t>号码</w:t>
            </w:r>
          </w:p>
        </w:tc>
        <w:tc>
          <w:tcPr>
            <w:tcW w:w="2187" w:type="dxa"/>
            <w:tcBorders>
              <w:top w:val="single" w:color="auto" w:sz="4" w:space="0"/>
              <w:left w:val="nil"/>
              <w:bottom w:val="single" w:color="auto" w:sz="4" w:space="0"/>
              <w:right w:val="single" w:color="auto" w:sz="4" w:space="0"/>
            </w:tcBorders>
            <w:noWrap w:val="0"/>
            <w:vAlign w:val="top"/>
          </w:tcPr>
          <w:p>
            <w:pPr>
              <w:rPr>
                <w:rFonts w:hint="eastAsia" w:ascii="宋体" w:hAnsi="宋体" w:cs="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noWrap w:val="0"/>
            <w:vAlign w:val="top"/>
          </w:tcPr>
          <w:p>
            <w:pPr>
              <w:jc w:val="center"/>
              <w:rPr>
                <w:rFonts w:hint="eastAsia" w:ascii="宋体" w:hAnsi="宋体" w:cs="宋体"/>
                <w:sz w:val="28"/>
                <w:szCs w:val="28"/>
              </w:rPr>
            </w:pPr>
            <w:r>
              <w:rPr>
                <w:rFonts w:hint="eastAsia" w:ascii="宋体" w:hAnsi="宋体" w:cs="宋体"/>
                <w:sz w:val="28"/>
                <w:szCs w:val="28"/>
              </w:rPr>
              <w:t>立案日期</w:t>
            </w:r>
          </w:p>
        </w:tc>
        <w:tc>
          <w:tcPr>
            <w:tcW w:w="1589" w:type="dxa"/>
            <w:tcBorders>
              <w:top w:val="single" w:color="auto" w:sz="4" w:space="0"/>
              <w:left w:val="nil"/>
              <w:bottom w:val="single" w:color="auto" w:sz="4" w:space="0"/>
              <w:right w:val="single" w:color="auto" w:sz="4" w:space="0"/>
            </w:tcBorders>
            <w:noWrap w:val="0"/>
            <w:vAlign w:val="top"/>
          </w:tcPr>
          <w:p>
            <w:pPr>
              <w:jc w:val="center"/>
              <w:rPr>
                <w:rFonts w:hint="eastAsia" w:ascii="宋体" w:hAnsi="宋体" w:cs="宋体"/>
                <w:sz w:val="28"/>
                <w:szCs w:val="28"/>
              </w:rPr>
            </w:pPr>
          </w:p>
        </w:tc>
        <w:tc>
          <w:tcPr>
            <w:tcW w:w="1440" w:type="dxa"/>
            <w:tcBorders>
              <w:top w:val="single" w:color="auto" w:sz="4" w:space="0"/>
              <w:left w:val="nil"/>
              <w:bottom w:val="single" w:color="auto" w:sz="4" w:space="0"/>
              <w:right w:val="single" w:color="auto" w:sz="4" w:space="0"/>
            </w:tcBorders>
            <w:noWrap w:val="0"/>
            <w:vAlign w:val="top"/>
          </w:tcPr>
          <w:p>
            <w:pPr>
              <w:jc w:val="center"/>
              <w:rPr>
                <w:rFonts w:hint="eastAsia" w:ascii="宋体" w:hAnsi="宋体" w:cs="宋体"/>
                <w:sz w:val="28"/>
                <w:szCs w:val="28"/>
              </w:rPr>
            </w:pPr>
            <w:r>
              <w:rPr>
                <w:rFonts w:hint="eastAsia" w:ascii="宋体" w:hAnsi="宋体" w:cs="宋体"/>
                <w:sz w:val="28"/>
                <w:szCs w:val="28"/>
              </w:rPr>
              <w:t>结案日期</w:t>
            </w:r>
          </w:p>
        </w:tc>
        <w:tc>
          <w:tcPr>
            <w:tcW w:w="1231" w:type="dxa"/>
            <w:tcBorders>
              <w:top w:val="single" w:color="auto" w:sz="4" w:space="0"/>
              <w:left w:val="nil"/>
              <w:bottom w:val="single" w:color="auto" w:sz="4" w:space="0"/>
              <w:right w:val="single" w:color="auto" w:sz="4" w:space="0"/>
            </w:tcBorders>
            <w:noWrap w:val="0"/>
            <w:vAlign w:val="top"/>
          </w:tcPr>
          <w:p>
            <w:pPr>
              <w:jc w:val="center"/>
              <w:rPr>
                <w:rFonts w:hint="eastAsia" w:ascii="宋体" w:hAnsi="宋体" w:cs="宋体"/>
                <w:sz w:val="28"/>
                <w:szCs w:val="28"/>
              </w:rPr>
            </w:pPr>
          </w:p>
        </w:tc>
        <w:tc>
          <w:tcPr>
            <w:tcW w:w="1421" w:type="dxa"/>
            <w:tcBorders>
              <w:top w:val="single" w:color="auto" w:sz="4" w:space="0"/>
              <w:left w:val="nil"/>
              <w:bottom w:val="single" w:color="auto" w:sz="4" w:space="0"/>
              <w:right w:val="single" w:color="auto" w:sz="4" w:space="0"/>
            </w:tcBorders>
            <w:noWrap w:val="0"/>
            <w:vAlign w:val="top"/>
          </w:tcPr>
          <w:p>
            <w:pPr>
              <w:jc w:val="center"/>
              <w:rPr>
                <w:rFonts w:hint="eastAsia" w:ascii="宋体" w:hAnsi="宋体" w:cs="宋体"/>
                <w:sz w:val="28"/>
                <w:szCs w:val="28"/>
              </w:rPr>
            </w:pPr>
            <w:r>
              <w:rPr>
                <w:rFonts w:hint="eastAsia" w:ascii="宋体" w:hAnsi="宋体" w:cs="宋体"/>
                <w:sz w:val="28"/>
                <w:szCs w:val="28"/>
              </w:rPr>
              <w:t>案件编号</w:t>
            </w:r>
          </w:p>
        </w:tc>
        <w:tc>
          <w:tcPr>
            <w:tcW w:w="2187" w:type="dxa"/>
            <w:tcBorders>
              <w:top w:val="single" w:color="auto" w:sz="4" w:space="0"/>
              <w:left w:val="nil"/>
              <w:bottom w:val="single" w:color="auto" w:sz="4" w:space="0"/>
              <w:right w:val="single" w:color="auto" w:sz="4" w:space="0"/>
            </w:tcBorders>
            <w:noWrap w:val="0"/>
            <w:vAlign w:val="top"/>
          </w:tcPr>
          <w:p>
            <w:pPr>
              <w:rPr>
                <w:rFonts w:hint="eastAsia" w:ascii="宋体" w:hAnsi="宋体" w:cs="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tcBorders>
              <w:top w:val="single" w:color="auto" w:sz="4" w:space="0"/>
              <w:left w:val="single" w:color="auto" w:sz="4" w:space="0"/>
              <w:bottom w:val="single" w:color="auto" w:sz="4" w:space="0"/>
              <w:right w:val="single" w:color="auto" w:sz="4" w:space="0"/>
            </w:tcBorders>
            <w:noWrap w:val="0"/>
            <w:vAlign w:val="top"/>
          </w:tcPr>
          <w:p>
            <w:pPr>
              <w:jc w:val="center"/>
              <w:rPr>
                <w:rFonts w:hint="eastAsia" w:ascii="宋体" w:hAnsi="宋体" w:cs="宋体"/>
                <w:sz w:val="28"/>
                <w:szCs w:val="28"/>
              </w:rPr>
            </w:pPr>
            <w:r>
              <w:rPr>
                <w:rFonts w:hint="eastAsia" w:ascii="宋体" w:hAnsi="宋体" w:cs="宋体"/>
                <w:sz w:val="28"/>
                <w:szCs w:val="28"/>
              </w:rPr>
              <w:t>案  由</w:t>
            </w:r>
          </w:p>
        </w:tc>
        <w:tc>
          <w:tcPr>
            <w:tcW w:w="7868" w:type="dxa"/>
            <w:gridSpan w:val="5"/>
            <w:tcBorders>
              <w:top w:val="single" w:color="auto" w:sz="4" w:space="0"/>
              <w:left w:val="nil"/>
              <w:bottom w:val="single" w:color="auto" w:sz="4" w:space="0"/>
              <w:right w:val="single" w:color="auto" w:sz="4" w:space="0"/>
            </w:tcBorders>
            <w:noWrap w:val="0"/>
            <w:vAlign w:val="top"/>
          </w:tcPr>
          <w:p>
            <w:pPr>
              <w:jc w:val="center"/>
              <w:rPr>
                <w:rFonts w:hint="eastAsia" w:ascii="宋体" w:hAnsi="宋体" w:cs="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noWrap w:val="0"/>
            <w:vAlign w:val="top"/>
          </w:tcPr>
          <w:p>
            <w:pPr>
              <w:spacing w:line="400" w:lineRule="exact"/>
              <w:jc w:val="center"/>
              <w:rPr>
                <w:rFonts w:hint="eastAsia" w:ascii="宋体" w:hAnsi="宋体" w:cs="宋体"/>
                <w:sz w:val="28"/>
                <w:szCs w:val="28"/>
              </w:rPr>
            </w:pPr>
            <w:r>
              <w:rPr>
                <w:rFonts w:hint="eastAsia" w:ascii="宋体" w:hAnsi="宋体" w:cs="宋体"/>
                <w:sz w:val="28"/>
                <w:szCs w:val="28"/>
              </w:rPr>
              <w:t>案件处理结果</w:t>
            </w:r>
          </w:p>
        </w:tc>
        <w:tc>
          <w:tcPr>
            <w:tcW w:w="7868" w:type="dxa"/>
            <w:gridSpan w:val="5"/>
            <w:tcBorders>
              <w:top w:val="single" w:color="auto" w:sz="4" w:space="0"/>
              <w:left w:val="nil"/>
              <w:bottom w:val="single" w:color="auto" w:sz="4" w:space="0"/>
              <w:right w:val="single" w:color="auto" w:sz="4" w:space="0"/>
            </w:tcBorders>
            <w:noWrap w:val="0"/>
            <w:vAlign w:val="top"/>
          </w:tcPr>
          <w:p>
            <w:pPr>
              <w:jc w:val="center"/>
              <w:rPr>
                <w:rFonts w:hint="eastAsia" w:ascii="宋体" w:hAnsi="宋体" w:cs="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noWrap w:val="0"/>
            <w:vAlign w:val="top"/>
          </w:tcPr>
          <w:p>
            <w:pPr>
              <w:spacing w:line="400" w:lineRule="exact"/>
              <w:jc w:val="center"/>
              <w:rPr>
                <w:rFonts w:hint="eastAsia" w:ascii="宋体" w:hAnsi="宋体" w:cs="宋体"/>
                <w:sz w:val="28"/>
                <w:szCs w:val="28"/>
              </w:rPr>
            </w:pPr>
            <w:r>
              <w:rPr>
                <w:rFonts w:hint="eastAsia" w:ascii="宋体" w:hAnsi="宋体" w:cs="宋体"/>
                <w:sz w:val="28"/>
                <w:szCs w:val="28"/>
              </w:rPr>
              <w:t>举报案罚没金额</w:t>
            </w:r>
          </w:p>
        </w:tc>
        <w:tc>
          <w:tcPr>
            <w:tcW w:w="1589" w:type="dxa"/>
            <w:tcBorders>
              <w:top w:val="single" w:color="auto" w:sz="4" w:space="0"/>
              <w:left w:val="nil"/>
              <w:bottom w:val="single" w:color="auto" w:sz="4" w:space="0"/>
              <w:right w:val="single" w:color="auto" w:sz="4" w:space="0"/>
            </w:tcBorders>
            <w:noWrap w:val="0"/>
            <w:vAlign w:val="top"/>
          </w:tcPr>
          <w:p>
            <w:pPr>
              <w:jc w:val="center"/>
              <w:rPr>
                <w:rFonts w:hint="eastAsia" w:ascii="宋体" w:hAnsi="宋体" w:cs="宋体"/>
                <w:sz w:val="28"/>
                <w:szCs w:val="28"/>
              </w:rPr>
            </w:pPr>
          </w:p>
        </w:tc>
        <w:tc>
          <w:tcPr>
            <w:tcW w:w="1440" w:type="dxa"/>
            <w:tcBorders>
              <w:top w:val="single" w:color="auto" w:sz="4" w:space="0"/>
              <w:left w:val="nil"/>
              <w:bottom w:val="single" w:color="auto" w:sz="4" w:space="0"/>
              <w:right w:val="single" w:color="auto" w:sz="4" w:space="0"/>
            </w:tcBorders>
            <w:noWrap w:val="0"/>
            <w:vAlign w:val="top"/>
          </w:tcPr>
          <w:p>
            <w:pPr>
              <w:jc w:val="center"/>
              <w:rPr>
                <w:rFonts w:hint="eastAsia" w:ascii="宋体" w:hAnsi="宋体" w:cs="宋体"/>
                <w:sz w:val="28"/>
                <w:szCs w:val="28"/>
              </w:rPr>
            </w:pPr>
            <w:r>
              <w:rPr>
                <w:rFonts w:hint="eastAsia" w:ascii="宋体" w:hAnsi="宋体" w:cs="宋体"/>
                <w:sz w:val="28"/>
                <w:szCs w:val="28"/>
              </w:rPr>
              <w:t>报奖金额</w:t>
            </w:r>
          </w:p>
        </w:tc>
        <w:tc>
          <w:tcPr>
            <w:tcW w:w="4839" w:type="dxa"/>
            <w:gridSpan w:val="3"/>
            <w:tcBorders>
              <w:top w:val="single" w:color="auto" w:sz="4" w:space="0"/>
              <w:left w:val="nil"/>
              <w:bottom w:val="single" w:color="auto" w:sz="4" w:space="0"/>
              <w:right w:val="single" w:color="auto" w:sz="4" w:space="0"/>
            </w:tcBorders>
            <w:noWrap w:val="0"/>
            <w:vAlign w:val="top"/>
          </w:tcPr>
          <w:p>
            <w:pPr>
              <w:rPr>
                <w:rFonts w:hint="eastAsia" w:ascii="宋体" w:hAnsi="宋体" w:cs="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noWrap w:val="0"/>
            <w:vAlign w:val="top"/>
          </w:tcPr>
          <w:p>
            <w:pPr>
              <w:spacing w:line="400" w:lineRule="exact"/>
              <w:jc w:val="center"/>
              <w:rPr>
                <w:rFonts w:hint="eastAsia" w:ascii="宋体" w:hAnsi="宋体" w:cs="宋体"/>
                <w:sz w:val="28"/>
                <w:szCs w:val="28"/>
              </w:rPr>
            </w:pPr>
            <w:r>
              <w:rPr>
                <w:rFonts w:hint="eastAsia" w:ascii="宋体" w:hAnsi="宋体" w:cs="宋体"/>
                <w:sz w:val="28"/>
                <w:szCs w:val="28"/>
              </w:rPr>
              <w:t>举报受理单位申报意见</w:t>
            </w:r>
          </w:p>
        </w:tc>
        <w:tc>
          <w:tcPr>
            <w:tcW w:w="7868" w:type="dxa"/>
            <w:gridSpan w:val="5"/>
            <w:tcBorders>
              <w:top w:val="single" w:color="auto" w:sz="4" w:space="0"/>
              <w:left w:val="nil"/>
              <w:bottom w:val="single" w:color="auto" w:sz="4" w:space="0"/>
              <w:right w:val="single" w:color="auto" w:sz="4" w:space="0"/>
            </w:tcBorders>
            <w:noWrap w:val="0"/>
            <w:vAlign w:val="top"/>
          </w:tcPr>
          <w:p>
            <w:pPr>
              <w:rPr>
                <w:rFonts w:hint="eastAsia" w:ascii="宋体" w:hAnsi="宋体" w:cs="宋体"/>
                <w:sz w:val="28"/>
                <w:szCs w:val="28"/>
              </w:rPr>
            </w:pPr>
          </w:p>
          <w:p>
            <w:pPr>
              <w:rPr>
                <w:rFonts w:hint="eastAsia" w:ascii="宋体" w:hAnsi="宋体" w:cs="宋体"/>
                <w:sz w:val="28"/>
                <w:szCs w:val="28"/>
              </w:rPr>
            </w:pPr>
            <w:r>
              <w:rPr>
                <w:rFonts w:hint="eastAsia" w:ascii="宋体" w:hAnsi="宋体" w:cs="宋体"/>
                <w:sz w:val="28"/>
                <w:szCs w:val="28"/>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vMerge w:val="restart"/>
            <w:tcBorders>
              <w:top w:val="nil"/>
              <w:left w:val="single" w:color="auto" w:sz="4" w:space="0"/>
              <w:bottom w:val="single" w:color="auto" w:sz="4" w:space="0"/>
              <w:right w:val="single" w:color="auto" w:sz="4" w:space="0"/>
            </w:tcBorders>
            <w:noWrap w:val="0"/>
            <w:vAlign w:val="top"/>
          </w:tcPr>
          <w:p>
            <w:pPr>
              <w:spacing w:line="400" w:lineRule="exact"/>
              <w:jc w:val="center"/>
              <w:rPr>
                <w:rFonts w:hint="eastAsia" w:ascii="宋体" w:hAnsi="宋体" w:cs="宋体"/>
                <w:sz w:val="28"/>
                <w:szCs w:val="28"/>
              </w:rPr>
            </w:pPr>
          </w:p>
          <w:p>
            <w:pPr>
              <w:spacing w:line="400" w:lineRule="exact"/>
              <w:jc w:val="center"/>
              <w:rPr>
                <w:rFonts w:hint="eastAsia" w:ascii="宋体" w:hAnsi="宋体" w:cs="宋体"/>
                <w:sz w:val="28"/>
                <w:szCs w:val="28"/>
              </w:rPr>
            </w:pPr>
          </w:p>
          <w:p>
            <w:pPr>
              <w:spacing w:line="400" w:lineRule="exact"/>
              <w:jc w:val="center"/>
              <w:rPr>
                <w:rFonts w:hint="eastAsia" w:ascii="宋体" w:hAnsi="宋体" w:cs="宋体"/>
                <w:sz w:val="28"/>
                <w:szCs w:val="28"/>
              </w:rPr>
            </w:pPr>
          </w:p>
          <w:p>
            <w:pPr>
              <w:spacing w:line="400" w:lineRule="exact"/>
              <w:jc w:val="center"/>
              <w:rPr>
                <w:rFonts w:hint="eastAsia" w:ascii="宋体" w:hAnsi="宋体" w:cs="宋体"/>
                <w:sz w:val="28"/>
                <w:szCs w:val="28"/>
              </w:rPr>
            </w:pPr>
          </w:p>
          <w:p>
            <w:pPr>
              <w:spacing w:line="400" w:lineRule="exact"/>
              <w:jc w:val="center"/>
              <w:rPr>
                <w:rFonts w:hint="eastAsia" w:ascii="宋体" w:hAnsi="宋体" w:cs="宋体"/>
                <w:sz w:val="28"/>
                <w:szCs w:val="28"/>
              </w:rPr>
            </w:pPr>
          </w:p>
          <w:p>
            <w:pPr>
              <w:spacing w:line="400" w:lineRule="exact"/>
              <w:jc w:val="center"/>
              <w:rPr>
                <w:rFonts w:hint="eastAsia" w:ascii="宋体" w:hAnsi="宋体" w:cs="宋体"/>
                <w:sz w:val="28"/>
                <w:szCs w:val="28"/>
              </w:rPr>
            </w:pPr>
            <w:r>
              <w:rPr>
                <w:rFonts w:hint="eastAsia" w:ascii="宋体" w:hAnsi="宋体" w:cs="宋体"/>
                <w:sz w:val="28"/>
                <w:szCs w:val="28"/>
              </w:rPr>
              <w:t>市管局审核意见</w:t>
            </w:r>
          </w:p>
        </w:tc>
        <w:tc>
          <w:tcPr>
            <w:tcW w:w="1589" w:type="dxa"/>
            <w:tcBorders>
              <w:top w:val="single" w:color="auto" w:sz="4" w:space="0"/>
              <w:left w:val="nil"/>
              <w:bottom w:val="single" w:color="auto" w:sz="4" w:space="0"/>
              <w:right w:val="single" w:color="auto" w:sz="4" w:space="0"/>
            </w:tcBorders>
            <w:noWrap w:val="0"/>
            <w:vAlign w:val="top"/>
          </w:tcPr>
          <w:p>
            <w:pPr>
              <w:jc w:val="center"/>
              <w:rPr>
                <w:rFonts w:hint="eastAsia" w:ascii="宋体" w:hAnsi="宋体" w:cs="宋体"/>
                <w:sz w:val="28"/>
                <w:szCs w:val="28"/>
              </w:rPr>
            </w:pPr>
            <w:r>
              <w:rPr>
                <w:rFonts w:hint="eastAsia" w:ascii="宋体" w:hAnsi="宋体" w:cs="宋体"/>
                <w:sz w:val="28"/>
                <w:szCs w:val="28"/>
              </w:rPr>
              <w:t>业务股室意见</w:t>
            </w:r>
          </w:p>
        </w:tc>
        <w:tc>
          <w:tcPr>
            <w:tcW w:w="6279" w:type="dxa"/>
            <w:gridSpan w:val="4"/>
            <w:tcBorders>
              <w:top w:val="single" w:color="auto" w:sz="4" w:space="0"/>
              <w:left w:val="nil"/>
              <w:bottom w:val="single" w:color="auto" w:sz="4" w:space="0"/>
              <w:right w:val="single" w:color="auto" w:sz="4" w:space="0"/>
            </w:tcBorders>
            <w:noWrap w:val="0"/>
            <w:vAlign w:val="top"/>
          </w:tcPr>
          <w:p>
            <w:pPr>
              <w:jc w:val="right"/>
              <w:rPr>
                <w:rFonts w:hint="eastAsia" w:ascii="宋体" w:hAnsi="宋体" w:cs="宋体"/>
                <w:sz w:val="28"/>
                <w:szCs w:val="28"/>
              </w:rPr>
            </w:pPr>
          </w:p>
          <w:p>
            <w:pPr>
              <w:jc w:val="right"/>
              <w:rPr>
                <w:rFonts w:hint="eastAsia" w:ascii="宋体" w:hAnsi="宋体" w:cs="宋体"/>
                <w:sz w:val="28"/>
                <w:szCs w:val="28"/>
              </w:rPr>
            </w:pPr>
            <w:r>
              <w:rPr>
                <w:rFonts w:hint="eastAsia" w:ascii="宋体" w:hAnsi="宋体" w:cs="宋体"/>
                <w:sz w:val="28"/>
                <w:szCs w:val="28"/>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single" w:color="auto" w:sz="4" w:space="0"/>
              <w:bottom w:val="single" w:color="auto" w:sz="4" w:space="0"/>
              <w:right w:val="single" w:color="auto" w:sz="4" w:space="0"/>
            </w:tcBorders>
            <w:noWrap w:val="0"/>
            <w:vAlign w:val="center"/>
          </w:tcPr>
          <w:p>
            <w:pPr>
              <w:widowControl/>
              <w:jc w:val="center"/>
              <w:rPr>
                <w:rFonts w:hint="eastAsia" w:ascii="宋体" w:hAnsi="宋体" w:cs="宋体"/>
                <w:sz w:val="28"/>
                <w:szCs w:val="28"/>
              </w:rPr>
            </w:pPr>
          </w:p>
        </w:tc>
        <w:tc>
          <w:tcPr>
            <w:tcW w:w="1589" w:type="dxa"/>
            <w:tcBorders>
              <w:top w:val="single" w:color="auto" w:sz="4" w:space="0"/>
              <w:left w:val="nil"/>
              <w:bottom w:val="single" w:color="auto" w:sz="4" w:space="0"/>
              <w:right w:val="single" w:color="auto" w:sz="4" w:space="0"/>
            </w:tcBorders>
            <w:noWrap w:val="0"/>
            <w:vAlign w:val="top"/>
          </w:tcPr>
          <w:p>
            <w:pPr>
              <w:jc w:val="center"/>
              <w:rPr>
                <w:rFonts w:hint="eastAsia" w:ascii="宋体" w:hAnsi="宋体" w:cs="宋体"/>
                <w:sz w:val="28"/>
                <w:szCs w:val="28"/>
              </w:rPr>
            </w:pPr>
            <w:r>
              <w:rPr>
                <w:rFonts w:hint="eastAsia" w:ascii="宋体" w:hAnsi="宋体" w:cs="宋体"/>
                <w:sz w:val="28"/>
                <w:szCs w:val="28"/>
              </w:rPr>
              <w:t>业务分管领导意见</w:t>
            </w:r>
          </w:p>
        </w:tc>
        <w:tc>
          <w:tcPr>
            <w:tcW w:w="6279" w:type="dxa"/>
            <w:gridSpan w:val="4"/>
            <w:tcBorders>
              <w:top w:val="single" w:color="auto" w:sz="4" w:space="0"/>
              <w:left w:val="nil"/>
              <w:bottom w:val="single" w:color="auto" w:sz="4" w:space="0"/>
              <w:right w:val="single" w:color="auto" w:sz="4" w:space="0"/>
            </w:tcBorders>
            <w:noWrap w:val="0"/>
            <w:vAlign w:val="top"/>
          </w:tcPr>
          <w:p>
            <w:pPr>
              <w:jc w:val="right"/>
              <w:rPr>
                <w:rFonts w:hint="eastAsia" w:ascii="宋体" w:hAnsi="宋体" w:cs="宋体"/>
                <w:sz w:val="28"/>
                <w:szCs w:val="28"/>
              </w:rPr>
            </w:pPr>
          </w:p>
          <w:p>
            <w:pPr>
              <w:jc w:val="right"/>
              <w:rPr>
                <w:rFonts w:hint="eastAsia" w:ascii="宋体" w:hAnsi="宋体" w:cs="宋体"/>
                <w:sz w:val="28"/>
                <w:szCs w:val="28"/>
              </w:rPr>
            </w:pPr>
            <w:r>
              <w:rPr>
                <w:rFonts w:hint="eastAsia" w:ascii="宋体" w:hAnsi="宋体" w:cs="宋体"/>
                <w:sz w:val="28"/>
                <w:szCs w:val="28"/>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single" w:color="auto" w:sz="4" w:space="0"/>
              <w:bottom w:val="single" w:color="auto" w:sz="4" w:space="0"/>
              <w:right w:val="single" w:color="auto" w:sz="4" w:space="0"/>
            </w:tcBorders>
            <w:noWrap w:val="0"/>
            <w:vAlign w:val="center"/>
          </w:tcPr>
          <w:p>
            <w:pPr>
              <w:widowControl/>
              <w:jc w:val="center"/>
              <w:rPr>
                <w:rFonts w:hint="eastAsia" w:ascii="宋体" w:hAnsi="宋体" w:cs="宋体"/>
                <w:sz w:val="28"/>
                <w:szCs w:val="28"/>
              </w:rPr>
            </w:pPr>
          </w:p>
        </w:tc>
        <w:tc>
          <w:tcPr>
            <w:tcW w:w="1589" w:type="dxa"/>
            <w:tcBorders>
              <w:top w:val="single" w:color="auto" w:sz="4" w:space="0"/>
              <w:left w:val="nil"/>
              <w:bottom w:val="single" w:color="auto" w:sz="4" w:space="0"/>
              <w:right w:val="single" w:color="auto" w:sz="4" w:space="0"/>
            </w:tcBorders>
            <w:noWrap w:val="0"/>
            <w:vAlign w:val="top"/>
          </w:tcPr>
          <w:p>
            <w:pPr>
              <w:jc w:val="center"/>
              <w:rPr>
                <w:rFonts w:hint="eastAsia" w:ascii="宋体" w:hAnsi="宋体" w:cs="宋体"/>
                <w:sz w:val="28"/>
                <w:szCs w:val="28"/>
              </w:rPr>
            </w:pPr>
            <w:r>
              <w:rPr>
                <w:rFonts w:hint="eastAsia" w:ascii="宋体" w:hAnsi="宋体" w:cs="宋体"/>
                <w:sz w:val="28"/>
                <w:szCs w:val="28"/>
              </w:rPr>
              <w:t>财务分管领导意见</w:t>
            </w:r>
          </w:p>
        </w:tc>
        <w:tc>
          <w:tcPr>
            <w:tcW w:w="6279" w:type="dxa"/>
            <w:gridSpan w:val="4"/>
            <w:tcBorders>
              <w:top w:val="single" w:color="auto" w:sz="4" w:space="0"/>
              <w:left w:val="nil"/>
              <w:bottom w:val="single" w:color="auto" w:sz="4" w:space="0"/>
              <w:right w:val="single" w:color="auto" w:sz="4" w:space="0"/>
            </w:tcBorders>
            <w:noWrap w:val="0"/>
            <w:vAlign w:val="top"/>
          </w:tcPr>
          <w:p>
            <w:pPr>
              <w:jc w:val="right"/>
              <w:rPr>
                <w:rFonts w:hint="eastAsia" w:ascii="宋体" w:hAnsi="宋体" w:cs="宋体"/>
                <w:sz w:val="28"/>
                <w:szCs w:val="28"/>
              </w:rPr>
            </w:pPr>
          </w:p>
          <w:p>
            <w:pPr>
              <w:jc w:val="right"/>
              <w:rPr>
                <w:rFonts w:hint="eastAsia" w:ascii="宋体" w:hAnsi="宋体" w:cs="宋体"/>
                <w:sz w:val="28"/>
                <w:szCs w:val="28"/>
              </w:rPr>
            </w:pPr>
            <w:r>
              <w:rPr>
                <w:rFonts w:hint="eastAsia" w:ascii="宋体" w:hAnsi="宋体" w:cs="宋体"/>
                <w:sz w:val="28"/>
                <w:szCs w:val="28"/>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nil"/>
              <w:left w:val="single" w:color="auto" w:sz="4" w:space="0"/>
              <w:bottom w:val="single" w:color="auto" w:sz="4" w:space="0"/>
              <w:right w:val="single" w:color="auto" w:sz="4" w:space="0"/>
            </w:tcBorders>
            <w:noWrap w:val="0"/>
            <w:vAlign w:val="center"/>
          </w:tcPr>
          <w:p>
            <w:pPr>
              <w:widowControl/>
              <w:jc w:val="center"/>
              <w:rPr>
                <w:rFonts w:hint="eastAsia" w:ascii="宋体" w:hAnsi="宋体" w:cs="宋体"/>
                <w:sz w:val="28"/>
                <w:szCs w:val="28"/>
              </w:rPr>
            </w:pPr>
          </w:p>
        </w:tc>
        <w:tc>
          <w:tcPr>
            <w:tcW w:w="1589" w:type="dxa"/>
            <w:tcBorders>
              <w:top w:val="single" w:color="auto" w:sz="4" w:space="0"/>
              <w:left w:val="nil"/>
              <w:bottom w:val="single" w:color="auto" w:sz="4" w:space="0"/>
              <w:right w:val="single" w:color="auto" w:sz="4" w:space="0"/>
            </w:tcBorders>
            <w:noWrap w:val="0"/>
            <w:vAlign w:val="top"/>
          </w:tcPr>
          <w:p>
            <w:pPr>
              <w:jc w:val="center"/>
              <w:rPr>
                <w:rFonts w:hint="eastAsia" w:ascii="宋体" w:hAnsi="宋体" w:cs="宋体"/>
                <w:sz w:val="28"/>
                <w:szCs w:val="28"/>
              </w:rPr>
            </w:pPr>
            <w:r>
              <w:rPr>
                <w:rFonts w:hint="eastAsia" w:ascii="宋体" w:hAnsi="宋体" w:cs="宋体"/>
                <w:sz w:val="28"/>
                <w:szCs w:val="28"/>
              </w:rPr>
              <w:t>负责人</w:t>
            </w:r>
          </w:p>
          <w:p>
            <w:pPr>
              <w:jc w:val="center"/>
              <w:rPr>
                <w:rFonts w:hint="eastAsia" w:ascii="宋体" w:hAnsi="宋体" w:cs="宋体"/>
                <w:sz w:val="28"/>
                <w:szCs w:val="28"/>
              </w:rPr>
            </w:pPr>
            <w:r>
              <w:rPr>
                <w:rFonts w:hint="eastAsia" w:ascii="宋体" w:hAnsi="宋体" w:cs="宋体"/>
                <w:sz w:val="28"/>
                <w:szCs w:val="28"/>
              </w:rPr>
              <w:t>意见</w:t>
            </w:r>
          </w:p>
        </w:tc>
        <w:tc>
          <w:tcPr>
            <w:tcW w:w="6279" w:type="dxa"/>
            <w:gridSpan w:val="4"/>
            <w:tcBorders>
              <w:top w:val="single" w:color="auto" w:sz="4" w:space="0"/>
              <w:left w:val="nil"/>
              <w:bottom w:val="single" w:color="auto" w:sz="4" w:space="0"/>
              <w:right w:val="single" w:color="auto" w:sz="4" w:space="0"/>
            </w:tcBorders>
            <w:noWrap w:val="0"/>
            <w:vAlign w:val="top"/>
          </w:tcPr>
          <w:p>
            <w:pPr>
              <w:jc w:val="right"/>
              <w:rPr>
                <w:rFonts w:hint="eastAsia" w:ascii="宋体" w:hAnsi="宋体" w:cs="宋体"/>
                <w:sz w:val="28"/>
                <w:szCs w:val="28"/>
              </w:rPr>
            </w:pPr>
          </w:p>
          <w:p>
            <w:pPr>
              <w:jc w:val="right"/>
              <w:rPr>
                <w:rFonts w:hint="eastAsia" w:ascii="宋体" w:hAnsi="宋体" w:cs="宋体"/>
                <w:sz w:val="28"/>
                <w:szCs w:val="28"/>
              </w:rPr>
            </w:pPr>
            <w:r>
              <w:rPr>
                <w:rFonts w:hint="eastAsia" w:ascii="宋体" w:hAnsi="宋体" w:cs="宋体"/>
                <w:sz w:val="28"/>
                <w:szCs w:val="28"/>
              </w:rPr>
              <w:t>年  月  日</w:t>
            </w:r>
          </w:p>
        </w:tc>
      </w:tr>
    </w:tbl>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default" w:ascii="Times New Roman" w:hAnsi="Times New Roman" w:eastAsia="方正仿宋_GBK" w:cs="Times New Roman"/>
          <w:i w:val="0"/>
          <w:caps w:val="0"/>
          <w:color w:val="333333"/>
          <w:spacing w:val="0"/>
          <w:sz w:val="32"/>
          <w:szCs w:val="32"/>
          <w:shd w:val="clear" w:fill="FFFFFF"/>
          <w:lang w:val="en-US" w:eastAsia="zh-CN"/>
        </w:rPr>
      </w:pPr>
    </w:p>
    <w:sectPr>
      <w:headerReference r:id="rId3" w:type="default"/>
      <w:footerReference r:id="rId4" w:type="default"/>
      <w:pgSz w:w="11906" w:h="16838"/>
      <w:pgMar w:top="1962" w:right="1474" w:bottom="1848" w:left="1587" w:header="851" w:footer="992"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_GBK">
    <w:panose1 w:val="03000509000000000000"/>
    <w:charset w:val="86"/>
    <w:family w:val="script"/>
    <w:pitch w:val="default"/>
    <w:sig w:usb0="00000001" w:usb1="080E0000" w:usb2="00000000" w:usb3="00000000" w:csb0="00040000" w:csb1="00000000"/>
  </w:font>
  <w:font w:name="方正楷体_GBK">
    <w:panose1 w:val="03000509000000000000"/>
    <w:charset w:val="86"/>
    <w:family w:val="script"/>
    <w:pitch w:val="default"/>
    <w:sig w:usb0="00000001" w:usb1="080E0000" w:usb2="00000000" w:usb3="00000000" w:csb0="00040000" w:csb1="00000000"/>
  </w:font>
  <w:font w:name="方正仿宋_GBK">
    <w:panose1 w:val="03000509000000000000"/>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left="4788"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lang w:val="en-US" w:eastAsia="zh-CN"/>
      </w:rPr>
      <w:t xml:space="preserve">  </w:t>
    </w:r>
  </w:p>
  <w:p>
    <w:pPr>
      <w:pStyle w:val="5"/>
      <w:wordWrap w:val="0"/>
      <w:ind w:left="4788" w:leftChars="2280" w:firstLine="6400" w:firstLineChars="2000"/>
      <w:jc w:val="right"/>
      <w:rPr>
        <w:rFonts w:hint="eastAsia" w:ascii="宋体" w:hAnsi="宋体" w:eastAsia="宋体" w:cs="宋体"/>
        <w:b/>
        <w:bCs/>
        <w:color w:val="005192"/>
        <w:sz w:val="28"/>
        <w:szCs w:val="44"/>
        <w:lang w:val="en-US" w:eastAsia="zh-CN"/>
      </w:rPr>
    </w:pPr>
    <w:r>
      <w:rPr>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85pt;height:0.15pt;width:442.25pt;z-index:25166028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p6XR1AAA&#10;AAYBAAAPAAAAAAAAAAEAIAAAACIAAABkcnMvZG93bnJldi54bWxQSwECFAAUAAAACACHTuJA8DYt&#10;KekBAAC1AwAADgAAAAAAAAABACAAAAAjAQAAZHJzL2Uyb0RvYy54bWxQSwUGAAAAAAYABgBZAQAA&#10;fgUAAAAA&#10;">
              <v:fill on="f" focussize="0,0"/>
              <v:stroke weight="1.75pt" color="#005192 [3204]" miterlimit="8" joinstyle="miter"/>
              <v:imagedata o:title=""/>
              <o:lock v:ext="edit" aspectratio="f"/>
            </v:line>
          </w:pict>
        </mc:Fallback>
      </mc:AlternateContent>
    </w:r>
    <w:r>
      <w:rPr>
        <w:rFonts w:hint="eastAsia" w:eastAsia="仿宋"/>
        <w:color w:val="FAFAFA"/>
        <w:sz w:val="32"/>
        <w:szCs w:val="48"/>
        <w:lang w:val="en-US" w:eastAsia="zh-CN"/>
      </w:rPr>
      <w:t>X</w:t>
    </w:r>
    <w:r>
      <w:rPr>
        <w:rFonts w:hint="eastAsia" w:ascii="宋体" w:hAnsi="宋体" w:eastAsia="宋体" w:cs="宋体"/>
        <w:b/>
        <w:bCs/>
        <w:color w:val="005192"/>
        <w:sz w:val="28"/>
        <w:szCs w:val="44"/>
        <w:lang w:val="en-US" w:eastAsia="zh-CN"/>
      </w:rPr>
      <w:t xml:space="preserve">红河县人民政府发布     </w:t>
    </w:r>
  </w:p>
  <w:p>
    <w:pPr>
      <w:pStyle w:val="5"/>
      <w:wordWrap w:val="0"/>
      <w:ind w:left="4788" w:leftChars="2280" w:firstLine="5622"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2700" r="18415" b="1587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Be67HvIBAAC9AwAADgAAAGRycy9lMm9Eb2MueG1srVNNjtMw&#10;FN4jcQfLe5o005YSNZ3FVMMGQSXgAK5jJ5b8Jz9P016CCyCxgxVL9tyG4Rg8O2EG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64x/AB4kvhDElBQ7WyiT6r2fEVROyLpb9L0rJ110rrfIXakqGhFX4JmqEvJfoB&#10;Q+ORG9iOEqY7NDyPIUOC06pN2xMQhO5wpQM5smSTcjl/USXS2O6vstR7x6Af63JqNJBREd+EVgY5&#10;l+mbdmuLIEm6UawUHVx7zhrmdbzV3GZyYLLNn/O8+/7VbX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EdA1tUAAAAJAQAADwAAAAAAAAABACAAAAAiAAAAZHJzL2Rvd25yZXYueG1sUEsBAhQAFAAA&#10;AAgAh07iQAXuux7yAQAAvQMAAA4AAAAAAAAAAQAgAAAAJAEAAGRycy9lMm9Eb2MueG1sUEsFBgAA&#10;AAAGAAYAWQEAAIgFAAAAAA==&#10;">
              <v:fill on="f" focussize="0,0"/>
              <v:stroke weight="1.75pt" color="#005192 [3204]" miterlimit="8" joinstyle="miter"/>
              <v:imagedata o:title=""/>
              <o:lock v:ext="edit" aspectratio="f"/>
            </v:line>
          </w:pict>
        </mc:Fallback>
      </mc:AlternateContent>
    </w:r>
  </w:p>
  <w:p>
    <w:pPr>
      <w:pStyle w:val="5"/>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11430" b="1143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宋体" w:cs="宋体"/>
        <w:b/>
        <w:bCs/>
        <w:color w:val="005192"/>
        <w:sz w:val="32"/>
        <w:szCs w:val="32"/>
        <w:lang w:val="en-US" w:eastAsia="zh-CN"/>
      </w:rPr>
      <w:t>红河县人民政府行政规范性文件</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U5YzMwOTY1MTk1MDdmZmFiMjkxNTRkYTFlMTVkMzAifQ=="/>
  </w:docVars>
  <w:rsids>
    <w:rsidRoot w:val="00172A27"/>
    <w:rsid w:val="019E71BD"/>
    <w:rsid w:val="04B679C3"/>
    <w:rsid w:val="080F63D8"/>
    <w:rsid w:val="09341458"/>
    <w:rsid w:val="0B0912D7"/>
    <w:rsid w:val="0CF10061"/>
    <w:rsid w:val="152D2DCA"/>
    <w:rsid w:val="1DEC284C"/>
    <w:rsid w:val="1E6523AC"/>
    <w:rsid w:val="22440422"/>
    <w:rsid w:val="239E0E6B"/>
    <w:rsid w:val="31A15F24"/>
    <w:rsid w:val="395347B5"/>
    <w:rsid w:val="39A232A0"/>
    <w:rsid w:val="39E745AA"/>
    <w:rsid w:val="3B5A6BBB"/>
    <w:rsid w:val="3EDA13A6"/>
    <w:rsid w:val="41FD5F9E"/>
    <w:rsid w:val="42F058B7"/>
    <w:rsid w:val="436109F6"/>
    <w:rsid w:val="43610B92"/>
    <w:rsid w:val="441A38D4"/>
    <w:rsid w:val="44342266"/>
    <w:rsid w:val="4BC77339"/>
    <w:rsid w:val="4C9236C5"/>
    <w:rsid w:val="505C172E"/>
    <w:rsid w:val="52F46F0B"/>
    <w:rsid w:val="53D8014D"/>
    <w:rsid w:val="55E064E0"/>
    <w:rsid w:val="572C6D10"/>
    <w:rsid w:val="5DC34279"/>
    <w:rsid w:val="608816D1"/>
    <w:rsid w:val="60EF4E7F"/>
    <w:rsid w:val="665233C1"/>
    <w:rsid w:val="6AD9688B"/>
    <w:rsid w:val="6D0E3F22"/>
    <w:rsid w:val="71E17DA0"/>
    <w:rsid w:val="7C9011D9"/>
    <w:rsid w:val="7DC651C5"/>
    <w:rsid w:val="7FCC28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customStyle="1" w:styleId="2">
    <w:name w:val="实施方案正文"/>
    <w:basedOn w:val="1"/>
    <w:qFormat/>
    <w:uiPriority w:val="99"/>
    <w:pPr>
      <w:ind w:firstLine="566" w:firstLineChars="202"/>
    </w:pPr>
    <w:rPr>
      <w:kern w:val="0"/>
      <w:szCs w:val="20"/>
    </w:rPr>
  </w:style>
  <w:style w:type="paragraph" w:styleId="3">
    <w:name w:val="annotation text"/>
    <w:basedOn w:val="1"/>
    <w:qFormat/>
    <w:uiPriority w:val="0"/>
    <w:pPr>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customStyle="1" w:styleId="9">
    <w:name w:val="Body Text First Indent 2"/>
    <w:basedOn w:val="10"/>
    <w:qFormat/>
    <w:uiPriority w:val="0"/>
    <w:pPr>
      <w:ind w:firstLine="420" w:firstLineChars="200"/>
    </w:pPr>
  </w:style>
  <w:style w:type="paragraph" w:customStyle="1" w:styleId="10">
    <w:name w:val="Body Text Indent"/>
    <w:basedOn w:val="1"/>
    <w:qFormat/>
    <w:uiPriority w:val="0"/>
    <w:pPr>
      <w:spacing w:after="120" w:afterLines="0"/>
      <w:ind w:left="420" w:leftChars="200"/>
    </w:pPr>
    <w:rPr>
      <w:rFonts w:ascii="Calibri" w:hAnsi="Calibri" w:cs="Calibri"/>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3781</Words>
  <Characters>3819</Characters>
  <Lines>1</Lines>
  <Paragraphs>1</Paragraphs>
  <TotalTime>1</TotalTime>
  <ScaleCrop>false</ScaleCrop>
  <LinksUpToDate>false</LinksUpToDate>
  <CharactersWithSpaces>4269</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2021-09-09T02:41:00Z</dcterms:created>
  <dc:creator>t</dc:creator>
  <cp:lastModifiedBy>  </cp:lastModifiedBy>
  <cp:lastPrinted>2021-10-26T03:30:00Z</cp:lastPrinted>
  <dcterms:modified xsi:type="dcterms:W3CDTF">2022-09-28T01:53:32Z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48C61CB29D3F4D9384F5922CF0F7FFB4</vt:lpwstr>
  </property>
</Properties>
</file>