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hint="eastAsia" w:ascii="Times New Roman" w:hAnsi="Times New Roman" w:eastAsia="方正小标宋简体" w:cs="方正小标宋简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/>
          <w:color w:val="000000"/>
          <w:sz w:val="32"/>
          <w:szCs w:val="32"/>
        </w:rPr>
        <w:t>关于《磐安县三茶统筹高质量发展扶持政策》起草</w:t>
      </w:r>
      <w:r>
        <w:rPr>
          <w:rFonts w:hint="eastAsia" w:ascii="Times New Roman" w:hAnsi="Times New Roman" w:eastAsia="方正小标宋简体" w:cs="方正小标宋简体"/>
          <w:b/>
          <w:color w:val="000000"/>
          <w:sz w:val="32"/>
          <w:szCs w:val="32"/>
          <w:lang w:eastAsia="zh-CN"/>
        </w:rPr>
        <w:t>说明</w:t>
      </w:r>
    </w:p>
    <w:p>
      <w:pPr>
        <w:adjustRightInd w:val="0"/>
        <w:snapToGrid w:val="0"/>
        <w:spacing w:beforeLines="50" w:afterLines="50" w:line="580" w:lineRule="exact"/>
        <w:ind w:firstLine="948" w:firstLineChars="300"/>
        <w:rPr>
          <w:rFonts w:ascii="Times New Roman" w:hAnsi="Times New Roman" w:eastAsia="黑体"/>
          <w:color w:val="000000"/>
          <w:szCs w:val="32"/>
          <w:shd w:val="clear" w:color="auto" w:fill="FFFFFF"/>
        </w:rPr>
      </w:pPr>
      <w:r>
        <w:rPr>
          <w:rFonts w:hint="eastAsia" w:ascii="Times New Roman" w:hAnsi="Times New Roman" w:eastAsia="黑体"/>
          <w:color w:val="000000"/>
          <w:szCs w:val="32"/>
          <w:shd w:val="clear" w:color="auto" w:fill="FFFFFF"/>
        </w:rPr>
        <w:t>一、起草背景</w:t>
      </w:r>
    </w:p>
    <w:p>
      <w:pPr>
        <w:tabs>
          <w:tab w:val="left" w:pos="6165"/>
        </w:tabs>
        <w:spacing w:line="520" w:lineRule="exact"/>
        <w:ind w:firstLine="790" w:firstLineChars="250"/>
        <w:rPr>
          <w:rFonts w:ascii="Times New Roman" w:hAnsi="Times New Roman" w:eastAsia="仿宋_GB2312" w:cs="仿宋_GB2312"/>
          <w:color w:val="000000"/>
          <w:szCs w:val="32"/>
        </w:rPr>
      </w:pPr>
      <w:r>
        <w:rPr>
          <w:rFonts w:hint="eastAsia" w:ascii="仿宋_GB2312" w:hAnsi="宋体" w:eastAsia="仿宋_GB2312"/>
          <w:szCs w:val="32"/>
        </w:rPr>
        <w:t>茶叶在过去是农民脱贫致富的支柱产业，现在也是乡村振兴的主导产业，磐安种植历史悠久，种植面积大。在共同富裕的背景下，为了进一步促进磐安三茶统筹高质量发展，实施品牌强农，促进农民增收，2022年由县政协牵头联合县农业农村局、县财政局、县市场监督管理局、县文广旅体局、县科技局等部门成立调研组，对我县茶产业品牌建设过程中的优势、与兄弟县市之间的差距、遇到的瓶颈以及品牌建设的总体方向进行了系统的分析和研究，形成《正视差距找短板，打响品牌促增收—关于实施茶产业品牌强农战略，助力共同富裕》的调研报告，并向县委县政府建议，建议建立“一班人马+一个规划</w:t>
      </w:r>
      <w:r>
        <w:rPr>
          <w:rFonts w:ascii="仿宋_GB2312" w:hAnsi="宋体" w:eastAsia="仿宋_GB2312"/>
          <w:szCs w:val="32"/>
        </w:rPr>
        <w:t>+</w:t>
      </w:r>
      <w:r>
        <w:rPr>
          <w:rFonts w:hint="eastAsia" w:ascii="仿宋_GB2312" w:hAnsi="宋体" w:eastAsia="仿宋_GB2312"/>
          <w:szCs w:val="32"/>
        </w:rPr>
        <w:t>一套政策</w:t>
      </w:r>
      <w:r>
        <w:rPr>
          <w:rFonts w:ascii="仿宋_GB2312" w:hAnsi="宋体" w:eastAsia="仿宋_GB2312"/>
          <w:szCs w:val="32"/>
        </w:rPr>
        <w:t>+</w:t>
      </w:r>
      <w:r>
        <w:rPr>
          <w:rFonts w:hint="eastAsia" w:ascii="仿宋_GB2312" w:hAnsi="宋体" w:eastAsia="仿宋_GB2312"/>
          <w:szCs w:val="32"/>
        </w:rPr>
        <w:t>一笔资金”政策体系，全力推进磐安云峰振兴，构建茶文化、茶产业、茶科技三“茶”统筹和三“产”融合的现代茶业体系，推进茶树种植、茶园建设、茶厂改造提升、茶市开发、茶文化挖掘同步提升，打造茶叶强县，助推磐安茶产业发展，需要有专项扶持政策。</w:t>
      </w:r>
    </w:p>
    <w:p>
      <w:pPr>
        <w:spacing w:line="520" w:lineRule="exact"/>
        <w:ind w:firstLine="632" w:firstLineChars="200"/>
        <w:jc w:val="left"/>
        <w:rPr>
          <w:rFonts w:ascii="仿宋_GB2312" w:hAnsi="Times New Roman" w:eastAsia="仿宋_GB2312" w:cs="仿宋_GB2312"/>
          <w:color w:val="000000"/>
          <w:szCs w:val="32"/>
        </w:rPr>
      </w:pPr>
      <w:r>
        <w:rPr>
          <w:rFonts w:hint="eastAsia" w:ascii="仿宋_GB2312" w:hAnsi="Times New Roman" w:eastAsia="仿宋_GB2312"/>
          <w:b/>
          <w:bCs/>
          <w:color w:val="000000"/>
          <w:szCs w:val="32"/>
        </w:rPr>
        <w:t>（一）任务目标有要求。</w:t>
      </w:r>
      <w:r>
        <w:rPr>
          <w:rFonts w:ascii="Times New Roman" w:hAnsi="Times New Roman" w:eastAsia="仿宋_GB2312"/>
          <w:color w:val="000000"/>
          <w:szCs w:val="32"/>
        </w:rPr>
        <w:t>以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三茶统筹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为引领，按照“文化兴茶、科技强茶、品质促茶、全链发展、品牌</w:t>
      </w:r>
      <w:r>
        <w:rPr>
          <w:rFonts w:hint="eastAsia" w:ascii="Times New Roman" w:hAnsi="Times New Roman" w:eastAsia="仿宋_GB2312"/>
          <w:color w:val="000000"/>
          <w:szCs w:val="32"/>
        </w:rPr>
        <w:t>提升</w:t>
      </w:r>
      <w:r>
        <w:rPr>
          <w:rFonts w:ascii="Times New Roman" w:hAnsi="Times New Roman" w:eastAsia="仿宋_GB2312"/>
          <w:color w:val="000000"/>
          <w:szCs w:val="32"/>
        </w:rPr>
        <w:t>”总体思路，全面提升“产业化、品质化、数字化、品牌化、融合化”水平，推动</w:t>
      </w:r>
      <w:r>
        <w:rPr>
          <w:rFonts w:hint="eastAsia" w:ascii="Times New Roman" w:hAnsi="Times New Roman" w:eastAsia="仿宋_GB2312"/>
          <w:color w:val="000000"/>
          <w:szCs w:val="32"/>
        </w:rPr>
        <w:t>全县茶产业</w:t>
      </w:r>
      <w:r>
        <w:rPr>
          <w:rFonts w:ascii="Times New Roman" w:hAnsi="Times New Roman" w:eastAsia="仿宋_GB2312"/>
          <w:color w:val="000000"/>
          <w:szCs w:val="32"/>
        </w:rPr>
        <w:t>高质量发展。到2025年总体目标：</w:t>
      </w:r>
      <w:r>
        <w:rPr>
          <w:rFonts w:ascii="Times New Roman" w:hAnsi="Times New Roman" w:eastAsia="仿宋_GB2312"/>
          <w:b/>
          <w:bCs/>
          <w:color w:val="000000"/>
          <w:szCs w:val="32"/>
        </w:rPr>
        <w:t>一是</w:t>
      </w:r>
      <w:r>
        <w:rPr>
          <w:rFonts w:ascii="Times New Roman" w:hAnsi="Times New Roman" w:eastAsia="仿宋_GB2312"/>
          <w:color w:val="000000"/>
          <w:szCs w:val="32"/>
        </w:rPr>
        <w:t>产业规模升级，全县茶园面积</w:t>
      </w:r>
      <w:r>
        <w:rPr>
          <w:rFonts w:hint="eastAsia" w:ascii="Times New Roman" w:hAnsi="Times New Roman" w:eastAsia="仿宋_GB2312"/>
          <w:color w:val="000000"/>
          <w:szCs w:val="32"/>
        </w:rPr>
        <w:t>8.5</w:t>
      </w:r>
      <w:r>
        <w:rPr>
          <w:rFonts w:ascii="Times New Roman" w:hAnsi="Times New Roman" w:eastAsia="仿宋_GB2312"/>
          <w:color w:val="000000"/>
          <w:szCs w:val="32"/>
        </w:rPr>
        <w:t>万亩，总产量</w:t>
      </w:r>
      <w:r>
        <w:rPr>
          <w:rFonts w:hint="eastAsia" w:ascii="Times New Roman" w:hAnsi="Times New Roman" w:eastAsia="仿宋_GB2312"/>
          <w:color w:val="000000"/>
          <w:szCs w:val="32"/>
        </w:rPr>
        <w:t>达到</w:t>
      </w:r>
      <w:r>
        <w:rPr>
          <w:rFonts w:ascii="Times New Roman" w:hAnsi="Times New Roman" w:eastAsia="仿宋_GB2312"/>
          <w:color w:val="000000"/>
          <w:szCs w:val="32"/>
        </w:rPr>
        <w:t>3000吨，一产产值达到6亿元；</w:t>
      </w:r>
      <w:r>
        <w:rPr>
          <w:rFonts w:ascii="Times New Roman" w:hAnsi="Times New Roman" w:eastAsia="仿宋_GB2312"/>
          <w:b/>
          <w:bCs/>
          <w:color w:val="000000"/>
          <w:szCs w:val="32"/>
        </w:rPr>
        <w:t>二是</w:t>
      </w:r>
      <w:r>
        <w:rPr>
          <w:rFonts w:ascii="Times New Roman" w:hAnsi="Times New Roman" w:eastAsia="仿宋_GB2312"/>
          <w:color w:val="000000"/>
          <w:szCs w:val="32"/>
        </w:rPr>
        <w:t>产业主体升级，培育年</w:t>
      </w:r>
      <w:r>
        <w:rPr>
          <w:rFonts w:hint="eastAsia" w:ascii="Times New Roman" w:hAnsi="Times New Roman" w:eastAsia="仿宋_GB2312"/>
          <w:color w:val="000000"/>
          <w:szCs w:val="32"/>
        </w:rPr>
        <w:t>销售额</w:t>
      </w:r>
      <w:r>
        <w:rPr>
          <w:rFonts w:ascii="Times New Roman" w:hAnsi="Times New Roman" w:eastAsia="仿宋_GB2312"/>
          <w:color w:val="000000"/>
          <w:szCs w:val="32"/>
        </w:rPr>
        <w:t>1亿元以上茶叶龙头企业1家，年</w:t>
      </w:r>
      <w:r>
        <w:rPr>
          <w:rFonts w:hint="eastAsia" w:ascii="Times New Roman" w:hAnsi="Times New Roman" w:eastAsia="仿宋_GB2312"/>
          <w:color w:val="000000"/>
          <w:szCs w:val="32"/>
        </w:rPr>
        <w:t>销售额</w:t>
      </w:r>
      <w:r>
        <w:rPr>
          <w:rFonts w:ascii="Times New Roman" w:hAnsi="Times New Roman" w:eastAsia="仿宋_GB2312"/>
          <w:color w:val="000000"/>
          <w:szCs w:val="32"/>
        </w:rPr>
        <w:t>5000万元以上茶叶龙头企业2家，1000万元以上茶叶企业10家；</w:t>
      </w:r>
      <w:r>
        <w:rPr>
          <w:rFonts w:ascii="Times New Roman" w:hAnsi="Times New Roman" w:eastAsia="仿宋_GB2312"/>
          <w:b/>
          <w:bCs/>
          <w:color w:val="000000"/>
          <w:szCs w:val="32"/>
        </w:rPr>
        <w:t>三是</w:t>
      </w:r>
      <w:r>
        <w:rPr>
          <w:rFonts w:ascii="Times New Roman" w:hAnsi="Times New Roman" w:eastAsia="仿宋_GB2312"/>
          <w:color w:val="000000"/>
          <w:szCs w:val="32"/>
        </w:rPr>
        <w:t>产业品牌升级，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区域公用品牌价值达到25亿元；</w:t>
      </w:r>
      <w:r>
        <w:rPr>
          <w:rFonts w:ascii="Times New Roman" w:hAnsi="Times New Roman" w:eastAsia="仿宋_GB2312"/>
          <w:b/>
          <w:bCs/>
          <w:color w:val="000000"/>
          <w:szCs w:val="32"/>
        </w:rPr>
        <w:t>四是</w:t>
      </w:r>
      <w:r>
        <w:rPr>
          <w:rFonts w:ascii="Times New Roman" w:hAnsi="Times New Roman" w:eastAsia="仿宋_GB2312"/>
          <w:color w:val="000000"/>
          <w:szCs w:val="32"/>
        </w:rPr>
        <w:t>产业体系升级，培育提升国家级茶叶特色强镇1个</w:t>
      </w:r>
      <w:r>
        <w:rPr>
          <w:rFonts w:hint="eastAsia" w:ascii="仿宋_GB2312" w:hAnsi="宋体" w:eastAsia="仿宋_GB2312"/>
          <w:szCs w:val="32"/>
        </w:rPr>
        <w:t>。</w:t>
      </w:r>
    </w:p>
    <w:p>
      <w:pPr>
        <w:tabs>
          <w:tab w:val="left" w:pos="6165"/>
        </w:tabs>
        <w:spacing w:line="520" w:lineRule="exact"/>
        <w:ind w:firstLine="790" w:firstLineChars="250"/>
        <w:rPr>
          <w:rFonts w:ascii="仿宋_GB2312" w:hAnsi="宋体" w:eastAsia="仿宋_GB2312"/>
          <w:szCs w:val="32"/>
        </w:rPr>
      </w:pPr>
      <w:r>
        <w:rPr>
          <w:rFonts w:hint="eastAsia" w:ascii="仿宋_GB2312" w:hAnsi="Times New Roman" w:eastAsia="仿宋_GB2312"/>
          <w:b/>
          <w:bCs/>
          <w:color w:val="000000"/>
          <w:szCs w:val="32"/>
        </w:rPr>
        <w:t>（二）上级部门有政策。</w:t>
      </w:r>
      <w:r>
        <w:rPr>
          <w:rFonts w:hint="eastAsia" w:ascii="仿宋_GB2312" w:hAnsi="宋体" w:eastAsia="仿宋_GB2312"/>
          <w:szCs w:val="32"/>
        </w:rPr>
        <w:t>中央、省、市都出台了推动茶产业发展的相关文件，要求加大茶产业扶持力度。《农业农村部、国家市场监督管理总局、中华全国供销合作总社关于促进茶产业健康发展的指导意见》（农产发【2021】3号）第二十条加强政策支持：统筹优势特色产业集群、现代农业产业园、农业产业强镇和农产品产地冷藏保鲜设施建设等项目资金，积极支持茶产业发展；支持茶企优先申报国家和省级农业产业化重点龙头企业；鼓励银行业金融机构创新“茶叶贷”“茶叶保”“茶叶担”等金融产品，对符合条件的茶产业经营主体予以必要的信贷保险支持；按照保障和规范农村一二三产业融合发展用地政策要求，满足茶区加工仓储、展示销售、文化体验等主体用地需求。第二十三条推动脱贫地区茶产业提档升级。以茶产业为主导产业的脱贫地区，要结合实际编制本地区“十四五”茶产业高质量发展规划，引导茶产业健康有序发展。中央财政衔接推进乡村振兴补助资金和脱贫县财政涉农整合资金，要加大对茶产业的支持力度，推动茶产业转型升级。建立茶产业技术顾问制度，实施脱贫地区农技推广特聘计划。引导大型茶企到脱贫地区建设生产基地和加工车间，与茶农建立股权式、分红式、契约式利益联结机制。《浙江省农业农村厅关于深入推进茶产业高质量发展的实施意见》（浙农专发【2021】72号）文件，强化政策扶持：积极争取财政资金加大投入，组织实施好茶产业集群项目建设，支持种质资源圃、生态茶园、标准化茶厂、茶庄园建设和茶品牌、龙头企业培育打造，大力推进茶科技创新应用、生产加工基地改造提升；落实茶叶加工厂、茶庄园建设等用地和用电优惠政策；强化推行茶园政策性保险，引导开发特色保险新品种，扩大保险覆盖面；各地要结合产业实际，出台支持政策，加大扶持力度，鼓励重点茶区设立茶产业专项扶持资金，保障茶产业高质量发展。以及《浙江省财政厅关于下达2023年绿色转化财政专项激励资金的通知》（浙财资环〔2023〕22号）文件精神</w:t>
      </w:r>
      <w:r>
        <w:rPr>
          <w:rFonts w:ascii="仿宋_GB2312" w:hAnsi="宋体" w:eastAsia="仿宋_GB2312"/>
          <w:szCs w:val="32"/>
        </w:rPr>
        <w:t>，</w:t>
      </w:r>
      <w:r>
        <w:rPr>
          <w:rFonts w:hint="eastAsia" w:ascii="仿宋_GB2312" w:hAnsi="宋体" w:eastAsia="仿宋_GB2312"/>
          <w:szCs w:val="32"/>
        </w:rPr>
        <w:t>围绕“共富大美”主题，深入践行“两山”理念，</w:t>
      </w:r>
      <w:r>
        <w:rPr>
          <w:rFonts w:ascii="仿宋_GB2312" w:hAnsi="宋体" w:eastAsia="仿宋_GB2312"/>
          <w:szCs w:val="32"/>
        </w:rPr>
        <w:t>按照“金山银山更大”的目标，结合磐安县</w:t>
      </w:r>
      <w:r>
        <w:rPr>
          <w:rFonts w:hint="eastAsia" w:ascii="仿宋_GB2312" w:hAnsi="宋体" w:eastAsia="仿宋_GB2312"/>
          <w:szCs w:val="32"/>
        </w:rPr>
        <w:t>乡村振兴</w:t>
      </w:r>
      <w:r>
        <w:rPr>
          <w:rFonts w:ascii="仿宋_GB2312" w:hAnsi="宋体" w:eastAsia="仿宋_GB2312"/>
          <w:szCs w:val="32"/>
        </w:rPr>
        <w:t>发展目标，</w:t>
      </w:r>
      <w:r>
        <w:rPr>
          <w:rFonts w:hint="eastAsia" w:ascii="仿宋_GB2312" w:hAnsi="宋体" w:eastAsia="仿宋_GB2312"/>
          <w:szCs w:val="32"/>
        </w:rPr>
        <w:t>围绕产业优化、品牌提升和全产业链建设重点，深入开展精品化、现代化、品牌化建设，挖掘磐安茶文化，推动茶科技，着力构建产业融合、技术现代化的茶叶产业体系，提升规模主体数字化、规模化、现代化。</w:t>
      </w:r>
    </w:p>
    <w:p>
      <w:pPr>
        <w:adjustRightInd w:val="0"/>
        <w:snapToGrid w:val="0"/>
        <w:spacing w:beforeLines="50" w:afterLines="50" w:line="580" w:lineRule="exact"/>
        <w:ind w:firstLine="632" w:firstLineChars="200"/>
        <w:rPr>
          <w:rFonts w:ascii="Times New Roman" w:hAnsi="Times New Roman" w:eastAsia="黑体"/>
          <w:color w:val="000000"/>
          <w:szCs w:val="32"/>
          <w:shd w:val="clear" w:color="auto" w:fill="FFFFFF"/>
        </w:rPr>
      </w:pPr>
      <w:r>
        <w:rPr>
          <w:rFonts w:hint="eastAsia" w:ascii="Times New Roman" w:hAnsi="Times New Roman" w:eastAsia="黑体"/>
          <w:color w:val="000000"/>
          <w:szCs w:val="32"/>
          <w:shd w:val="clear" w:color="auto" w:fill="FFFFFF"/>
        </w:rPr>
        <w:t>二、起草过程</w:t>
      </w:r>
    </w:p>
    <w:p>
      <w:pPr>
        <w:tabs>
          <w:tab w:val="left" w:pos="6165"/>
        </w:tabs>
        <w:spacing w:line="520" w:lineRule="exact"/>
        <w:ind w:firstLine="790" w:firstLineChars="250"/>
        <w:rPr>
          <w:rFonts w:ascii="仿宋_GB2312" w:hAnsi="宋体" w:eastAsia="仿宋_GB2312"/>
          <w:szCs w:val="32"/>
        </w:rPr>
      </w:pPr>
      <w:r>
        <w:rPr>
          <w:rFonts w:hint="eastAsia" w:ascii="仿宋_GB2312" w:hAnsi="宋体" w:eastAsia="仿宋_GB2312"/>
          <w:szCs w:val="32"/>
        </w:rPr>
        <w:t>根据《农业农村部、国家市场监督管理总局、中华全国供销合作总社关于促进茶产业健康发展的指导意见》（农产发【2021】3号）、《浙江省农业农村厅关于深入推进茶产业高质量发展的实施意见》（浙农专发【2021】72号）、《浙江省财政厅关于下达2023年绿色转化财政专项激励资金的通知》（浙财资环〔2023〕22号）等文件精神、周边县市政策情况以及我县现有磐安县绿色发展扶持政策，结合在茶产业发展项目实施情况和茶商、茶企、茶叶加工调研走访情况，经与相关职能部门协调沟通后形成扶持政策初稿，并向县财政局、县风貌办等单位征求意见；2022年磐安县政协调研茶产业时提出磐安茶产业发展需要一套扶持政策，2023年3月21日，在何浩挺县长调研磐安茶产业的时候也提出出台三茶统筹政策事情，4月12日，在金艳书记调研磐安茶产业座谈会时进行了政策初稿汇报，4月23日向杨北京副县长、练雪卿副县长进行政策汇报；随后向安文街道、尖山镇、玉山镇、尚湖镇、方前镇、双溪乡、九和乡、窈川乡等产茶重点乡镇以及县茶业协会、县茶文化研究会、浙江省农技推广中心、金华市经济特产站、磐安云峰新群、磐安县农业农村局等相关部门下政策发意见征询，收集到23条建议，整理汇总后，向练雪卿副县长专题汇报，形成送审稿；县农业农村局又召集了磐安县财政局、磐安县市场监管局、磐安县规划计划科、磐安县农业产业科、磐安县特色产业技术推广中心，进行专题研究政策，逐条讨论。县人民政府练雪卿又召集县发改局、农业农村局、自然资源和规划局、财政局、经商局、科技局、市场监管局、县供销社、玉山镇、双溪乡、尚湖镇再一次集中讨论政策，再向何浩挺县长汇报，结果于2023年5月10日-19日在县政府门户网站进行意见征求，无反馈意见。</w:t>
      </w:r>
    </w:p>
    <w:p>
      <w:pPr>
        <w:adjustRightInd w:val="0"/>
        <w:snapToGrid w:val="0"/>
        <w:spacing w:line="520" w:lineRule="exact"/>
        <w:ind w:firstLine="632" w:firstLineChars="200"/>
        <w:rPr>
          <w:rFonts w:ascii="Times New Roman" w:hAnsi="Times New Roman" w:eastAsia="黑体"/>
          <w:color w:val="000000"/>
          <w:szCs w:val="32"/>
          <w:shd w:val="clear" w:color="auto" w:fill="FFFFFF"/>
        </w:rPr>
      </w:pPr>
      <w:r>
        <w:rPr>
          <w:rFonts w:hint="eastAsia" w:ascii="Times New Roman" w:hAnsi="Times New Roman" w:eastAsia="黑体"/>
          <w:color w:val="000000"/>
          <w:szCs w:val="32"/>
          <w:shd w:val="clear" w:color="auto" w:fill="FFFFFF"/>
        </w:rPr>
        <w:t>三、主要内容</w:t>
      </w:r>
    </w:p>
    <w:p>
      <w:pPr>
        <w:adjustRightInd w:val="0"/>
        <w:snapToGrid w:val="0"/>
        <w:spacing w:line="520" w:lineRule="exact"/>
        <w:ind w:firstLine="632" w:firstLineChars="200"/>
        <w:rPr>
          <w:rFonts w:ascii="Times New Roman" w:hAnsi="Times New Roman" w:eastAsia="楷体_GB2312" w:cs="楷体_GB2312"/>
          <w:b/>
          <w:bCs/>
          <w:color w:val="000000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olor w:val="000000"/>
          <w:szCs w:val="32"/>
        </w:rPr>
        <w:t>（一）奖补方式及内容。</w:t>
      </w:r>
    </w:p>
    <w:p>
      <w:pPr>
        <w:adjustRightInd w:val="0"/>
        <w:snapToGrid w:val="0"/>
        <w:spacing w:line="520" w:lineRule="exact"/>
        <w:ind w:firstLine="632" w:firstLineChars="200"/>
        <w:rPr>
          <w:rFonts w:ascii="Times New Roman" w:hAnsi="Times New Roman" w:eastAsia="仿宋_GB2312" w:cs="仿宋_GB2312"/>
          <w:color w:val="000000"/>
          <w:szCs w:val="32"/>
        </w:rPr>
      </w:pPr>
      <w:r>
        <w:rPr>
          <w:rFonts w:hint="eastAsia" w:ascii="Times New Roman" w:hAnsi="Times New Roman" w:eastAsia="仿宋_GB2312" w:cs="仿宋_GB2312"/>
          <w:color w:val="000000"/>
          <w:szCs w:val="32"/>
        </w:rPr>
        <w:t>项目由实施主体申报、乡镇、街道政府初审、主管部门审核、业务部门联审、公开公示、审批立项的程序；项目实施完成后，实施主体应及时告知所在乡镇，由所在乡镇初审汇总后报主管部门，由主管部门牵头组织专家组现场核查验收，并出具验收意见，核查验收内容包括现场验收、项目台账、票据核查、相关图片等；资金拨付，由主管部门根据核查验收结果，提出政策兑现方案，报磐安三茶统筹高质量发展工作小组批准后，拨付政策补助（奖励）资金；项目已享受过财政其它补助的，不再享受本政策；凡发现弄虚作假者，除退还已领奖补资金外，三年内不得享受该政府政策补助和项目资金等支持，情节严重的追究法律责任。</w:t>
      </w:r>
    </w:p>
    <w:p>
      <w:pPr>
        <w:adjustRightInd w:val="0"/>
        <w:snapToGrid w:val="0"/>
        <w:spacing w:line="520" w:lineRule="exact"/>
        <w:ind w:firstLine="632" w:firstLineChars="200"/>
        <w:rPr>
          <w:rFonts w:ascii="Times New Roman" w:hAnsi="Times New Roman" w:eastAsia="仿宋_GB2312" w:cs="仿宋_GB2312"/>
          <w:color w:val="000000"/>
          <w:szCs w:val="32"/>
        </w:rPr>
      </w:pPr>
      <w:r>
        <w:rPr>
          <w:rFonts w:hint="eastAsia" w:ascii="Times New Roman" w:hAnsi="Times New Roman" w:eastAsia="仿宋_GB2312" w:cs="仿宋_GB2312"/>
          <w:color w:val="000000"/>
          <w:szCs w:val="32"/>
        </w:rPr>
        <w:t>具体扶持政策分七大块内容：一是支持现代茶园建设；二是支持茶叶加工水平提升；三是推动茶叶提质增效；四是支持品牌建设；五是支持文化兴茶；六是支持市场营销；七是支持评优评先（具体见附件1）</w:t>
      </w:r>
    </w:p>
    <w:p>
      <w:pPr>
        <w:adjustRightInd w:val="0"/>
        <w:snapToGrid w:val="0"/>
        <w:spacing w:line="520" w:lineRule="exact"/>
        <w:ind w:firstLine="632" w:firstLineChars="200"/>
        <w:rPr>
          <w:rFonts w:ascii="Times New Roman" w:hAnsi="Times New Roman" w:eastAsia="楷体_GB2312" w:cs="楷体_GB2312"/>
          <w:b/>
          <w:bCs/>
          <w:color w:val="000000"/>
          <w:szCs w:val="32"/>
        </w:rPr>
      </w:pPr>
      <w:r>
        <w:rPr>
          <w:rFonts w:hint="eastAsia" w:ascii="Times New Roman" w:hAnsi="Times New Roman" w:eastAsia="楷体_GB2312" w:cs="楷体_GB2312"/>
          <w:b/>
          <w:bCs/>
          <w:color w:val="000000"/>
          <w:szCs w:val="32"/>
        </w:rPr>
        <w:t>（二）资金测算。</w:t>
      </w:r>
    </w:p>
    <w:p>
      <w:pPr>
        <w:adjustRightInd w:val="0"/>
        <w:snapToGrid w:val="0"/>
        <w:spacing w:line="520" w:lineRule="exact"/>
        <w:ind w:firstLine="632" w:firstLineChars="200"/>
        <w:rPr>
          <w:rFonts w:ascii="Times New Roman" w:hAnsi="Times New Roman" w:eastAsia="仿宋_GB2312" w:cs="仿宋_GB2312"/>
          <w:color w:val="000000"/>
          <w:szCs w:val="32"/>
        </w:rPr>
      </w:pPr>
      <w:r>
        <w:rPr>
          <w:rFonts w:hint="eastAsia" w:ascii="Times New Roman" w:hAnsi="Times New Roman" w:eastAsia="仿宋_GB2312" w:cs="仿宋_GB2312"/>
          <w:color w:val="000000"/>
          <w:szCs w:val="32"/>
        </w:rPr>
        <w:t>通过实施《磐安县三茶统筹高质量发展扶持政策》，助推茶产业健康发展，统筹茶文化、茶产业、茶科技，贯通产加销、融合农文旅，加快品种培优、品质提升、品牌打造和标准化生产，提高茶产业链供应链现代化水平，拓展茶产业多种功能，提高茶产业质量效益、竞争力和可持续发展能力，县财政每年安排700万元专项资金扶持，每年补助初步预算：一是支持现代茶园建设，补助资金80-120万元；二是支持茶叶加工水平提升，补助资金150-230万元；三是推动茶叶提质增效，补助资金30-50万元；四是支持品牌建设，补助资金120-200万元；五是支持文化兴茶，补助资金40-60万元；六是支持市场开拓，补助资金10-30万元；七是鼓励争先创优资金来源，补助资金20-30万元。三年拟补助资金2100万元。建议县财政每年（2023—2025）安排三茶统筹扶持资金700万元左右。</w:t>
      </w:r>
    </w:p>
    <w:p>
      <w:pPr>
        <w:adjustRightInd w:val="0"/>
        <w:snapToGrid w:val="0"/>
        <w:spacing w:line="520" w:lineRule="exact"/>
        <w:ind w:firstLine="632" w:firstLineChars="200"/>
        <w:rPr>
          <w:rFonts w:ascii="Times New Roman" w:hAnsi="Times New Roman" w:eastAsia="仿宋_GB2312" w:cs="仿宋_GB2312"/>
          <w:color w:val="000000"/>
          <w:szCs w:val="32"/>
        </w:rPr>
      </w:pPr>
    </w:p>
    <w:p>
      <w:pPr>
        <w:spacing w:line="560" w:lineRule="exact"/>
        <w:ind w:firstLine="632" w:firstLineChars="200"/>
        <w:rPr>
          <w:rFonts w:ascii="Times New Roman" w:hAnsi="Times New Roman" w:eastAsia="微软雅黑"/>
          <w:color w:val="000000"/>
          <w:sz w:val="44"/>
          <w:szCs w:val="44"/>
        </w:rPr>
      </w:pPr>
      <w:r>
        <w:rPr>
          <w:rFonts w:hint="eastAsia" w:ascii="Times New Roman" w:hAnsi="Times New Roman" w:eastAsia="仿宋_GB2312" w:cs="仿宋_GB2312"/>
          <w:color w:val="000000"/>
          <w:szCs w:val="32"/>
        </w:rPr>
        <w:t>附件：1．磐安县三茶统筹高质量发展扶持政策</w:t>
      </w:r>
    </w:p>
    <w:p>
      <w:pPr>
        <w:adjustRightInd w:val="0"/>
        <w:snapToGrid w:val="0"/>
        <w:spacing w:line="520" w:lineRule="exact"/>
        <w:ind w:firstLine="1580" w:firstLineChars="500"/>
        <w:rPr>
          <w:rFonts w:ascii="Times New Roman" w:hAnsi="Times New Roman" w:eastAsia="仿宋_GB2312" w:cs="仿宋_GB2312"/>
          <w:color w:val="000000"/>
          <w:szCs w:val="32"/>
        </w:rPr>
      </w:pPr>
      <w:r>
        <w:rPr>
          <w:rFonts w:hint="eastAsia" w:ascii="Times New Roman" w:hAnsi="Times New Roman" w:eastAsia="仿宋_GB2312" w:cs="仿宋_GB2312"/>
          <w:color w:val="000000"/>
          <w:szCs w:val="32"/>
        </w:rPr>
        <w:t>2．省市及周边县市政策情况</w:t>
      </w:r>
    </w:p>
    <w:p>
      <w:pPr>
        <w:adjustRightInd w:val="0"/>
        <w:snapToGrid w:val="0"/>
        <w:spacing w:line="520" w:lineRule="exact"/>
        <w:ind w:firstLine="1580" w:firstLineChars="500"/>
        <w:rPr>
          <w:rFonts w:ascii="Times New Roman" w:hAnsi="Times New Roman" w:eastAsia="仿宋_GB2312" w:cs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kern w:val="0"/>
          <w:szCs w:val="32"/>
        </w:rPr>
        <w:t>3．</w:t>
      </w:r>
      <w:r>
        <w:rPr>
          <w:rFonts w:hint="eastAsia" w:ascii="Times New Roman" w:hAnsi="Times New Roman" w:eastAsia="仿宋_GB2312" w:cs="仿宋_GB2312"/>
          <w:color w:val="000000"/>
          <w:szCs w:val="32"/>
        </w:rPr>
        <w:t>三年资金测算表</w:t>
      </w:r>
    </w:p>
    <w:p>
      <w:pPr>
        <w:adjustRightInd w:val="0"/>
        <w:snapToGrid w:val="0"/>
        <w:spacing w:line="520" w:lineRule="exact"/>
        <w:ind w:firstLine="1580" w:firstLineChars="500"/>
        <w:rPr>
          <w:rFonts w:ascii="Times New Roman" w:hAnsi="Times New Roman" w:eastAsia="仿宋_GB2312"/>
          <w:color w:val="000000"/>
          <w:kern w:val="0"/>
          <w:szCs w:val="32"/>
        </w:rPr>
      </w:pPr>
      <w:r>
        <w:rPr>
          <w:rFonts w:hint="eastAsia" w:ascii="Times New Roman" w:hAnsi="Times New Roman" w:eastAsia="仿宋_GB2312"/>
          <w:color w:val="000000"/>
          <w:kern w:val="0"/>
          <w:szCs w:val="32"/>
        </w:rPr>
        <w:t>4.磐安县“三茶统筹”高质量发展领导小组</w:t>
      </w:r>
    </w:p>
    <w:p>
      <w:pPr>
        <w:adjustRightInd w:val="0"/>
        <w:snapToGrid w:val="0"/>
        <w:spacing w:line="520" w:lineRule="exact"/>
        <w:ind w:firstLine="1580" w:firstLineChars="500"/>
        <w:rPr>
          <w:rFonts w:ascii="Times New Roman" w:hAnsi="Times New Roman" w:eastAsia="仿宋_GB2312" w:cs="仿宋_GB2312"/>
          <w:color w:val="000000"/>
          <w:szCs w:val="32"/>
        </w:rPr>
      </w:pPr>
    </w:p>
    <w:p>
      <w:pPr>
        <w:adjustRightInd w:val="0"/>
        <w:snapToGrid w:val="0"/>
        <w:spacing w:line="520" w:lineRule="exact"/>
        <w:ind w:firstLine="1580" w:firstLineChars="500"/>
        <w:rPr>
          <w:rFonts w:ascii="Times New Roman" w:hAnsi="Times New Roman" w:eastAsia="仿宋_GB2312" w:cs="仿宋_GB2312"/>
          <w:color w:val="000000"/>
          <w:szCs w:val="32"/>
        </w:rPr>
      </w:pPr>
    </w:p>
    <w:p>
      <w:pPr>
        <w:adjustRightInd w:val="0"/>
        <w:snapToGrid w:val="0"/>
        <w:spacing w:line="520" w:lineRule="exact"/>
        <w:ind w:firstLine="1580" w:firstLineChars="500"/>
        <w:rPr>
          <w:rFonts w:ascii="Times New Roman" w:hAnsi="Times New Roman" w:eastAsia="仿宋_GB2312" w:cs="仿宋_GB2312"/>
          <w:color w:val="000000"/>
          <w:szCs w:val="32"/>
        </w:rPr>
      </w:pPr>
    </w:p>
    <w:p>
      <w:pPr>
        <w:adjustRightInd w:val="0"/>
        <w:snapToGrid w:val="0"/>
        <w:spacing w:line="520" w:lineRule="exact"/>
        <w:ind w:firstLine="5056" w:firstLineChars="1600"/>
        <w:rPr>
          <w:rFonts w:ascii="Times New Roman" w:hAnsi="Times New Roman" w:eastAsia="仿宋_GB2312" w:cs="仿宋_GB2312"/>
          <w:color w:val="000000"/>
          <w:szCs w:val="32"/>
        </w:rPr>
      </w:pPr>
      <w:r>
        <w:rPr>
          <w:rFonts w:hint="eastAsia" w:ascii="Times New Roman" w:hAnsi="Times New Roman" w:eastAsia="仿宋_GB2312" w:cs="仿宋_GB2312"/>
          <w:color w:val="000000"/>
          <w:szCs w:val="32"/>
        </w:rPr>
        <w:t>磐安县农业农村局</w:t>
      </w:r>
    </w:p>
    <w:p>
      <w:pPr>
        <w:adjustRightInd w:val="0"/>
        <w:snapToGrid w:val="0"/>
        <w:spacing w:line="520" w:lineRule="exact"/>
        <w:ind w:firstLine="5056" w:firstLineChars="1600"/>
        <w:rPr>
          <w:rFonts w:ascii="Times New Roman" w:hAnsi="Times New Roman" w:eastAsia="仿宋_GB2312" w:cs="仿宋_GB2312"/>
          <w:color w:val="000000"/>
          <w:szCs w:val="32"/>
        </w:rPr>
        <w:sectPr>
          <w:footerReference r:id="rId3" w:type="default"/>
          <w:pgSz w:w="11906" w:h="16838"/>
          <w:pgMar w:top="2098" w:right="1474" w:bottom="1984" w:left="1587" w:header="1134" w:footer="1417" w:gutter="0"/>
          <w:pgNumType w:fmt="numberInDash"/>
          <w:cols w:space="720" w:num="1"/>
          <w:docGrid w:type="linesAndChars" w:linePitch="579" w:charSpace="-842"/>
        </w:sectPr>
      </w:pPr>
      <w:r>
        <w:rPr>
          <w:rFonts w:hint="eastAsia" w:ascii="Times New Roman" w:hAnsi="Times New Roman" w:eastAsia="仿宋_GB2312" w:cs="仿宋_GB2312"/>
          <w:color w:val="000000"/>
          <w:szCs w:val="32"/>
        </w:rPr>
        <w:t>2023年</w:t>
      </w:r>
      <w:r>
        <w:rPr>
          <w:rFonts w:hint="eastAsia" w:ascii="Times New Roman" w:hAnsi="Times New Roman" w:eastAsia="仿宋_GB2312" w:cs="仿宋_GB2312"/>
          <w:color w:val="000000"/>
          <w:szCs w:val="32"/>
          <w:lang w:val="en-US" w:eastAsia="zh-CN"/>
        </w:rPr>
        <w:t>4</w:t>
      </w:r>
      <w:r>
        <w:rPr>
          <w:rFonts w:hint="eastAsia" w:ascii="Times New Roman" w:hAnsi="Times New Roman" w:eastAsia="仿宋_GB2312" w:cs="仿宋_GB2312"/>
          <w:color w:val="000000"/>
          <w:szCs w:val="32"/>
        </w:rPr>
        <w:t>月25</w:t>
      </w:r>
      <w:bookmarkStart w:id="0" w:name="_GoBack"/>
      <w:bookmarkEnd w:id="0"/>
      <w:r>
        <w:rPr>
          <w:rFonts w:hint="eastAsia" w:ascii="Times New Roman" w:hAnsi="Times New Roman" w:eastAsia="仿宋_GB2312" w:cs="仿宋_GB2312"/>
          <w:color w:val="000000"/>
          <w:szCs w:val="32"/>
        </w:rPr>
        <w:t>日</w:t>
      </w:r>
    </w:p>
    <w:p>
      <w:pPr>
        <w:spacing w:line="560" w:lineRule="exact"/>
        <w:jc w:val="center"/>
        <w:rPr>
          <w:rFonts w:ascii="Times New Roman" w:hAnsi="Times New Roman" w:eastAsia="方正小标宋简体"/>
          <w:color w:val="000000"/>
          <w:sz w:val="44"/>
          <w:szCs w:val="44"/>
        </w:rPr>
      </w:pPr>
      <w:r>
        <w:rPr>
          <w:rFonts w:ascii="Times New Roman" w:hAnsi="Times New Roman" w:eastAsia="方正小标宋简体"/>
          <w:color w:val="000000"/>
          <w:sz w:val="44"/>
          <w:szCs w:val="44"/>
        </w:rPr>
        <w:t>磐安县</w:t>
      </w:r>
      <w:r>
        <w:rPr>
          <w:rFonts w:hint="eastAsia" w:ascii="Times New Roman" w:hAnsi="Times New Roman" w:eastAsia="方正小标宋简体"/>
          <w:color w:val="000000"/>
          <w:sz w:val="44"/>
          <w:szCs w:val="44"/>
        </w:rPr>
        <w:t>“</w:t>
      </w:r>
      <w:r>
        <w:rPr>
          <w:rFonts w:ascii="Times New Roman" w:hAnsi="Times New Roman" w:eastAsia="方正小标宋简体"/>
          <w:color w:val="000000"/>
          <w:sz w:val="44"/>
          <w:szCs w:val="44"/>
        </w:rPr>
        <w:t>三茶统筹</w:t>
      </w:r>
      <w:r>
        <w:rPr>
          <w:rFonts w:hint="eastAsia" w:ascii="Times New Roman" w:hAnsi="Times New Roman" w:eastAsia="方正小标宋简体"/>
          <w:color w:val="000000"/>
          <w:sz w:val="44"/>
          <w:szCs w:val="44"/>
        </w:rPr>
        <w:t>”</w:t>
      </w:r>
      <w:r>
        <w:rPr>
          <w:rFonts w:ascii="Times New Roman" w:hAnsi="Times New Roman" w:eastAsia="方正小标宋简体"/>
          <w:color w:val="000000"/>
          <w:sz w:val="44"/>
          <w:szCs w:val="44"/>
        </w:rPr>
        <w:t>高质量发展扶持</w:t>
      </w:r>
      <w:r>
        <w:rPr>
          <w:rFonts w:hint="eastAsia" w:ascii="Times New Roman" w:hAnsi="Times New Roman" w:eastAsia="方正小标宋简体"/>
          <w:color w:val="000000"/>
          <w:sz w:val="44"/>
          <w:szCs w:val="44"/>
        </w:rPr>
        <w:t>办法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/>
          <w:color w:val="000000"/>
          <w:szCs w:val="32"/>
        </w:rPr>
      </w:pP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为推进磐安茶产业</w:t>
      </w:r>
      <w:r>
        <w:rPr>
          <w:rFonts w:hint="eastAsia" w:ascii="Times New Roman" w:hAnsi="Times New Roman" w:eastAsia="仿宋_GB2312"/>
          <w:color w:val="000000"/>
          <w:szCs w:val="32"/>
        </w:rPr>
        <w:t>高质量</w:t>
      </w:r>
      <w:r>
        <w:rPr>
          <w:rFonts w:ascii="Times New Roman" w:hAnsi="Times New Roman" w:eastAsia="仿宋_GB2312"/>
          <w:color w:val="000000"/>
          <w:szCs w:val="32"/>
        </w:rPr>
        <w:t>发展，把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打造成共同富裕的“金名片”，根据《农业农村部、国家市场监督管理总局、中华全国供销合作总社关于促进茶产业健康发展的指导意见》（农产发</w:t>
      </w:r>
      <w:r>
        <w:rPr>
          <w:rFonts w:hint="eastAsia" w:ascii="宋体" w:hAnsi="宋体" w:cs="宋体"/>
          <w:color w:val="000000"/>
          <w:szCs w:val="32"/>
        </w:rPr>
        <w:t>[</w:t>
      </w:r>
      <w:r>
        <w:rPr>
          <w:rFonts w:ascii="Times New Roman" w:hAnsi="Times New Roman" w:eastAsia="仿宋_GB2312"/>
          <w:color w:val="000000"/>
          <w:szCs w:val="32"/>
        </w:rPr>
        <w:t>2021</w:t>
      </w:r>
      <w:r>
        <w:rPr>
          <w:rFonts w:hint="eastAsia" w:ascii="宋体" w:hAnsi="宋体" w:cs="宋体"/>
          <w:color w:val="000000"/>
          <w:szCs w:val="32"/>
        </w:rPr>
        <w:t>]</w:t>
      </w:r>
      <w:r>
        <w:rPr>
          <w:rFonts w:ascii="Times New Roman" w:hAnsi="Times New Roman" w:eastAsia="仿宋_GB2312"/>
          <w:color w:val="000000"/>
          <w:szCs w:val="32"/>
        </w:rPr>
        <w:t>3号）、《浙江省农业农村厅关于深入推进茶产业高质量发展的实施意见》（浙农专发</w:t>
      </w:r>
      <w:r>
        <w:rPr>
          <w:rFonts w:hint="eastAsia" w:ascii="宋体" w:hAnsi="宋体" w:cs="宋体"/>
          <w:color w:val="000000"/>
          <w:szCs w:val="32"/>
        </w:rPr>
        <w:t>[</w:t>
      </w:r>
      <w:r>
        <w:rPr>
          <w:rFonts w:ascii="Times New Roman" w:hAnsi="Times New Roman" w:eastAsia="仿宋_GB2312"/>
          <w:color w:val="000000"/>
          <w:szCs w:val="32"/>
        </w:rPr>
        <w:t>2021</w:t>
      </w:r>
      <w:r>
        <w:rPr>
          <w:rFonts w:hint="eastAsia" w:ascii="宋体" w:hAnsi="宋体" w:cs="宋体"/>
          <w:color w:val="000000"/>
          <w:szCs w:val="32"/>
        </w:rPr>
        <w:t>]</w:t>
      </w:r>
      <w:r>
        <w:rPr>
          <w:rFonts w:ascii="Times New Roman" w:hAnsi="Times New Roman" w:eastAsia="仿宋_GB2312"/>
          <w:color w:val="000000"/>
          <w:szCs w:val="32"/>
        </w:rPr>
        <w:t>72号）等文件精神，结合我县实际，特制定本</w:t>
      </w:r>
      <w:r>
        <w:rPr>
          <w:rFonts w:hint="eastAsia" w:ascii="Times New Roman" w:hAnsi="Times New Roman" w:eastAsia="仿宋_GB2312"/>
          <w:color w:val="000000"/>
          <w:szCs w:val="32"/>
        </w:rPr>
        <w:t>办法</w:t>
      </w:r>
      <w:r>
        <w:rPr>
          <w:rFonts w:ascii="Times New Roman" w:hAnsi="Times New Roman" w:eastAsia="仿宋_GB2312"/>
          <w:color w:val="000000"/>
          <w:szCs w:val="32"/>
        </w:rPr>
        <w:t>。</w:t>
      </w:r>
    </w:p>
    <w:p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Cs w:val="32"/>
        </w:rPr>
      </w:pPr>
      <w:r>
        <w:rPr>
          <w:rFonts w:ascii="Times New Roman" w:hAnsi="Times New Roman" w:eastAsia="黑体"/>
          <w:bCs/>
          <w:color w:val="000000"/>
          <w:szCs w:val="32"/>
        </w:rPr>
        <w:t>一、总体目标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以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三茶统筹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为引领，按照“文化兴茶、科技强茶、品质促茶、全链发展、品牌</w:t>
      </w:r>
      <w:r>
        <w:rPr>
          <w:rFonts w:hint="eastAsia" w:ascii="Times New Roman" w:hAnsi="Times New Roman" w:eastAsia="仿宋_GB2312"/>
          <w:color w:val="000000"/>
          <w:szCs w:val="32"/>
        </w:rPr>
        <w:t>提升</w:t>
      </w:r>
      <w:r>
        <w:rPr>
          <w:rFonts w:ascii="Times New Roman" w:hAnsi="Times New Roman" w:eastAsia="仿宋_GB2312"/>
          <w:color w:val="000000"/>
          <w:szCs w:val="32"/>
        </w:rPr>
        <w:t>”总体思路，全面提升“产业化、品质化、数字化、品牌化、融合化”水平，推动</w:t>
      </w:r>
      <w:r>
        <w:rPr>
          <w:rFonts w:hint="eastAsia" w:ascii="Times New Roman" w:hAnsi="Times New Roman" w:eastAsia="仿宋_GB2312"/>
          <w:color w:val="000000"/>
          <w:szCs w:val="32"/>
        </w:rPr>
        <w:t>全县茶产业</w:t>
      </w:r>
      <w:r>
        <w:rPr>
          <w:rFonts w:ascii="Times New Roman" w:hAnsi="Times New Roman" w:eastAsia="仿宋_GB2312"/>
          <w:color w:val="000000"/>
          <w:szCs w:val="32"/>
        </w:rPr>
        <w:t>高质量发展。到2025年总体目标：</w:t>
      </w:r>
      <w:r>
        <w:rPr>
          <w:rFonts w:ascii="Times New Roman" w:hAnsi="Times New Roman" w:eastAsia="仿宋_GB2312"/>
          <w:b/>
          <w:bCs/>
          <w:color w:val="000000"/>
          <w:szCs w:val="32"/>
        </w:rPr>
        <w:t>一是</w:t>
      </w:r>
      <w:r>
        <w:rPr>
          <w:rFonts w:ascii="Times New Roman" w:hAnsi="Times New Roman" w:eastAsia="仿宋_GB2312"/>
          <w:color w:val="000000"/>
          <w:szCs w:val="32"/>
        </w:rPr>
        <w:t>产业规模升级，全县茶园面积</w:t>
      </w:r>
      <w:r>
        <w:rPr>
          <w:rFonts w:hint="eastAsia" w:ascii="Times New Roman" w:hAnsi="Times New Roman" w:eastAsia="仿宋_GB2312"/>
          <w:color w:val="000000"/>
          <w:szCs w:val="32"/>
        </w:rPr>
        <w:t>8.5</w:t>
      </w:r>
      <w:r>
        <w:rPr>
          <w:rFonts w:ascii="Times New Roman" w:hAnsi="Times New Roman" w:eastAsia="仿宋_GB2312"/>
          <w:color w:val="000000"/>
          <w:szCs w:val="32"/>
        </w:rPr>
        <w:t>万亩，总产量</w:t>
      </w:r>
      <w:r>
        <w:rPr>
          <w:rFonts w:hint="eastAsia" w:ascii="Times New Roman" w:hAnsi="Times New Roman" w:eastAsia="仿宋_GB2312"/>
          <w:color w:val="000000"/>
          <w:szCs w:val="32"/>
        </w:rPr>
        <w:t>达到</w:t>
      </w:r>
      <w:r>
        <w:rPr>
          <w:rFonts w:ascii="Times New Roman" w:hAnsi="Times New Roman" w:eastAsia="仿宋_GB2312"/>
          <w:color w:val="000000"/>
          <w:szCs w:val="32"/>
        </w:rPr>
        <w:t>3000吨，一产产值达到6亿元；</w:t>
      </w:r>
      <w:r>
        <w:rPr>
          <w:rFonts w:ascii="Times New Roman" w:hAnsi="Times New Roman" w:eastAsia="仿宋_GB2312"/>
          <w:b/>
          <w:bCs/>
          <w:color w:val="000000"/>
          <w:szCs w:val="32"/>
        </w:rPr>
        <w:t>二是</w:t>
      </w:r>
      <w:r>
        <w:rPr>
          <w:rFonts w:ascii="Times New Roman" w:hAnsi="Times New Roman" w:eastAsia="仿宋_GB2312"/>
          <w:color w:val="000000"/>
          <w:szCs w:val="32"/>
        </w:rPr>
        <w:t>产业主体升级，培育年</w:t>
      </w:r>
      <w:r>
        <w:rPr>
          <w:rFonts w:hint="eastAsia" w:ascii="Times New Roman" w:hAnsi="Times New Roman" w:eastAsia="仿宋_GB2312"/>
          <w:color w:val="000000"/>
          <w:szCs w:val="32"/>
        </w:rPr>
        <w:t>销售额</w:t>
      </w:r>
      <w:r>
        <w:rPr>
          <w:rFonts w:ascii="Times New Roman" w:hAnsi="Times New Roman" w:eastAsia="仿宋_GB2312"/>
          <w:color w:val="000000"/>
          <w:szCs w:val="32"/>
        </w:rPr>
        <w:t>1亿元以上茶叶龙头企业1家，年</w:t>
      </w:r>
      <w:r>
        <w:rPr>
          <w:rFonts w:hint="eastAsia" w:ascii="Times New Roman" w:hAnsi="Times New Roman" w:eastAsia="仿宋_GB2312"/>
          <w:color w:val="000000"/>
          <w:szCs w:val="32"/>
        </w:rPr>
        <w:t>销售额</w:t>
      </w:r>
      <w:r>
        <w:rPr>
          <w:rFonts w:ascii="Times New Roman" w:hAnsi="Times New Roman" w:eastAsia="仿宋_GB2312"/>
          <w:color w:val="000000"/>
          <w:szCs w:val="32"/>
        </w:rPr>
        <w:t>5000万元以上茶叶龙头企业2家，1000万元以上茶叶企业10家；</w:t>
      </w:r>
      <w:r>
        <w:rPr>
          <w:rFonts w:ascii="Times New Roman" w:hAnsi="Times New Roman" w:eastAsia="仿宋_GB2312"/>
          <w:b/>
          <w:bCs/>
          <w:color w:val="000000"/>
          <w:szCs w:val="32"/>
        </w:rPr>
        <w:t>三是</w:t>
      </w:r>
      <w:r>
        <w:rPr>
          <w:rFonts w:ascii="Times New Roman" w:hAnsi="Times New Roman" w:eastAsia="仿宋_GB2312"/>
          <w:color w:val="000000"/>
          <w:szCs w:val="32"/>
        </w:rPr>
        <w:t>产业品牌升级，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区域公用品牌价值达到25亿元；</w:t>
      </w:r>
      <w:r>
        <w:rPr>
          <w:rFonts w:ascii="Times New Roman" w:hAnsi="Times New Roman" w:eastAsia="仿宋_GB2312"/>
          <w:b/>
          <w:bCs/>
          <w:color w:val="000000"/>
          <w:szCs w:val="32"/>
        </w:rPr>
        <w:t>四是</w:t>
      </w:r>
      <w:r>
        <w:rPr>
          <w:rFonts w:ascii="Times New Roman" w:hAnsi="Times New Roman" w:eastAsia="仿宋_GB2312"/>
          <w:color w:val="000000"/>
          <w:szCs w:val="32"/>
        </w:rPr>
        <w:t>产业体系升级，培育提升国家级茶叶特色强镇1个。</w:t>
      </w:r>
    </w:p>
    <w:p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Cs w:val="32"/>
        </w:rPr>
      </w:pPr>
      <w:r>
        <w:rPr>
          <w:rFonts w:ascii="Times New Roman" w:hAnsi="Times New Roman" w:eastAsia="黑体"/>
          <w:bCs/>
          <w:color w:val="000000"/>
          <w:szCs w:val="32"/>
        </w:rPr>
        <w:t>二、具体举措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（一）支持现代茶园建设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1</w:t>
      </w:r>
      <w:r>
        <w:rPr>
          <w:rFonts w:hint="eastAsia" w:ascii="Times New Roman" w:hAnsi="Times New Roman" w:eastAsia="仿宋_GB2312"/>
          <w:color w:val="000000"/>
          <w:szCs w:val="32"/>
        </w:rPr>
        <w:t>.规模化</w:t>
      </w:r>
      <w:r>
        <w:rPr>
          <w:rFonts w:ascii="Times New Roman" w:hAnsi="Times New Roman" w:eastAsia="仿宋_GB2312"/>
          <w:color w:val="000000"/>
          <w:szCs w:val="32"/>
        </w:rPr>
        <w:t>茶园</w:t>
      </w:r>
      <w:r>
        <w:rPr>
          <w:rFonts w:hint="eastAsia" w:ascii="Times New Roman" w:hAnsi="Times New Roman" w:eastAsia="仿宋_GB2312"/>
          <w:color w:val="000000"/>
          <w:szCs w:val="32"/>
        </w:rPr>
        <w:t>新</w:t>
      </w:r>
      <w:r>
        <w:rPr>
          <w:rFonts w:ascii="Times New Roman" w:hAnsi="Times New Roman" w:eastAsia="仿宋_GB2312"/>
          <w:color w:val="000000"/>
          <w:szCs w:val="32"/>
        </w:rPr>
        <w:t>发展。新建茶园或老茶园改植换种，基地集中连片30亩（含）以上，成活率达85%（含）以上，予以</w:t>
      </w:r>
      <w:r>
        <w:rPr>
          <w:rFonts w:hint="eastAsia" w:ascii="Times New Roman" w:hAnsi="Times New Roman" w:eastAsia="仿宋_GB2312"/>
          <w:color w:val="000000"/>
          <w:szCs w:val="32"/>
        </w:rPr>
        <w:t>2000</w:t>
      </w:r>
      <w:r>
        <w:rPr>
          <w:rFonts w:ascii="Times New Roman" w:hAnsi="Times New Roman" w:eastAsia="仿宋_GB2312"/>
          <w:color w:val="000000"/>
          <w:szCs w:val="32"/>
        </w:rPr>
        <w:t>元/亩一次性补助。对单个主体连片30亩（含）以上茶园进行台刈的，给予300元/亩补助。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2</w:t>
      </w:r>
      <w:r>
        <w:rPr>
          <w:rFonts w:hint="eastAsia" w:ascii="Times New Roman" w:hAnsi="Times New Roman" w:eastAsia="仿宋_GB2312"/>
          <w:color w:val="000000"/>
          <w:szCs w:val="32"/>
        </w:rPr>
        <w:t>.</w:t>
      </w:r>
      <w:r>
        <w:rPr>
          <w:rFonts w:ascii="Times New Roman" w:hAnsi="Times New Roman" w:eastAsia="仿宋_GB2312"/>
          <w:color w:val="000000"/>
          <w:szCs w:val="32"/>
        </w:rPr>
        <w:t>现代精品茶园</w:t>
      </w:r>
      <w:r>
        <w:rPr>
          <w:rFonts w:hint="eastAsia" w:ascii="Times New Roman" w:hAnsi="Times New Roman" w:eastAsia="仿宋_GB2312"/>
          <w:color w:val="000000"/>
          <w:szCs w:val="32"/>
        </w:rPr>
        <w:t>建设</w:t>
      </w:r>
      <w:r>
        <w:rPr>
          <w:rFonts w:ascii="Times New Roman" w:hAnsi="Times New Roman" w:eastAsia="仿宋_GB2312"/>
          <w:color w:val="000000"/>
          <w:szCs w:val="32"/>
        </w:rPr>
        <w:t>。集中连片100亩以上的茶园进行基础设施改造，开展道路、沟渠、遮阳网、电力系统、肥水系统、物联网系统、运输系统、绿色防控设施、防霜设施、防护林带、数字化智慧茶园、美丽茶园等基础设施建设，按照第三方审定投资额，村级集体组织实施的</w:t>
      </w:r>
      <w:r>
        <w:rPr>
          <w:rFonts w:hint="eastAsia" w:ascii="Times New Roman" w:hAnsi="Times New Roman" w:eastAsia="仿宋_GB2312"/>
          <w:color w:val="000000"/>
          <w:szCs w:val="32"/>
        </w:rPr>
        <w:t>且具有公益性的项目，</w:t>
      </w:r>
      <w:r>
        <w:rPr>
          <w:rFonts w:ascii="Times New Roman" w:hAnsi="Times New Roman" w:eastAsia="仿宋_GB2312"/>
          <w:color w:val="000000"/>
          <w:szCs w:val="32"/>
        </w:rPr>
        <w:t>按照第三方审定投资额</w:t>
      </w:r>
      <w:r>
        <w:rPr>
          <w:rFonts w:hint="eastAsia" w:ascii="Times New Roman" w:hAnsi="Times New Roman" w:eastAsia="仿宋_GB2312"/>
          <w:color w:val="000000"/>
          <w:szCs w:val="32"/>
        </w:rPr>
        <w:t>的</w:t>
      </w:r>
      <w:r>
        <w:rPr>
          <w:rFonts w:ascii="Times New Roman" w:hAnsi="Times New Roman" w:eastAsia="仿宋_GB2312"/>
          <w:color w:val="000000"/>
          <w:szCs w:val="32"/>
        </w:rPr>
        <w:t>85%补助，</w:t>
      </w:r>
      <w:r>
        <w:rPr>
          <w:rFonts w:hint="eastAsia" w:ascii="Times New Roman" w:hAnsi="Times New Roman" w:eastAsia="仿宋_GB2312"/>
          <w:color w:val="000000"/>
          <w:szCs w:val="32"/>
        </w:rPr>
        <w:t>其它</w:t>
      </w:r>
      <w:r>
        <w:rPr>
          <w:rFonts w:ascii="Times New Roman" w:hAnsi="Times New Roman" w:eastAsia="仿宋_GB2312"/>
          <w:color w:val="000000"/>
          <w:szCs w:val="32"/>
        </w:rPr>
        <w:t>茶叶主体组织实施的按50%补助，最高补助100万元。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（二）支持茶叶</w:t>
      </w:r>
      <w:r>
        <w:rPr>
          <w:rFonts w:hint="eastAsia" w:ascii="Times New Roman" w:hAnsi="Times New Roman" w:eastAsia="楷体_GB2312"/>
          <w:bCs/>
          <w:color w:val="000000"/>
          <w:szCs w:val="32"/>
        </w:rPr>
        <w:t>经营主体做大做强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3</w:t>
      </w:r>
      <w:r>
        <w:rPr>
          <w:rFonts w:ascii="Times New Roman" w:hAnsi="Times New Roman" w:eastAsia="仿宋_GB2312"/>
          <w:color w:val="000000"/>
          <w:szCs w:val="32"/>
        </w:rPr>
        <w:t>.</w:t>
      </w:r>
      <w:r>
        <w:rPr>
          <w:rFonts w:hint="eastAsia" w:ascii="Times New Roman" w:hAnsi="Times New Roman" w:eastAsia="仿宋_GB2312"/>
          <w:color w:val="000000"/>
          <w:szCs w:val="32"/>
        </w:rPr>
        <w:t>茶叶龙头企业培育</w:t>
      </w:r>
      <w:r>
        <w:rPr>
          <w:rFonts w:ascii="Times New Roman" w:hAnsi="Times New Roman" w:eastAsia="仿宋_GB2312"/>
          <w:color w:val="000000"/>
          <w:szCs w:val="32"/>
        </w:rPr>
        <w:t>。</w:t>
      </w:r>
      <w:r>
        <w:rPr>
          <w:rFonts w:hint="eastAsia" w:ascii="Times New Roman" w:hAnsi="Times New Roman" w:eastAsia="仿宋_GB2312"/>
          <w:color w:val="000000"/>
          <w:szCs w:val="32"/>
        </w:rPr>
        <w:t>经县经济商务局核定并提供数据，</w:t>
      </w:r>
      <w:r>
        <w:rPr>
          <w:rFonts w:ascii="Times New Roman" w:hAnsi="Times New Roman" w:eastAsia="仿宋_GB2312"/>
          <w:color w:val="000000"/>
          <w:szCs w:val="32"/>
        </w:rPr>
        <w:t>对年销售收入达到1000（含）</w:t>
      </w:r>
      <w:r>
        <w:rPr>
          <w:rFonts w:hint="eastAsia" w:ascii="Times New Roman" w:hAnsi="Times New Roman" w:eastAsia="仿宋_GB2312"/>
          <w:color w:val="000000"/>
          <w:szCs w:val="32"/>
        </w:rPr>
        <w:t>—</w:t>
      </w:r>
      <w:r>
        <w:rPr>
          <w:rFonts w:ascii="Times New Roman" w:hAnsi="Times New Roman" w:eastAsia="仿宋_GB2312"/>
          <w:color w:val="000000"/>
          <w:szCs w:val="32"/>
        </w:rPr>
        <w:t>2000万元、2000（含）</w:t>
      </w:r>
      <w:r>
        <w:rPr>
          <w:rFonts w:hint="eastAsia" w:ascii="Times New Roman" w:hAnsi="Times New Roman" w:eastAsia="仿宋_GB2312"/>
          <w:color w:val="000000"/>
          <w:szCs w:val="32"/>
        </w:rPr>
        <w:t>—</w:t>
      </w:r>
      <w:r>
        <w:rPr>
          <w:rFonts w:ascii="Times New Roman" w:hAnsi="Times New Roman" w:eastAsia="仿宋_GB2312"/>
          <w:color w:val="000000"/>
          <w:szCs w:val="32"/>
        </w:rPr>
        <w:t>5000万元、5000万元（含）</w:t>
      </w:r>
      <w:r>
        <w:rPr>
          <w:rFonts w:hint="eastAsia" w:ascii="Times New Roman" w:hAnsi="Times New Roman" w:eastAsia="仿宋_GB2312"/>
          <w:color w:val="000000"/>
          <w:szCs w:val="32"/>
        </w:rPr>
        <w:t>—</w:t>
      </w:r>
      <w:r>
        <w:rPr>
          <w:rFonts w:ascii="Times New Roman" w:hAnsi="Times New Roman" w:eastAsia="仿宋_GB2312"/>
          <w:color w:val="000000"/>
          <w:szCs w:val="32"/>
        </w:rPr>
        <w:t>1亿元、1亿元以上的企业每年分别奖励3万元、</w:t>
      </w:r>
      <w:r>
        <w:rPr>
          <w:rFonts w:hint="eastAsia" w:ascii="Times New Roman" w:hAnsi="Times New Roman" w:eastAsia="仿宋_GB2312"/>
          <w:color w:val="000000"/>
          <w:szCs w:val="32"/>
        </w:rPr>
        <w:t>8</w:t>
      </w:r>
      <w:r>
        <w:rPr>
          <w:rFonts w:ascii="Times New Roman" w:hAnsi="Times New Roman" w:eastAsia="仿宋_GB2312"/>
          <w:color w:val="000000"/>
          <w:szCs w:val="32"/>
        </w:rPr>
        <w:t>万元、</w:t>
      </w:r>
      <w:r>
        <w:rPr>
          <w:rFonts w:hint="eastAsia" w:ascii="Times New Roman" w:hAnsi="Times New Roman" w:eastAsia="仿宋_GB2312"/>
          <w:color w:val="000000"/>
          <w:szCs w:val="32"/>
        </w:rPr>
        <w:t>10</w:t>
      </w:r>
      <w:r>
        <w:rPr>
          <w:rFonts w:ascii="Times New Roman" w:hAnsi="Times New Roman" w:eastAsia="仿宋_GB2312"/>
          <w:color w:val="000000"/>
          <w:szCs w:val="32"/>
        </w:rPr>
        <w:t>万元、20万元。对首次列入统计基础名录库管理的规模以上企业</w:t>
      </w:r>
      <w:r>
        <w:rPr>
          <w:rFonts w:hint="eastAsia" w:ascii="Times New Roman" w:hAnsi="Times New Roman" w:eastAsia="仿宋_GB2312"/>
          <w:color w:val="000000"/>
          <w:szCs w:val="32"/>
        </w:rPr>
        <w:t>（新上规）</w:t>
      </w:r>
      <w:r>
        <w:rPr>
          <w:rFonts w:ascii="Times New Roman" w:hAnsi="Times New Roman" w:eastAsia="仿宋_GB2312"/>
          <w:color w:val="000000"/>
          <w:szCs w:val="32"/>
        </w:rPr>
        <w:t>，给与一次性奖励20万元。</w:t>
      </w:r>
      <w:r>
        <w:rPr>
          <w:rFonts w:hint="eastAsia" w:ascii="Times New Roman" w:hAnsi="Times New Roman" w:eastAsia="仿宋_GB2312"/>
          <w:color w:val="000000"/>
          <w:szCs w:val="32"/>
        </w:rPr>
        <w:t>（这里比较难核定，茶商是否享受同等政策）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4.</w:t>
      </w:r>
      <w:r>
        <w:rPr>
          <w:rFonts w:ascii="Times New Roman" w:hAnsi="Times New Roman" w:eastAsia="仿宋_GB2312"/>
          <w:color w:val="000000"/>
          <w:szCs w:val="32"/>
        </w:rPr>
        <w:t>茶</w:t>
      </w:r>
      <w:r>
        <w:rPr>
          <w:rFonts w:hint="eastAsia" w:ascii="Times New Roman" w:hAnsi="Times New Roman" w:eastAsia="仿宋_GB2312"/>
          <w:color w:val="000000"/>
          <w:szCs w:val="32"/>
        </w:rPr>
        <w:t>叶加工厂房</w:t>
      </w:r>
      <w:r>
        <w:rPr>
          <w:rFonts w:ascii="Times New Roman" w:hAnsi="Times New Roman" w:eastAsia="仿宋_GB2312"/>
          <w:color w:val="000000"/>
          <w:szCs w:val="32"/>
        </w:rPr>
        <w:t>建设。茶企、</w:t>
      </w:r>
      <w:r>
        <w:rPr>
          <w:rFonts w:hint="eastAsia" w:ascii="Times New Roman" w:hAnsi="Times New Roman" w:eastAsia="仿宋_GB2312"/>
          <w:color w:val="000000"/>
          <w:szCs w:val="32"/>
        </w:rPr>
        <w:t>农民专业</w:t>
      </w:r>
      <w:r>
        <w:rPr>
          <w:rFonts w:ascii="Times New Roman" w:hAnsi="Times New Roman" w:eastAsia="仿宋_GB2312"/>
          <w:color w:val="000000"/>
          <w:szCs w:val="32"/>
        </w:rPr>
        <w:t>合作社、家庭农场等茶叶主体新建或改建</w:t>
      </w:r>
      <w:r>
        <w:rPr>
          <w:rFonts w:hint="eastAsia" w:ascii="Times New Roman" w:hAnsi="Times New Roman" w:eastAsia="仿宋_GB2312"/>
          <w:color w:val="000000"/>
          <w:szCs w:val="32"/>
        </w:rPr>
        <w:t>茶叶加工厂房占地</w:t>
      </w:r>
      <w:r>
        <w:rPr>
          <w:rFonts w:ascii="Times New Roman" w:hAnsi="Times New Roman" w:eastAsia="仿宋_GB2312"/>
          <w:color w:val="000000"/>
          <w:szCs w:val="32"/>
        </w:rPr>
        <w:t>面积300</w:t>
      </w:r>
      <w:r>
        <w:rPr>
          <w:rFonts w:ascii="Times New Roman" w:hAnsi="Times New Roman"/>
          <w:color w:val="000000"/>
          <w:szCs w:val="32"/>
        </w:rPr>
        <w:t>㎡</w:t>
      </w:r>
      <w:r>
        <w:rPr>
          <w:rFonts w:ascii="Times New Roman" w:hAnsi="Times New Roman" w:eastAsia="仿宋_GB2312"/>
          <w:color w:val="000000"/>
          <w:szCs w:val="32"/>
        </w:rPr>
        <w:t>(含)以上，有合法用地审批手续，按项目核定投资额的30%予以补助。最高补助50万元。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5.</w:t>
      </w:r>
      <w:r>
        <w:rPr>
          <w:rFonts w:ascii="Times New Roman" w:hAnsi="Times New Roman" w:eastAsia="仿宋_GB2312"/>
          <w:color w:val="000000"/>
          <w:szCs w:val="32"/>
        </w:rPr>
        <w:t>清洁化茶厂改造提升。</w:t>
      </w:r>
      <w:r>
        <w:rPr>
          <w:rFonts w:hint="eastAsia" w:ascii="Times New Roman" w:hAnsi="Times New Roman" w:eastAsia="仿宋_GB2312"/>
          <w:color w:val="000000"/>
          <w:szCs w:val="32"/>
        </w:rPr>
        <w:t>茶叶</w:t>
      </w:r>
      <w:r>
        <w:rPr>
          <w:rFonts w:ascii="Times New Roman" w:hAnsi="Times New Roman" w:eastAsia="仿宋_GB2312"/>
          <w:color w:val="000000"/>
          <w:szCs w:val="32"/>
        </w:rPr>
        <w:t>主体进行清洁化茶厂改造提升，并取得SC认证，按项目核定额的50%予以补助，最高补助50万元。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6.</w:t>
      </w:r>
      <w:r>
        <w:rPr>
          <w:rFonts w:ascii="Times New Roman" w:hAnsi="Times New Roman" w:eastAsia="仿宋_GB2312"/>
          <w:color w:val="000000"/>
          <w:szCs w:val="32"/>
        </w:rPr>
        <w:t>茶叶加工设施设备更新。新购置数字化、智能化、自动化的茶叶加工设备及生产线，投资额30万元(含)以上</w:t>
      </w:r>
      <w:r>
        <w:rPr>
          <w:rFonts w:hint="eastAsia" w:ascii="Times New Roman" w:hAnsi="Times New Roman" w:eastAsia="仿宋_GB2312"/>
          <w:color w:val="000000"/>
          <w:szCs w:val="32"/>
        </w:rPr>
        <w:t>的</w:t>
      </w:r>
      <w:r>
        <w:rPr>
          <w:rFonts w:ascii="Times New Roman" w:hAnsi="Times New Roman" w:eastAsia="仿宋_GB2312"/>
          <w:color w:val="000000"/>
          <w:szCs w:val="32"/>
        </w:rPr>
        <w:t>，按核定投资额</w:t>
      </w:r>
      <w:r>
        <w:rPr>
          <w:rFonts w:hint="eastAsia" w:ascii="Times New Roman" w:hAnsi="Times New Roman" w:eastAsia="仿宋_GB2312"/>
          <w:color w:val="000000"/>
          <w:szCs w:val="32"/>
        </w:rPr>
        <w:t>的</w:t>
      </w:r>
      <w:r>
        <w:rPr>
          <w:rFonts w:ascii="Times New Roman" w:hAnsi="Times New Roman" w:eastAsia="仿宋_GB2312"/>
          <w:color w:val="000000"/>
          <w:szCs w:val="32"/>
        </w:rPr>
        <w:t>50%予以补助（扣除已享受机械购置补贴部分），最高补助50万元。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（三）支持茶</w:t>
      </w:r>
      <w:r>
        <w:rPr>
          <w:rFonts w:hint="eastAsia" w:ascii="Times New Roman" w:hAnsi="Times New Roman" w:eastAsia="楷体_GB2312"/>
          <w:bCs/>
          <w:color w:val="000000"/>
          <w:szCs w:val="32"/>
        </w:rPr>
        <w:t>产业</w:t>
      </w:r>
      <w:r>
        <w:rPr>
          <w:rFonts w:ascii="Times New Roman" w:hAnsi="Times New Roman" w:eastAsia="楷体_GB2312"/>
          <w:bCs/>
          <w:color w:val="000000"/>
          <w:szCs w:val="32"/>
        </w:rPr>
        <w:t>提质增效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7.深化科技合作。</w:t>
      </w:r>
      <w:r>
        <w:rPr>
          <w:rFonts w:ascii="Times New Roman" w:hAnsi="Times New Roman" w:eastAsia="仿宋_GB2312"/>
          <w:color w:val="000000"/>
          <w:szCs w:val="32"/>
        </w:rPr>
        <w:t>县政府、相关部门、业主</w:t>
      </w:r>
      <w:r>
        <w:rPr>
          <w:rFonts w:hint="eastAsia" w:ascii="Times New Roman" w:hAnsi="Times New Roman" w:eastAsia="仿宋_GB2312"/>
          <w:color w:val="000000"/>
          <w:szCs w:val="32"/>
        </w:rPr>
        <w:t>与</w:t>
      </w:r>
      <w:r>
        <w:rPr>
          <w:rFonts w:ascii="Times New Roman" w:hAnsi="Times New Roman" w:eastAsia="仿宋_GB2312"/>
          <w:color w:val="000000"/>
          <w:szCs w:val="32"/>
        </w:rPr>
        <w:t>茶叶科研院</w:t>
      </w:r>
      <w:r>
        <w:rPr>
          <w:rFonts w:hint="eastAsia" w:ascii="Times New Roman" w:hAnsi="Times New Roman" w:eastAsia="仿宋_GB2312"/>
          <w:color w:val="000000"/>
          <w:szCs w:val="32"/>
        </w:rPr>
        <w:t>所、高</w:t>
      </w:r>
      <w:r>
        <w:rPr>
          <w:rFonts w:ascii="Times New Roman" w:hAnsi="Times New Roman" w:eastAsia="仿宋_GB2312"/>
          <w:color w:val="000000"/>
          <w:szCs w:val="32"/>
        </w:rPr>
        <w:t>校等签订茶叶</w:t>
      </w:r>
      <w:r>
        <w:rPr>
          <w:rFonts w:hint="eastAsia" w:ascii="Times New Roman" w:hAnsi="Times New Roman" w:eastAsia="仿宋_GB2312"/>
          <w:color w:val="000000"/>
          <w:szCs w:val="32"/>
        </w:rPr>
        <w:t>领域的</w:t>
      </w:r>
      <w:r>
        <w:rPr>
          <w:rFonts w:ascii="Times New Roman" w:hAnsi="Times New Roman" w:eastAsia="仿宋_GB2312"/>
          <w:color w:val="000000"/>
          <w:szCs w:val="32"/>
        </w:rPr>
        <w:t>科技战略合作协议（如茶叶专家工作站）</w:t>
      </w:r>
      <w:r>
        <w:rPr>
          <w:rFonts w:hint="eastAsia" w:ascii="Times New Roman" w:hAnsi="Times New Roman" w:eastAsia="仿宋_GB2312"/>
          <w:color w:val="000000"/>
          <w:szCs w:val="32"/>
        </w:rPr>
        <w:t>，开展科技合作的</w:t>
      </w:r>
      <w:r>
        <w:rPr>
          <w:rFonts w:ascii="Times New Roman" w:hAnsi="Times New Roman" w:eastAsia="仿宋_GB2312"/>
          <w:color w:val="000000"/>
          <w:szCs w:val="32"/>
        </w:rPr>
        <w:t>，</w:t>
      </w:r>
      <w:r>
        <w:rPr>
          <w:rFonts w:hint="eastAsia" w:ascii="Times New Roman" w:hAnsi="Times New Roman" w:eastAsia="仿宋_GB2312"/>
          <w:color w:val="000000"/>
          <w:szCs w:val="32"/>
        </w:rPr>
        <w:t>开发多茶、茶产品等，安排</w:t>
      </w:r>
      <w:r>
        <w:rPr>
          <w:rFonts w:ascii="Times New Roman" w:hAnsi="Times New Roman" w:eastAsia="仿宋_GB2312"/>
          <w:color w:val="000000"/>
          <w:szCs w:val="32"/>
        </w:rPr>
        <w:t>一定的合作经费。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8.</w:t>
      </w:r>
      <w:r>
        <w:rPr>
          <w:rFonts w:ascii="Times New Roman" w:hAnsi="Times New Roman" w:eastAsia="仿宋_GB2312"/>
          <w:color w:val="000000"/>
          <w:szCs w:val="32"/>
        </w:rPr>
        <w:t>鼓励社会化服务。对统一开展机采服务，且面积达到100亩（含）以上的，给予实施主体50元/亩·年的补助；经相关主体申报</w:t>
      </w:r>
      <w:r>
        <w:rPr>
          <w:rFonts w:hint="eastAsia" w:ascii="Times New Roman" w:hAnsi="Times New Roman" w:eastAsia="仿宋_GB2312"/>
          <w:color w:val="000000"/>
          <w:szCs w:val="32"/>
        </w:rPr>
        <w:t>，</w:t>
      </w:r>
      <w:r>
        <w:rPr>
          <w:rFonts w:ascii="Times New Roman" w:hAnsi="Times New Roman" w:eastAsia="仿宋_GB2312"/>
          <w:color w:val="000000"/>
          <w:szCs w:val="32"/>
        </w:rPr>
        <w:t>对茶园实施统防统治服务，面积达到100亩（含）以上的，且联结</w:t>
      </w:r>
      <w:r>
        <w:rPr>
          <w:rFonts w:hint="eastAsia" w:ascii="Times New Roman" w:hAnsi="Times New Roman" w:eastAsia="仿宋_GB2312"/>
          <w:color w:val="000000"/>
          <w:szCs w:val="32"/>
        </w:rPr>
        <w:t>农户</w:t>
      </w:r>
      <w:r>
        <w:rPr>
          <w:rFonts w:ascii="Times New Roman" w:hAnsi="Times New Roman" w:eastAsia="仿宋_GB2312"/>
          <w:color w:val="000000"/>
          <w:szCs w:val="32"/>
        </w:rPr>
        <w:t>50户以上，给予50元/亩·次补助，每年最高</w:t>
      </w:r>
      <w:r>
        <w:rPr>
          <w:rFonts w:hint="eastAsia" w:ascii="Times New Roman" w:hAnsi="Times New Roman" w:eastAsia="仿宋_GB2312"/>
          <w:color w:val="000000"/>
          <w:szCs w:val="32"/>
        </w:rPr>
        <w:t>补助</w:t>
      </w:r>
      <w:r>
        <w:rPr>
          <w:rFonts w:ascii="Times New Roman" w:hAnsi="Times New Roman" w:eastAsia="仿宋_GB2312"/>
          <w:color w:val="000000"/>
          <w:szCs w:val="32"/>
        </w:rPr>
        <w:t>不超过150元/亩。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9.推行优质安全生产。“三新”技术引进试验与示范推广、标准制订修订以及绿色、有机农产品认证等，参照《磐安县农业农村高质量发展扶持政策》（磐农[2021]187号）文件执行，若遇政策修订的，按新政策执行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（四）支持品牌建设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10.开展</w:t>
      </w:r>
      <w:r>
        <w:rPr>
          <w:rFonts w:ascii="Times New Roman" w:hAnsi="Times New Roman" w:eastAsia="仿宋_GB2312"/>
          <w:color w:val="000000"/>
          <w:szCs w:val="32"/>
        </w:rPr>
        <w:t>茶事活动。</w:t>
      </w:r>
      <w:r>
        <w:rPr>
          <w:rFonts w:hint="eastAsia" w:ascii="Times New Roman" w:hAnsi="Times New Roman" w:eastAsia="仿宋_GB2312"/>
          <w:color w:val="000000"/>
          <w:szCs w:val="32"/>
        </w:rPr>
        <w:t>组织“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茶文化节、采茶大赛、制茶大赛、茶艺表演、茶主题、推介会、展示展销等茶事活动，政府部门</w:t>
      </w:r>
      <w:r>
        <w:rPr>
          <w:rFonts w:hint="eastAsia" w:ascii="Times New Roman" w:hAnsi="Times New Roman" w:eastAsia="仿宋_GB2312"/>
          <w:color w:val="000000"/>
          <w:szCs w:val="32"/>
        </w:rPr>
        <w:t>牵头实施</w:t>
      </w:r>
      <w:r>
        <w:rPr>
          <w:rFonts w:ascii="Times New Roman" w:hAnsi="Times New Roman" w:eastAsia="仿宋_GB2312"/>
          <w:color w:val="000000"/>
          <w:szCs w:val="32"/>
        </w:rPr>
        <w:t>的</w:t>
      </w:r>
      <w:r>
        <w:rPr>
          <w:rFonts w:hint="eastAsia" w:ascii="Times New Roman" w:hAnsi="Times New Roman" w:eastAsia="仿宋_GB2312"/>
          <w:color w:val="000000"/>
          <w:szCs w:val="32"/>
        </w:rPr>
        <w:t>，费用按实结算</w:t>
      </w:r>
      <w:r>
        <w:rPr>
          <w:rFonts w:ascii="Times New Roman" w:hAnsi="Times New Roman" w:eastAsia="仿宋_GB2312"/>
          <w:color w:val="000000"/>
          <w:szCs w:val="32"/>
        </w:rPr>
        <w:t>。企业</w:t>
      </w:r>
      <w:r>
        <w:rPr>
          <w:rFonts w:hint="eastAsia" w:ascii="Times New Roman" w:hAnsi="Times New Roman" w:eastAsia="仿宋_GB2312"/>
          <w:color w:val="000000"/>
          <w:szCs w:val="32"/>
        </w:rPr>
        <w:t>（或主体）</w:t>
      </w:r>
      <w:r>
        <w:rPr>
          <w:rFonts w:ascii="Times New Roman" w:hAnsi="Times New Roman" w:eastAsia="仿宋_GB2312"/>
          <w:color w:val="000000"/>
          <w:szCs w:val="32"/>
        </w:rPr>
        <w:t>到地级市</w:t>
      </w:r>
      <w:r>
        <w:rPr>
          <w:rFonts w:hint="eastAsia" w:ascii="Times New Roman" w:hAnsi="Times New Roman" w:eastAsia="仿宋_GB2312"/>
          <w:color w:val="000000"/>
          <w:szCs w:val="32"/>
        </w:rPr>
        <w:t>及</w:t>
      </w:r>
      <w:r>
        <w:rPr>
          <w:rFonts w:ascii="Times New Roman" w:hAnsi="Times New Roman" w:eastAsia="仿宋_GB2312"/>
          <w:color w:val="000000"/>
          <w:szCs w:val="32"/>
        </w:rPr>
        <w:t>以上开展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茶事活动，经申报审核通过</w:t>
      </w:r>
      <w:r>
        <w:rPr>
          <w:rFonts w:hint="eastAsia" w:ascii="Times New Roman" w:hAnsi="Times New Roman" w:eastAsia="仿宋_GB2312"/>
          <w:color w:val="000000"/>
          <w:szCs w:val="32"/>
        </w:rPr>
        <w:t>，</w:t>
      </w:r>
      <w:r>
        <w:rPr>
          <w:rFonts w:ascii="Times New Roman" w:hAnsi="Times New Roman" w:eastAsia="仿宋_GB2312"/>
          <w:color w:val="000000"/>
          <w:szCs w:val="32"/>
        </w:rPr>
        <w:t>给予</w:t>
      </w:r>
      <w:r>
        <w:rPr>
          <w:rFonts w:hint="eastAsia" w:ascii="Times New Roman" w:hAnsi="Times New Roman" w:eastAsia="仿宋_GB2312"/>
          <w:color w:val="000000"/>
          <w:szCs w:val="32"/>
        </w:rPr>
        <w:t>企业（或</w:t>
      </w:r>
      <w:r>
        <w:rPr>
          <w:rFonts w:ascii="Times New Roman" w:hAnsi="Times New Roman" w:eastAsia="仿宋_GB2312"/>
          <w:color w:val="000000"/>
          <w:szCs w:val="32"/>
        </w:rPr>
        <w:t>主体</w:t>
      </w:r>
      <w:r>
        <w:rPr>
          <w:rFonts w:hint="eastAsia" w:ascii="Times New Roman" w:hAnsi="Times New Roman" w:eastAsia="仿宋_GB2312"/>
          <w:color w:val="000000"/>
          <w:szCs w:val="32"/>
        </w:rPr>
        <w:t>)</w:t>
      </w:r>
      <w:r>
        <w:rPr>
          <w:rFonts w:ascii="Times New Roman" w:hAnsi="Times New Roman" w:eastAsia="仿宋_GB2312"/>
          <w:color w:val="000000"/>
          <w:szCs w:val="32"/>
        </w:rPr>
        <w:t>活动经费的50%补助，最高不超过3万元/次。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11.</w:t>
      </w:r>
      <w:r>
        <w:rPr>
          <w:rFonts w:ascii="Times New Roman" w:hAnsi="Times New Roman" w:eastAsia="仿宋_GB2312"/>
          <w:color w:val="000000"/>
          <w:szCs w:val="32"/>
        </w:rPr>
        <w:t>加强品牌宣传。在重点领域</w:t>
      </w:r>
      <w:r>
        <w:rPr>
          <w:rFonts w:hint="eastAsia" w:ascii="Times New Roman" w:hAnsi="Times New Roman" w:eastAsia="仿宋_GB2312"/>
          <w:color w:val="000000"/>
          <w:szCs w:val="32"/>
        </w:rPr>
        <w:t>、重要市场</w:t>
      </w:r>
      <w:r>
        <w:rPr>
          <w:rFonts w:ascii="Times New Roman" w:hAnsi="Times New Roman" w:eastAsia="仿宋_GB2312"/>
          <w:color w:val="000000"/>
          <w:szCs w:val="32"/>
        </w:rPr>
        <w:t>进行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品牌宣传、展示展销的，政府部门</w:t>
      </w:r>
      <w:r>
        <w:rPr>
          <w:rFonts w:hint="eastAsia" w:ascii="Times New Roman" w:hAnsi="Times New Roman" w:eastAsia="仿宋_GB2312"/>
          <w:color w:val="000000"/>
          <w:szCs w:val="32"/>
        </w:rPr>
        <w:t>牵头实施</w:t>
      </w:r>
      <w:r>
        <w:rPr>
          <w:rFonts w:ascii="Times New Roman" w:hAnsi="Times New Roman" w:eastAsia="仿宋_GB2312"/>
          <w:color w:val="000000"/>
          <w:szCs w:val="32"/>
        </w:rPr>
        <w:t>的</w:t>
      </w:r>
      <w:r>
        <w:rPr>
          <w:rFonts w:hint="eastAsia" w:ascii="Times New Roman" w:hAnsi="Times New Roman" w:eastAsia="仿宋_GB2312"/>
          <w:color w:val="000000"/>
          <w:szCs w:val="32"/>
        </w:rPr>
        <w:t>，费用按实结算</w:t>
      </w:r>
      <w:r>
        <w:rPr>
          <w:rFonts w:ascii="Times New Roman" w:hAnsi="Times New Roman" w:eastAsia="仿宋_GB2312"/>
          <w:color w:val="000000"/>
          <w:szCs w:val="32"/>
        </w:rPr>
        <w:t>。企业参与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品牌宣传的，按广告投入</w:t>
      </w:r>
      <w:r>
        <w:rPr>
          <w:rFonts w:hint="eastAsia" w:ascii="Times New Roman" w:hAnsi="Times New Roman" w:eastAsia="仿宋_GB2312"/>
          <w:color w:val="000000"/>
          <w:szCs w:val="32"/>
        </w:rPr>
        <w:t>的</w:t>
      </w:r>
      <w:r>
        <w:rPr>
          <w:rFonts w:ascii="Times New Roman" w:hAnsi="Times New Roman" w:eastAsia="仿宋_GB2312"/>
          <w:color w:val="000000"/>
          <w:szCs w:val="32"/>
        </w:rPr>
        <w:t>30%补助，单个主体不超过5万元。茶叶主体参加由政府相关部门牵头组织的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展示展销</w:t>
      </w:r>
      <w:r>
        <w:rPr>
          <w:rFonts w:hint="eastAsia" w:ascii="Times New Roman" w:hAnsi="Times New Roman" w:eastAsia="仿宋_GB2312"/>
          <w:color w:val="000000"/>
          <w:szCs w:val="32"/>
        </w:rPr>
        <w:t>活动</w:t>
      </w:r>
      <w:r>
        <w:rPr>
          <w:rFonts w:ascii="Times New Roman" w:hAnsi="Times New Roman" w:eastAsia="仿宋_GB2312"/>
          <w:color w:val="000000"/>
          <w:szCs w:val="32"/>
        </w:rPr>
        <w:t>，参加国（境）外、省外、省内展会的企业，分别每次给予补助0.</w:t>
      </w:r>
      <w:r>
        <w:rPr>
          <w:rFonts w:hint="eastAsia" w:ascii="Times New Roman" w:hAnsi="Times New Roman" w:eastAsia="仿宋_GB2312"/>
          <w:color w:val="000000"/>
          <w:szCs w:val="32"/>
        </w:rPr>
        <w:t>8</w:t>
      </w:r>
      <w:r>
        <w:rPr>
          <w:rFonts w:ascii="Times New Roman" w:hAnsi="Times New Roman" w:eastAsia="仿宋_GB2312"/>
          <w:color w:val="000000"/>
          <w:szCs w:val="32"/>
        </w:rPr>
        <w:t>万元、0.3万元、0.1万元。优化</w:t>
      </w:r>
      <w:r>
        <w:rPr>
          <w:rFonts w:hint="eastAsia" w:ascii="Times New Roman" w:hAnsi="Times New Roman" w:eastAsia="仿宋_GB2312"/>
          <w:color w:val="000000"/>
          <w:szCs w:val="32"/>
        </w:rPr>
        <w:t>“磐安云峰”</w:t>
      </w:r>
      <w:r>
        <w:rPr>
          <w:rFonts w:ascii="Times New Roman" w:hAnsi="Times New Roman" w:eastAsia="仿宋_GB2312"/>
          <w:color w:val="000000"/>
          <w:szCs w:val="32"/>
        </w:rPr>
        <w:t>母子商标品牌体系，推广带标上市，主体购买使用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通用</w:t>
      </w:r>
      <w:r>
        <w:rPr>
          <w:rFonts w:hint="eastAsia" w:ascii="Times New Roman" w:hAnsi="Times New Roman" w:eastAsia="仿宋_GB2312"/>
          <w:color w:val="000000"/>
          <w:szCs w:val="32"/>
        </w:rPr>
        <w:t>精制</w:t>
      </w:r>
      <w:r>
        <w:rPr>
          <w:rFonts w:ascii="Times New Roman" w:hAnsi="Times New Roman" w:eastAsia="仿宋_GB2312"/>
          <w:color w:val="000000"/>
          <w:szCs w:val="32"/>
        </w:rPr>
        <w:t>包装，</w:t>
      </w:r>
      <w:r>
        <w:rPr>
          <w:rFonts w:hint="eastAsia" w:ascii="Times New Roman" w:hAnsi="Times New Roman" w:eastAsia="仿宋_GB2312"/>
          <w:color w:val="000000"/>
          <w:szCs w:val="32"/>
        </w:rPr>
        <w:t>数量</w:t>
      </w:r>
      <w:r>
        <w:rPr>
          <w:rFonts w:ascii="Times New Roman" w:hAnsi="Times New Roman" w:eastAsia="仿宋_GB2312"/>
          <w:color w:val="000000"/>
          <w:szCs w:val="32"/>
        </w:rPr>
        <w:t>500套（含）以上</w:t>
      </w:r>
      <w:r>
        <w:rPr>
          <w:rFonts w:hint="eastAsia" w:ascii="Times New Roman" w:hAnsi="Times New Roman" w:eastAsia="仿宋_GB2312"/>
          <w:color w:val="000000"/>
          <w:szCs w:val="32"/>
        </w:rPr>
        <w:t>的，</w:t>
      </w:r>
      <w:r>
        <w:rPr>
          <w:rFonts w:ascii="Times New Roman" w:hAnsi="Times New Roman" w:eastAsia="仿宋_GB2312"/>
          <w:color w:val="000000"/>
          <w:szCs w:val="32"/>
        </w:rPr>
        <w:t>给予招标价</w:t>
      </w:r>
      <w:r>
        <w:rPr>
          <w:rFonts w:hint="eastAsia" w:ascii="Times New Roman" w:hAnsi="Times New Roman" w:eastAsia="仿宋_GB2312"/>
          <w:color w:val="000000"/>
          <w:szCs w:val="32"/>
        </w:rPr>
        <w:t>的</w:t>
      </w:r>
      <w:r>
        <w:rPr>
          <w:rFonts w:ascii="Times New Roman" w:hAnsi="Times New Roman" w:eastAsia="仿宋_GB2312"/>
          <w:color w:val="000000"/>
          <w:szCs w:val="32"/>
        </w:rPr>
        <w:t>40%补助，单个主体</w:t>
      </w:r>
      <w:r>
        <w:rPr>
          <w:rFonts w:hint="eastAsia" w:ascii="Times New Roman" w:hAnsi="Times New Roman" w:eastAsia="仿宋_GB2312"/>
          <w:color w:val="000000"/>
          <w:szCs w:val="32"/>
        </w:rPr>
        <w:t>最高补助</w:t>
      </w:r>
      <w:r>
        <w:rPr>
          <w:rFonts w:ascii="Times New Roman" w:hAnsi="Times New Roman" w:eastAsia="仿宋_GB2312"/>
          <w:color w:val="000000"/>
          <w:szCs w:val="32"/>
        </w:rPr>
        <w:t>10万元/年。</w:t>
      </w:r>
      <w:r>
        <w:rPr>
          <w:rFonts w:hint="eastAsia" w:ascii="Times New Roman" w:hAnsi="Times New Roman" w:eastAsia="仿宋_GB2312"/>
          <w:color w:val="000000"/>
          <w:szCs w:val="32"/>
        </w:rPr>
        <w:t>推广使用</w:t>
      </w:r>
      <w:r>
        <w:rPr>
          <w:rFonts w:ascii="Times New Roman" w:hAnsi="Times New Roman" w:eastAsia="仿宋_GB2312"/>
          <w:color w:val="000000"/>
          <w:szCs w:val="32"/>
        </w:rPr>
        <w:t>单只容量15公斤（含）以上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大宗外包箱，补助3.1元/只</w:t>
      </w:r>
      <w:r>
        <w:rPr>
          <w:rFonts w:hint="eastAsia" w:ascii="Times New Roman" w:hAnsi="Times New Roman" w:eastAsia="仿宋_GB2312"/>
          <w:color w:val="000000"/>
          <w:szCs w:val="32"/>
        </w:rPr>
        <w:t>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（五）支持文化兴茶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FF0000"/>
          <w:szCs w:val="32"/>
        </w:rPr>
      </w:pPr>
      <w:r>
        <w:rPr>
          <w:rFonts w:hint="eastAsia" w:ascii="Times New Roman" w:hAnsi="Times New Roman" w:eastAsia="仿宋_GB2312"/>
          <w:color w:val="000000"/>
          <w:szCs w:val="32"/>
        </w:rPr>
        <w:t>12.茶</w:t>
      </w:r>
      <w:r>
        <w:rPr>
          <w:rFonts w:ascii="Times New Roman" w:hAnsi="Times New Roman" w:eastAsia="仿宋_GB2312"/>
          <w:color w:val="000000"/>
          <w:szCs w:val="32"/>
        </w:rPr>
        <w:t>文化</w:t>
      </w:r>
      <w:r>
        <w:rPr>
          <w:rFonts w:hint="eastAsia" w:ascii="Times New Roman" w:hAnsi="Times New Roman" w:eastAsia="仿宋_GB2312"/>
          <w:color w:val="000000"/>
          <w:szCs w:val="32"/>
        </w:rPr>
        <w:t>传承与研究</w:t>
      </w:r>
      <w:r>
        <w:rPr>
          <w:rFonts w:ascii="Times New Roman" w:hAnsi="Times New Roman" w:eastAsia="仿宋_GB2312"/>
          <w:color w:val="000000"/>
          <w:szCs w:val="32"/>
        </w:rPr>
        <w:t>。每年安排资金，用于茶文化研究</w:t>
      </w:r>
      <w:r>
        <w:rPr>
          <w:rFonts w:hint="eastAsia" w:ascii="Times New Roman" w:hAnsi="Times New Roman" w:eastAsia="仿宋_GB2312"/>
          <w:color w:val="000000"/>
          <w:szCs w:val="32"/>
        </w:rPr>
        <w:t>或政府</w:t>
      </w:r>
      <w:r>
        <w:rPr>
          <w:rFonts w:ascii="Times New Roman" w:hAnsi="Times New Roman" w:eastAsia="仿宋_GB2312"/>
          <w:color w:val="000000"/>
          <w:szCs w:val="32"/>
        </w:rPr>
        <w:t>购买服务，主要开展茶文化挖掘、非遗技艺传承</w:t>
      </w:r>
      <w:r>
        <w:rPr>
          <w:rFonts w:hint="eastAsia" w:ascii="Times New Roman" w:hAnsi="Times New Roman" w:eastAsia="仿宋_GB2312"/>
          <w:color w:val="000000"/>
          <w:szCs w:val="32"/>
        </w:rPr>
        <w:t>、</w:t>
      </w:r>
      <w:r>
        <w:rPr>
          <w:rFonts w:ascii="Times New Roman" w:hAnsi="Times New Roman" w:eastAsia="仿宋_GB2312"/>
          <w:color w:val="000000"/>
          <w:szCs w:val="32"/>
        </w:rPr>
        <w:t>非遗基地建设、非遗品牌打造</w:t>
      </w:r>
      <w:r>
        <w:rPr>
          <w:rFonts w:hint="eastAsia" w:ascii="Times New Roman" w:hAnsi="Times New Roman" w:eastAsia="仿宋_GB2312"/>
          <w:color w:val="000000"/>
          <w:szCs w:val="32"/>
        </w:rPr>
        <w:t>与</w:t>
      </w:r>
      <w:r>
        <w:rPr>
          <w:rFonts w:ascii="Times New Roman" w:hAnsi="Times New Roman" w:eastAsia="仿宋_GB2312"/>
          <w:color w:val="000000"/>
          <w:szCs w:val="32"/>
        </w:rPr>
        <w:t>传承成果编撰</w:t>
      </w:r>
      <w:r>
        <w:rPr>
          <w:rFonts w:hint="eastAsia" w:ascii="Times New Roman" w:hAnsi="Times New Roman" w:eastAsia="仿宋_GB2312"/>
          <w:color w:val="000000"/>
          <w:szCs w:val="32"/>
        </w:rPr>
        <w:t>等，组织</w:t>
      </w:r>
      <w:r>
        <w:rPr>
          <w:rFonts w:ascii="Times New Roman" w:hAnsi="Times New Roman" w:eastAsia="仿宋_GB2312"/>
          <w:color w:val="000000"/>
          <w:szCs w:val="32"/>
        </w:rPr>
        <w:t>茶文化推介</w:t>
      </w:r>
      <w:r>
        <w:rPr>
          <w:rFonts w:hint="eastAsia" w:ascii="Times New Roman" w:hAnsi="Times New Roman" w:eastAsia="仿宋_GB2312"/>
          <w:color w:val="000000"/>
          <w:szCs w:val="32"/>
        </w:rPr>
        <w:t>、</w:t>
      </w:r>
      <w:r>
        <w:rPr>
          <w:rFonts w:ascii="Times New Roman" w:hAnsi="Times New Roman" w:eastAsia="仿宋_GB2312"/>
          <w:color w:val="000000"/>
          <w:szCs w:val="32"/>
        </w:rPr>
        <w:t>磐安茶叶志编写、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故事征集、茶主题影视作品创作等</w:t>
      </w:r>
      <w:r>
        <w:rPr>
          <w:rFonts w:hint="eastAsia" w:ascii="Times New Roman" w:hAnsi="Times New Roman" w:eastAsia="仿宋_GB2312"/>
          <w:color w:val="000000"/>
          <w:szCs w:val="32"/>
        </w:rPr>
        <w:t>文化兴茶活动</w:t>
      </w:r>
      <w:r>
        <w:rPr>
          <w:rFonts w:ascii="Times New Roman" w:hAnsi="Times New Roman" w:eastAsia="仿宋_GB2312"/>
          <w:color w:val="000000"/>
          <w:szCs w:val="32"/>
        </w:rPr>
        <w:t>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（六）支持市场营销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1</w:t>
      </w:r>
      <w:r>
        <w:rPr>
          <w:rFonts w:hint="eastAsia" w:ascii="Times New Roman" w:hAnsi="Times New Roman" w:eastAsia="仿宋_GB2312"/>
          <w:color w:val="000000"/>
          <w:szCs w:val="32"/>
        </w:rPr>
        <w:t>3.</w:t>
      </w:r>
      <w:r>
        <w:rPr>
          <w:rFonts w:ascii="Times New Roman" w:hAnsi="Times New Roman" w:eastAsia="仿宋_GB2312"/>
          <w:color w:val="000000"/>
          <w:szCs w:val="32"/>
        </w:rPr>
        <w:t>开设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专卖店。开设</w:t>
      </w:r>
      <w:r>
        <w:rPr>
          <w:rFonts w:hint="eastAsia" w:ascii="Times New Roman" w:hAnsi="Times New Roman" w:eastAsia="仿宋_GB2312"/>
          <w:color w:val="000000"/>
          <w:szCs w:val="32"/>
        </w:rPr>
        <w:t>“磐安云峰”</w:t>
      </w:r>
      <w:r>
        <w:rPr>
          <w:rFonts w:ascii="Times New Roman" w:hAnsi="Times New Roman" w:eastAsia="仿宋_GB2312"/>
          <w:color w:val="000000"/>
          <w:szCs w:val="32"/>
        </w:rPr>
        <w:t>茶叶直营店、专营店，经营面积30平方米（含）以上，符合统一门店装修要求，</w:t>
      </w:r>
      <w:r>
        <w:rPr>
          <w:rFonts w:hint="eastAsia" w:ascii="Times New Roman" w:hAnsi="Times New Roman" w:eastAsia="仿宋_GB2312"/>
          <w:color w:val="000000"/>
          <w:szCs w:val="32"/>
        </w:rPr>
        <w:t>开展“磐安云峰”品牌宣传和销售，</w:t>
      </w:r>
      <w:r>
        <w:rPr>
          <w:rFonts w:ascii="Times New Roman" w:hAnsi="Times New Roman" w:eastAsia="仿宋_GB2312"/>
          <w:color w:val="000000"/>
          <w:szCs w:val="32"/>
        </w:rPr>
        <w:t>正常营业时间一年以上、经验收合格的给予相应补助，地级市</w:t>
      </w:r>
      <w:r>
        <w:rPr>
          <w:rFonts w:hint="eastAsia" w:ascii="Times New Roman" w:hAnsi="Times New Roman" w:eastAsia="仿宋_GB2312"/>
          <w:color w:val="000000"/>
          <w:szCs w:val="32"/>
        </w:rPr>
        <w:t>及</w:t>
      </w:r>
      <w:r>
        <w:rPr>
          <w:rFonts w:ascii="Times New Roman" w:hAnsi="Times New Roman" w:eastAsia="仿宋_GB2312"/>
          <w:color w:val="000000"/>
          <w:szCs w:val="32"/>
        </w:rPr>
        <w:t>以上第一年补助</w:t>
      </w:r>
      <w:r>
        <w:rPr>
          <w:rFonts w:hint="eastAsia" w:ascii="Times New Roman" w:hAnsi="Times New Roman" w:eastAsia="仿宋_GB2312"/>
          <w:color w:val="000000"/>
          <w:szCs w:val="32"/>
        </w:rPr>
        <w:t>3</w:t>
      </w:r>
      <w:r>
        <w:rPr>
          <w:rFonts w:ascii="Times New Roman" w:hAnsi="Times New Roman" w:eastAsia="仿宋_GB2312"/>
          <w:color w:val="000000"/>
          <w:szCs w:val="32"/>
        </w:rPr>
        <w:t>万元，</w:t>
      </w:r>
      <w:r>
        <w:rPr>
          <w:rFonts w:hint="eastAsia" w:ascii="Times New Roman" w:hAnsi="Times New Roman" w:eastAsia="仿宋_GB2312"/>
          <w:color w:val="000000"/>
          <w:szCs w:val="32"/>
        </w:rPr>
        <w:t>之后每</w:t>
      </w:r>
      <w:r>
        <w:rPr>
          <w:rFonts w:ascii="Times New Roman" w:hAnsi="Times New Roman" w:eastAsia="仿宋_GB2312"/>
          <w:color w:val="000000"/>
          <w:szCs w:val="32"/>
        </w:rPr>
        <w:t>年</w:t>
      </w:r>
      <w:r>
        <w:rPr>
          <w:rFonts w:hint="eastAsia" w:ascii="Times New Roman" w:hAnsi="Times New Roman" w:eastAsia="仿宋_GB2312"/>
          <w:color w:val="000000"/>
          <w:szCs w:val="32"/>
        </w:rPr>
        <w:t>补助</w:t>
      </w:r>
      <w:r>
        <w:rPr>
          <w:rFonts w:ascii="Times New Roman" w:hAnsi="Times New Roman" w:eastAsia="仿宋_GB2312"/>
          <w:color w:val="000000"/>
          <w:szCs w:val="32"/>
        </w:rPr>
        <w:t>1万元/年；在县域内打造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磐安云峰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品牌旗舰店</w:t>
      </w:r>
      <w:r>
        <w:rPr>
          <w:rFonts w:hint="eastAsia" w:ascii="Times New Roman" w:hAnsi="Times New Roman" w:eastAsia="仿宋_GB2312"/>
          <w:color w:val="000000"/>
          <w:szCs w:val="32"/>
        </w:rPr>
        <w:t>的</w:t>
      </w:r>
      <w:r>
        <w:rPr>
          <w:rFonts w:ascii="Times New Roman" w:hAnsi="Times New Roman" w:eastAsia="仿宋_GB2312"/>
          <w:color w:val="000000"/>
          <w:szCs w:val="32"/>
        </w:rPr>
        <w:t>，</w:t>
      </w:r>
      <w:r>
        <w:rPr>
          <w:rFonts w:hint="eastAsia" w:ascii="Times New Roman" w:hAnsi="Times New Roman" w:eastAsia="仿宋_GB2312"/>
          <w:color w:val="000000"/>
          <w:szCs w:val="32"/>
        </w:rPr>
        <w:t>按照一事一议形式给</w:t>
      </w:r>
      <w:r>
        <w:rPr>
          <w:rFonts w:ascii="Times New Roman" w:hAnsi="Times New Roman" w:eastAsia="仿宋_GB2312"/>
          <w:color w:val="000000"/>
          <w:szCs w:val="32"/>
        </w:rPr>
        <w:t>予</w:t>
      </w:r>
      <w:r>
        <w:rPr>
          <w:rFonts w:hint="eastAsia" w:ascii="Times New Roman" w:hAnsi="Times New Roman" w:eastAsia="仿宋_GB2312"/>
          <w:color w:val="000000"/>
          <w:szCs w:val="32"/>
        </w:rPr>
        <w:t>一定的</w:t>
      </w:r>
      <w:r>
        <w:rPr>
          <w:rFonts w:ascii="Times New Roman" w:hAnsi="Times New Roman" w:eastAsia="仿宋_GB2312"/>
          <w:color w:val="000000"/>
          <w:szCs w:val="32"/>
        </w:rPr>
        <w:t>补助。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1</w:t>
      </w:r>
      <w:r>
        <w:rPr>
          <w:rFonts w:hint="eastAsia" w:ascii="Times New Roman" w:hAnsi="Times New Roman" w:eastAsia="仿宋_GB2312"/>
          <w:color w:val="000000"/>
          <w:szCs w:val="32"/>
        </w:rPr>
        <w:t>4.</w:t>
      </w:r>
      <w:r>
        <w:rPr>
          <w:rFonts w:ascii="Times New Roman" w:hAnsi="Times New Roman" w:eastAsia="仿宋_GB2312"/>
          <w:color w:val="000000"/>
          <w:szCs w:val="32"/>
        </w:rPr>
        <w:t>加强电子商务营销。</w:t>
      </w:r>
      <w:r>
        <w:rPr>
          <w:rFonts w:hint="eastAsia" w:ascii="Times New Roman" w:hAnsi="Times New Roman" w:eastAsia="仿宋_GB2312"/>
          <w:color w:val="000000"/>
          <w:szCs w:val="32"/>
        </w:rPr>
        <w:t>在磐安</w:t>
      </w:r>
      <w:r>
        <w:rPr>
          <w:rFonts w:ascii="Times New Roman" w:hAnsi="Times New Roman" w:eastAsia="仿宋_GB2312"/>
          <w:color w:val="000000"/>
          <w:szCs w:val="32"/>
        </w:rPr>
        <w:t>依法注册和税务登记</w:t>
      </w:r>
      <w:r>
        <w:rPr>
          <w:rFonts w:hint="eastAsia" w:ascii="Times New Roman" w:hAnsi="Times New Roman" w:eastAsia="仿宋_GB2312"/>
          <w:color w:val="000000"/>
          <w:szCs w:val="32"/>
        </w:rPr>
        <w:t>，</w:t>
      </w:r>
      <w:r>
        <w:rPr>
          <w:rFonts w:ascii="Times New Roman" w:hAnsi="Times New Roman" w:eastAsia="仿宋_GB2312"/>
          <w:color w:val="000000"/>
          <w:szCs w:val="32"/>
        </w:rPr>
        <w:t>纳入浙江省电子商务行业统计监测系统的茶叶企业（网店），主营磐安茶叶，年度网络零售额达到200万元（含）、</w:t>
      </w:r>
      <w:r>
        <w:rPr>
          <w:rFonts w:hint="eastAsia" w:ascii="Times New Roman" w:hAnsi="Times New Roman" w:eastAsia="仿宋_GB2312"/>
          <w:color w:val="000000"/>
          <w:szCs w:val="32"/>
        </w:rPr>
        <w:t>6</w:t>
      </w:r>
      <w:r>
        <w:rPr>
          <w:rFonts w:ascii="Times New Roman" w:hAnsi="Times New Roman" w:eastAsia="仿宋_GB2312"/>
          <w:color w:val="000000"/>
          <w:szCs w:val="32"/>
        </w:rPr>
        <w:t>00万元（含）的分别奖励</w:t>
      </w:r>
      <w:r>
        <w:rPr>
          <w:rFonts w:hint="eastAsia" w:ascii="Times New Roman" w:hAnsi="Times New Roman" w:eastAsia="仿宋_GB2312"/>
          <w:color w:val="000000"/>
          <w:szCs w:val="32"/>
        </w:rPr>
        <w:t>1</w:t>
      </w:r>
      <w:r>
        <w:rPr>
          <w:rFonts w:ascii="Times New Roman" w:hAnsi="Times New Roman" w:eastAsia="仿宋_GB2312"/>
          <w:color w:val="000000"/>
          <w:szCs w:val="32"/>
        </w:rPr>
        <w:t>万元、</w:t>
      </w:r>
      <w:r>
        <w:rPr>
          <w:rFonts w:hint="eastAsia" w:ascii="Times New Roman" w:hAnsi="Times New Roman" w:eastAsia="仿宋_GB2312"/>
          <w:color w:val="000000"/>
          <w:szCs w:val="32"/>
        </w:rPr>
        <w:t>3</w:t>
      </w:r>
      <w:r>
        <w:rPr>
          <w:rFonts w:ascii="Times New Roman" w:hAnsi="Times New Roman" w:eastAsia="仿宋_GB2312"/>
          <w:color w:val="000000"/>
          <w:szCs w:val="32"/>
        </w:rPr>
        <w:t>万元。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（七）支持</w:t>
      </w:r>
      <w:r>
        <w:rPr>
          <w:rFonts w:hint="eastAsia" w:ascii="Times New Roman" w:hAnsi="Times New Roman" w:eastAsia="楷体_GB2312"/>
          <w:bCs/>
          <w:color w:val="000000"/>
          <w:szCs w:val="32"/>
        </w:rPr>
        <w:t>创</w:t>
      </w:r>
      <w:r>
        <w:rPr>
          <w:rFonts w:ascii="Times New Roman" w:hAnsi="Times New Roman" w:eastAsia="楷体_GB2312"/>
          <w:bCs/>
          <w:color w:val="000000"/>
          <w:szCs w:val="32"/>
        </w:rPr>
        <w:t>先评优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1</w:t>
      </w:r>
      <w:r>
        <w:rPr>
          <w:rFonts w:hint="eastAsia" w:ascii="Times New Roman" w:hAnsi="Times New Roman" w:eastAsia="仿宋_GB2312"/>
          <w:color w:val="000000"/>
          <w:szCs w:val="32"/>
        </w:rPr>
        <w:t>5.</w:t>
      </w:r>
      <w:r>
        <w:rPr>
          <w:rFonts w:ascii="Times New Roman" w:hAnsi="Times New Roman" w:eastAsia="仿宋_GB2312"/>
          <w:color w:val="000000"/>
          <w:szCs w:val="32"/>
        </w:rPr>
        <w:t>新获得行政部门认定</w:t>
      </w:r>
      <w:r>
        <w:rPr>
          <w:rFonts w:hint="eastAsia" w:ascii="Times New Roman" w:hAnsi="Times New Roman" w:eastAsia="仿宋_GB2312"/>
          <w:color w:val="000000"/>
          <w:szCs w:val="32"/>
        </w:rPr>
        <w:t>的</w:t>
      </w:r>
      <w:r>
        <w:rPr>
          <w:rFonts w:ascii="Times New Roman" w:hAnsi="Times New Roman" w:eastAsia="仿宋_GB2312"/>
          <w:color w:val="000000"/>
          <w:szCs w:val="32"/>
        </w:rPr>
        <w:t>国家级、省级</w:t>
      </w:r>
      <w:r>
        <w:rPr>
          <w:rFonts w:hint="eastAsia" w:ascii="Times New Roman" w:hAnsi="Times New Roman" w:eastAsia="仿宋_GB2312"/>
          <w:color w:val="000000"/>
          <w:szCs w:val="32"/>
        </w:rPr>
        <w:t>茶叶</w:t>
      </w:r>
      <w:r>
        <w:rPr>
          <w:rFonts w:ascii="Times New Roman" w:hAnsi="Times New Roman" w:eastAsia="仿宋_GB2312"/>
          <w:color w:val="000000"/>
          <w:szCs w:val="32"/>
        </w:rPr>
        <w:t>基地（如数字茶园、生态茶园），分别给予5万元、3万元奖励。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1</w:t>
      </w:r>
      <w:r>
        <w:rPr>
          <w:rFonts w:hint="eastAsia" w:ascii="Times New Roman" w:hAnsi="Times New Roman" w:eastAsia="仿宋_GB2312"/>
          <w:color w:val="000000"/>
          <w:szCs w:val="32"/>
        </w:rPr>
        <w:t>6.</w:t>
      </w:r>
      <w:r>
        <w:rPr>
          <w:rFonts w:ascii="Times New Roman" w:hAnsi="Times New Roman" w:eastAsia="仿宋_GB2312"/>
          <w:color w:val="000000"/>
          <w:szCs w:val="32"/>
        </w:rPr>
        <w:t>首次获评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农业产业化国家重点龙头企业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的茶叶主体，一次性奖励30万元；首次获评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省级骨干农业龙头企业</w:t>
      </w:r>
      <w:r>
        <w:rPr>
          <w:rFonts w:hint="eastAsia" w:ascii="Times New Roman" w:hAnsi="Times New Roman" w:eastAsia="仿宋_GB2312"/>
          <w:color w:val="000000"/>
          <w:szCs w:val="32"/>
        </w:rPr>
        <w:t>”的主体</w:t>
      </w:r>
      <w:r>
        <w:rPr>
          <w:rFonts w:ascii="Times New Roman" w:hAnsi="Times New Roman" w:eastAsia="仿宋_GB2312"/>
          <w:color w:val="000000"/>
          <w:szCs w:val="32"/>
        </w:rPr>
        <w:t>，一次性奖励15万元；首次获评“浙江省农业科技企业”、“浙江省标准化示范茶厂”</w:t>
      </w:r>
      <w:r>
        <w:rPr>
          <w:rFonts w:hint="eastAsia" w:ascii="Times New Roman" w:hAnsi="Times New Roman" w:eastAsia="仿宋_GB2312"/>
          <w:color w:val="000000"/>
          <w:szCs w:val="32"/>
        </w:rPr>
        <w:t>等其他省级荣誉称号</w:t>
      </w:r>
      <w:r>
        <w:rPr>
          <w:rFonts w:ascii="Times New Roman" w:hAnsi="Times New Roman" w:eastAsia="仿宋_GB2312"/>
          <w:color w:val="000000"/>
          <w:szCs w:val="32"/>
        </w:rPr>
        <w:t>的</w:t>
      </w:r>
      <w:r>
        <w:rPr>
          <w:rFonts w:hint="eastAsia" w:ascii="Times New Roman" w:hAnsi="Times New Roman" w:eastAsia="仿宋_GB2312"/>
          <w:color w:val="000000"/>
          <w:szCs w:val="32"/>
        </w:rPr>
        <w:t>主体</w:t>
      </w:r>
      <w:r>
        <w:rPr>
          <w:rFonts w:ascii="Times New Roman" w:hAnsi="Times New Roman" w:eastAsia="仿宋_GB2312"/>
          <w:color w:val="000000"/>
          <w:szCs w:val="32"/>
        </w:rPr>
        <w:t>，一次性奖励5万元。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1</w:t>
      </w:r>
      <w:r>
        <w:rPr>
          <w:rFonts w:hint="eastAsia" w:ascii="Times New Roman" w:hAnsi="Times New Roman" w:eastAsia="仿宋_GB2312"/>
          <w:color w:val="000000"/>
          <w:szCs w:val="32"/>
        </w:rPr>
        <w:t>7.</w:t>
      </w:r>
      <w:r>
        <w:rPr>
          <w:rFonts w:ascii="Times New Roman" w:hAnsi="Times New Roman" w:eastAsia="仿宋_GB2312"/>
          <w:color w:val="000000"/>
          <w:szCs w:val="32"/>
        </w:rPr>
        <w:t>获“中茶杯”、“国饮杯”及</w:t>
      </w:r>
      <w:r>
        <w:rPr>
          <w:rFonts w:hint="eastAsia" w:ascii="Times New Roman" w:hAnsi="Times New Roman" w:eastAsia="仿宋_GB2312"/>
          <w:color w:val="000000"/>
          <w:szCs w:val="32"/>
        </w:rPr>
        <w:t>其他</w:t>
      </w:r>
      <w:r>
        <w:rPr>
          <w:rFonts w:ascii="Times New Roman" w:hAnsi="Times New Roman" w:eastAsia="仿宋_GB2312"/>
          <w:color w:val="000000"/>
          <w:szCs w:val="32"/>
        </w:rPr>
        <w:t>国家级最高级茶叶奖项，分别给予2万元奖励；参加省</w:t>
      </w:r>
      <w:r>
        <w:rPr>
          <w:rFonts w:hint="eastAsia" w:ascii="Times New Roman" w:hAnsi="Times New Roman" w:eastAsia="仿宋_GB2312"/>
          <w:color w:val="000000"/>
          <w:szCs w:val="32"/>
        </w:rPr>
        <w:t>、</w:t>
      </w:r>
      <w:r>
        <w:rPr>
          <w:rFonts w:ascii="Times New Roman" w:hAnsi="Times New Roman" w:eastAsia="仿宋_GB2312"/>
          <w:color w:val="000000"/>
          <w:szCs w:val="32"/>
        </w:rPr>
        <w:t>市级</w:t>
      </w:r>
      <w:r>
        <w:rPr>
          <w:rFonts w:hint="eastAsia" w:ascii="Times New Roman" w:hAnsi="Times New Roman" w:eastAsia="仿宋_GB2312"/>
          <w:color w:val="000000"/>
          <w:szCs w:val="32"/>
        </w:rPr>
        <w:t>行政部门评选</w:t>
      </w:r>
      <w:r>
        <w:rPr>
          <w:rFonts w:ascii="Times New Roman" w:hAnsi="Times New Roman" w:eastAsia="仿宋_GB2312"/>
          <w:color w:val="000000"/>
          <w:szCs w:val="32"/>
        </w:rPr>
        <w:t>获得金奖或者一等奖，分别给予1万元、0.5万元奖励。同一企业同一产品按最高等级奖励，不重复计奖。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bCs/>
          <w:color w:val="000000"/>
          <w:szCs w:val="32"/>
        </w:rPr>
        <w:t>1</w:t>
      </w:r>
      <w:r>
        <w:rPr>
          <w:rFonts w:hint="eastAsia" w:ascii="Times New Roman" w:hAnsi="Times New Roman" w:eastAsia="仿宋_GB2312"/>
          <w:bCs/>
          <w:color w:val="000000"/>
          <w:szCs w:val="32"/>
        </w:rPr>
        <w:t>8.</w:t>
      </w:r>
      <w:r>
        <w:rPr>
          <w:rFonts w:ascii="Times New Roman" w:hAnsi="Times New Roman" w:eastAsia="仿宋_GB2312"/>
          <w:bCs/>
          <w:color w:val="000000"/>
          <w:szCs w:val="32"/>
        </w:rPr>
        <w:t>大力培育</w:t>
      </w:r>
      <w:r>
        <w:rPr>
          <w:rFonts w:ascii="Times New Roman" w:hAnsi="Times New Roman" w:eastAsia="仿宋_GB2312"/>
          <w:color w:val="000000"/>
          <w:szCs w:val="32"/>
        </w:rPr>
        <w:t>“茶园管理能手、茶叶采摘能手、茶叶加工能手”等茶叶乡土人才，在政府部门组织的茶技、茶艺等比拼中，获国家级一等奖、二等奖、三等奖荣誉的，分别给予10万元、5万元、2万元奖励；获省级一等奖、二等奖、三等奖荣誉的，分别给予5万元、2万元、1万元奖励；对组织参加县级以上茶叶技能比赛的给予每家1000元补助；对组织参加县内茶叶技能比赛的给予每家500元补助。</w:t>
      </w:r>
      <w:r>
        <w:rPr>
          <w:rFonts w:hint="eastAsia" w:ascii="Times New Roman" w:hAnsi="Times New Roman" w:eastAsia="仿宋_GB2312"/>
          <w:color w:val="000000"/>
          <w:szCs w:val="32"/>
        </w:rPr>
        <w:t>该项补助</w:t>
      </w:r>
      <w:r>
        <w:rPr>
          <w:rFonts w:ascii="Times New Roman" w:hAnsi="Times New Roman" w:eastAsia="仿宋_GB2312"/>
          <w:color w:val="000000"/>
          <w:szCs w:val="32"/>
        </w:rPr>
        <w:t>与上级部门奖励不重复享受</w:t>
      </w:r>
      <w:r>
        <w:rPr>
          <w:rFonts w:hint="eastAsia" w:ascii="Times New Roman" w:hAnsi="Times New Roman" w:eastAsia="仿宋_GB2312"/>
          <w:color w:val="000000"/>
          <w:szCs w:val="32"/>
        </w:rPr>
        <w:t>。</w:t>
      </w:r>
    </w:p>
    <w:p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Cs w:val="32"/>
        </w:rPr>
      </w:pPr>
      <w:r>
        <w:rPr>
          <w:rFonts w:ascii="Times New Roman" w:hAnsi="Times New Roman" w:eastAsia="黑体"/>
          <w:bCs/>
          <w:color w:val="000000"/>
          <w:szCs w:val="32"/>
        </w:rPr>
        <w:t>三、保障措施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（一）强化组织保障。</w:t>
      </w:r>
      <w:r>
        <w:rPr>
          <w:rFonts w:ascii="Times New Roman" w:hAnsi="Times New Roman" w:eastAsia="仿宋_GB2312"/>
          <w:color w:val="000000"/>
          <w:szCs w:val="32"/>
        </w:rPr>
        <w:t>为切实加快推进磐安</w:t>
      </w:r>
      <w:r>
        <w:rPr>
          <w:rFonts w:hint="eastAsia" w:ascii="Times New Roman" w:hAnsi="Times New Roman" w:eastAsia="仿宋_GB2312"/>
          <w:color w:val="000000"/>
          <w:szCs w:val="32"/>
        </w:rPr>
        <w:t>“</w:t>
      </w:r>
      <w:r>
        <w:rPr>
          <w:rFonts w:ascii="Times New Roman" w:hAnsi="Times New Roman" w:eastAsia="仿宋_GB2312"/>
          <w:color w:val="000000"/>
          <w:szCs w:val="32"/>
        </w:rPr>
        <w:t>三茶统筹</w:t>
      </w:r>
      <w:r>
        <w:rPr>
          <w:rFonts w:hint="eastAsia" w:ascii="Times New Roman" w:hAnsi="Times New Roman" w:eastAsia="仿宋_GB2312"/>
          <w:color w:val="000000"/>
          <w:szCs w:val="32"/>
        </w:rPr>
        <w:t>”</w:t>
      </w:r>
      <w:r>
        <w:rPr>
          <w:rFonts w:ascii="Times New Roman" w:hAnsi="Times New Roman" w:eastAsia="仿宋_GB2312"/>
          <w:color w:val="000000"/>
          <w:szCs w:val="32"/>
        </w:rPr>
        <w:t>高质量发展，成立由县长任组长、分管</w:t>
      </w:r>
      <w:r>
        <w:rPr>
          <w:rFonts w:hint="eastAsia" w:ascii="Times New Roman" w:hAnsi="Times New Roman" w:eastAsia="仿宋_GB2312"/>
          <w:color w:val="000000"/>
          <w:szCs w:val="32"/>
        </w:rPr>
        <w:t>副</w:t>
      </w:r>
      <w:r>
        <w:rPr>
          <w:rFonts w:ascii="Times New Roman" w:hAnsi="Times New Roman" w:eastAsia="仿宋_GB2312"/>
          <w:color w:val="000000"/>
          <w:szCs w:val="32"/>
        </w:rPr>
        <w:t>县长为副组长的工作领导小组，办公室设在县农业农村局，负责做好项目的申报、监督、验收</w:t>
      </w:r>
      <w:r>
        <w:rPr>
          <w:rFonts w:hint="eastAsia" w:ascii="Times New Roman" w:hAnsi="Times New Roman" w:eastAsia="仿宋_GB2312"/>
          <w:color w:val="000000"/>
          <w:szCs w:val="32"/>
        </w:rPr>
        <w:t>等</w:t>
      </w:r>
      <w:r>
        <w:rPr>
          <w:rFonts w:ascii="Times New Roman" w:hAnsi="Times New Roman" w:eastAsia="仿宋_GB2312"/>
          <w:color w:val="000000"/>
          <w:szCs w:val="32"/>
        </w:rPr>
        <w:t>工作。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（二）强化考核激励。</w:t>
      </w:r>
      <w:r>
        <w:rPr>
          <w:rFonts w:ascii="Times New Roman" w:hAnsi="Times New Roman" w:eastAsia="仿宋_GB2312"/>
          <w:color w:val="000000"/>
          <w:szCs w:val="32"/>
        </w:rPr>
        <w:t>各茶叶主产乡镇</w:t>
      </w:r>
      <w:r>
        <w:rPr>
          <w:rFonts w:hint="eastAsia" w:ascii="Times New Roman" w:hAnsi="Times New Roman" w:eastAsia="仿宋_GB2312"/>
          <w:color w:val="000000"/>
          <w:szCs w:val="32"/>
        </w:rPr>
        <w:t>街道</w:t>
      </w:r>
      <w:r>
        <w:rPr>
          <w:rFonts w:ascii="Times New Roman" w:hAnsi="Times New Roman" w:eastAsia="仿宋_GB2312"/>
          <w:color w:val="000000"/>
          <w:szCs w:val="32"/>
        </w:rPr>
        <w:t>要积极做好本辖区茶叶产业发展工作，组织人员，落实任务，抓好茶叶</w:t>
      </w:r>
      <w:r>
        <w:rPr>
          <w:rFonts w:hint="eastAsia" w:ascii="Times New Roman" w:hAnsi="Times New Roman" w:eastAsia="仿宋_GB2312"/>
          <w:color w:val="000000"/>
          <w:szCs w:val="32"/>
        </w:rPr>
        <w:t>发展和项目的监督</w:t>
      </w:r>
      <w:r>
        <w:rPr>
          <w:rFonts w:ascii="Times New Roman" w:hAnsi="Times New Roman" w:eastAsia="仿宋_GB2312"/>
          <w:color w:val="000000"/>
          <w:szCs w:val="32"/>
        </w:rPr>
        <w:t>实施。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FF0000"/>
          <w:szCs w:val="32"/>
        </w:rPr>
      </w:pPr>
      <w:r>
        <w:rPr>
          <w:rFonts w:ascii="Times New Roman" w:hAnsi="Times New Roman" w:eastAsia="楷体_GB2312"/>
          <w:bCs/>
          <w:color w:val="000000"/>
          <w:szCs w:val="32"/>
        </w:rPr>
        <w:t>（三）加大要素保障。</w:t>
      </w:r>
      <w:r>
        <w:rPr>
          <w:rFonts w:ascii="Times New Roman" w:hAnsi="Times New Roman" w:eastAsia="仿宋_GB2312"/>
          <w:color w:val="000000"/>
          <w:szCs w:val="32"/>
        </w:rPr>
        <w:t>县财政每年安排</w:t>
      </w:r>
      <w:r>
        <w:rPr>
          <w:rFonts w:hint="eastAsia" w:ascii="Times New Roman" w:hAnsi="Times New Roman" w:eastAsia="仿宋_GB2312"/>
          <w:color w:val="000000"/>
          <w:szCs w:val="32"/>
        </w:rPr>
        <w:t>7</w:t>
      </w:r>
      <w:r>
        <w:rPr>
          <w:rFonts w:ascii="Times New Roman" w:hAnsi="Times New Roman" w:eastAsia="仿宋_GB2312"/>
          <w:color w:val="000000"/>
          <w:szCs w:val="32"/>
        </w:rPr>
        <w:t>00万元专项资金扶持；县自然资源和规划局要对茶叶生产农业设施用地审批给予优先保障</w:t>
      </w:r>
      <w:r>
        <w:rPr>
          <w:rFonts w:hint="eastAsia" w:ascii="Times New Roman" w:hAnsi="Times New Roman" w:eastAsia="仿宋_GB2312"/>
          <w:color w:val="000000"/>
          <w:szCs w:val="32"/>
        </w:rPr>
        <w:t>；</w:t>
      </w:r>
      <w:r>
        <w:rPr>
          <w:rFonts w:ascii="Times New Roman" w:hAnsi="Times New Roman" w:eastAsia="仿宋_GB2312"/>
          <w:color w:val="000000"/>
          <w:szCs w:val="32"/>
        </w:rPr>
        <w:t>县农业农村局要主动整合资源，积极向上争取</w:t>
      </w:r>
      <w:r>
        <w:rPr>
          <w:rFonts w:hint="eastAsia" w:ascii="Times New Roman" w:hAnsi="Times New Roman" w:eastAsia="仿宋_GB2312"/>
          <w:color w:val="000000"/>
          <w:szCs w:val="32"/>
        </w:rPr>
        <w:t>专项</w:t>
      </w:r>
      <w:r>
        <w:rPr>
          <w:rFonts w:ascii="Times New Roman" w:hAnsi="Times New Roman" w:eastAsia="仿宋_GB2312"/>
          <w:color w:val="000000"/>
          <w:szCs w:val="32"/>
        </w:rPr>
        <w:t>资金，</w:t>
      </w:r>
      <w:r>
        <w:rPr>
          <w:rFonts w:hint="eastAsia" w:ascii="Times New Roman" w:hAnsi="Times New Roman" w:eastAsia="仿宋_GB2312"/>
          <w:color w:val="000000"/>
          <w:szCs w:val="32"/>
        </w:rPr>
        <w:t>抓好产业发展指导和服务。</w:t>
      </w:r>
      <w:r>
        <w:rPr>
          <w:rFonts w:ascii="Times New Roman" w:hAnsi="Times New Roman" w:eastAsia="仿宋_GB2312"/>
          <w:color w:val="000000"/>
          <w:szCs w:val="32"/>
        </w:rPr>
        <w:t>其他</w:t>
      </w:r>
      <w:r>
        <w:rPr>
          <w:rFonts w:hint="eastAsia" w:ascii="Times New Roman" w:hAnsi="Times New Roman" w:eastAsia="仿宋_GB2312"/>
          <w:color w:val="000000"/>
          <w:szCs w:val="32"/>
        </w:rPr>
        <w:t>相关</w:t>
      </w:r>
      <w:r>
        <w:rPr>
          <w:rFonts w:ascii="Times New Roman" w:hAnsi="Times New Roman" w:eastAsia="仿宋_GB2312"/>
          <w:color w:val="000000"/>
          <w:szCs w:val="32"/>
        </w:rPr>
        <w:t>部门</w:t>
      </w:r>
      <w:r>
        <w:rPr>
          <w:rFonts w:hint="eastAsia" w:ascii="Times New Roman" w:hAnsi="Times New Roman" w:eastAsia="仿宋_GB2312"/>
          <w:color w:val="000000"/>
          <w:szCs w:val="32"/>
        </w:rPr>
        <w:t>应发挥各自职能，大力支持</w:t>
      </w:r>
      <w:r>
        <w:rPr>
          <w:rFonts w:ascii="Times New Roman" w:hAnsi="Times New Roman" w:eastAsia="仿宋_GB2312"/>
          <w:color w:val="000000"/>
          <w:szCs w:val="32"/>
        </w:rPr>
        <w:t>茶产业</w:t>
      </w:r>
      <w:r>
        <w:rPr>
          <w:rFonts w:hint="eastAsia" w:ascii="Times New Roman" w:hAnsi="Times New Roman" w:eastAsia="仿宋_GB2312"/>
          <w:color w:val="000000"/>
          <w:szCs w:val="32"/>
        </w:rPr>
        <w:t>高质量发展</w:t>
      </w:r>
      <w:r>
        <w:rPr>
          <w:rFonts w:ascii="Times New Roman" w:hAnsi="Times New Roman" w:eastAsia="仿宋_GB2312"/>
          <w:color w:val="000000"/>
          <w:szCs w:val="32"/>
        </w:rPr>
        <w:t>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本</w:t>
      </w:r>
      <w:r>
        <w:rPr>
          <w:rFonts w:hint="eastAsia" w:ascii="Times New Roman" w:hAnsi="Times New Roman" w:eastAsia="仿宋_GB2312"/>
          <w:color w:val="000000"/>
          <w:szCs w:val="32"/>
        </w:rPr>
        <w:t>办法</w:t>
      </w:r>
      <w:r>
        <w:rPr>
          <w:rFonts w:ascii="Times New Roman" w:hAnsi="Times New Roman" w:eastAsia="仿宋_GB2312"/>
          <w:color w:val="000000"/>
          <w:szCs w:val="32"/>
        </w:rPr>
        <w:t>自颁布之日开始</w:t>
      </w:r>
      <w:r>
        <w:rPr>
          <w:rFonts w:hint="eastAsia" w:ascii="Times New Roman" w:hAnsi="Times New Roman" w:eastAsia="仿宋_GB2312"/>
          <w:color w:val="000000"/>
          <w:szCs w:val="32"/>
        </w:rPr>
        <w:t>施行</w:t>
      </w:r>
      <w:r>
        <w:rPr>
          <w:rFonts w:ascii="Times New Roman" w:hAnsi="Times New Roman" w:eastAsia="仿宋_GB2312"/>
          <w:color w:val="000000"/>
          <w:szCs w:val="32"/>
        </w:rPr>
        <w:t>，</w:t>
      </w:r>
      <w:r>
        <w:rPr>
          <w:rFonts w:hint="eastAsia" w:ascii="Times New Roman" w:hAnsi="Times New Roman" w:eastAsia="仿宋_GB2312"/>
          <w:color w:val="000000"/>
          <w:szCs w:val="32"/>
        </w:rPr>
        <w:t>暂定三</w:t>
      </w:r>
      <w:r>
        <w:rPr>
          <w:rFonts w:ascii="Times New Roman" w:hAnsi="Times New Roman" w:eastAsia="仿宋_GB2312"/>
          <w:color w:val="000000"/>
          <w:szCs w:val="32"/>
        </w:rPr>
        <w:t>年</w:t>
      </w:r>
      <w:r>
        <w:rPr>
          <w:rFonts w:hint="eastAsia" w:ascii="Times New Roman" w:hAnsi="Times New Roman" w:eastAsia="仿宋_GB2312"/>
          <w:color w:val="000000"/>
          <w:szCs w:val="32"/>
        </w:rPr>
        <w:t>。本办法与原相关政策不一致的，以本办法为准。同一项目符合多项补助</w:t>
      </w:r>
      <w:r>
        <w:rPr>
          <w:rFonts w:ascii="Times New Roman" w:hAnsi="Times New Roman" w:eastAsia="仿宋_GB2312"/>
          <w:color w:val="000000"/>
          <w:szCs w:val="32"/>
        </w:rPr>
        <w:t>的</w:t>
      </w:r>
      <w:r>
        <w:rPr>
          <w:rFonts w:hint="eastAsia" w:ascii="Times New Roman" w:hAnsi="Times New Roman" w:eastAsia="仿宋_GB2312"/>
          <w:color w:val="000000"/>
          <w:szCs w:val="32"/>
        </w:rPr>
        <w:t>，不重复享受，按</w:t>
      </w:r>
      <w:r>
        <w:rPr>
          <w:rFonts w:ascii="Times New Roman" w:hAnsi="Times New Roman" w:eastAsia="仿宋_GB2312"/>
          <w:color w:val="000000"/>
          <w:szCs w:val="32"/>
        </w:rPr>
        <w:t>就高</w:t>
      </w:r>
      <w:r>
        <w:rPr>
          <w:rFonts w:hint="eastAsia" w:ascii="Times New Roman" w:hAnsi="Times New Roman" w:eastAsia="仿宋_GB2312"/>
          <w:color w:val="000000"/>
          <w:szCs w:val="32"/>
        </w:rPr>
        <w:t>不就低进行</w:t>
      </w:r>
      <w:r>
        <w:rPr>
          <w:rFonts w:ascii="Times New Roman" w:hAnsi="Times New Roman" w:eastAsia="仿宋_GB2312"/>
          <w:color w:val="000000"/>
          <w:szCs w:val="32"/>
        </w:rPr>
        <w:t>补助</w:t>
      </w:r>
      <w:r>
        <w:rPr>
          <w:rFonts w:hint="eastAsia" w:ascii="Times New Roman" w:hAnsi="Times New Roman" w:eastAsia="仿宋_GB2312"/>
          <w:color w:val="000000"/>
          <w:szCs w:val="32"/>
        </w:rPr>
        <w:t>。具体实施细则由县农业农村局会同相关部门另行制订。</w:t>
      </w:r>
    </w:p>
    <w:p>
      <w:pPr>
        <w:pStyle w:val="2"/>
      </w:pPr>
    </w:p>
    <w:p>
      <w:pPr>
        <w:sectPr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adjustRightInd w:val="0"/>
        <w:snapToGrid w:val="0"/>
        <w:spacing w:line="560" w:lineRule="exact"/>
        <w:rPr>
          <w:rFonts w:ascii="Times New Roman" w:hAnsi="Times New Roman" w:eastAsia="黑体" w:cs="黑体"/>
          <w:color w:val="000000"/>
          <w:szCs w:val="32"/>
        </w:rPr>
      </w:pPr>
      <w:r>
        <w:rPr>
          <w:rFonts w:hint="eastAsia" w:ascii="Times New Roman" w:hAnsi="Times New Roman" w:eastAsia="黑体" w:cs="黑体"/>
          <w:color w:val="000000"/>
          <w:szCs w:val="32"/>
        </w:rPr>
        <w:t>附件</w:t>
      </w:r>
      <w:r>
        <w:rPr>
          <w:rFonts w:hint="eastAsia" w:ascii="Times New Roman" w:hAnsi="Times New Roman" w:eastAsia="黑体"/>
          <w:color w:val="000000"/>
          <w:szCs w:val="32"/>
        </w:rPr>
        <w:t>2</w:t>
      </w:r>
    </w:p>
    <w:p>
      <w:pPr>
        <w:adjustRightInd w:val="0"/>
        <w:snapToGrid w:val="0"/>
        <w:spacing w:line="560" w:lineRule="exact"/>
        <w:jc w:val="center"/>
        <w:rPr>
          <w:rFonts w:ascii="Times New Roman" w:hAnsi="Times New Roman" w:eastAsia="方正小标宋简体" w:cs="方正小标宋简体"/>
          <w:color w:val="000000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color w:val="000000"/>
          <w:sz w:val="44"/>
          <w:szCs w:val="44"/>
        </w:rPr>
        <w:t>省市及周边县市政策情况</w:t>
      </w:r>
    </w:p>
    <w:p>
      <w:pPr>
        <w:adjustRightInd w:val="0"/>
        <w:snapToGrid w:val="0"/>
        <w:spacing w:line="560" w:lineRule="exact"/>
        <w:jc w:val="center"/>
        <w:rPr>
          <w:rFonts w:ascii="Times New Roman" w:hAnsi="Times New Roman" w:eastAsia="方正小标宋简体" w:cs="方正小标宋简体"/>
          <w:color w:val="000000"/>
          <w:sz w:val="44"/>
          <w:szCs w:val="44"/>
        </w:rPr>
      </w:pPr>
    </w:p>
    <w:tbl>
      <w:tblPr>
        <w:tblStyle w:val="5"/>
        <w:tblW w:w="14697" w:type="dxa"/>
        <w:tblInd w:w="-7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962"/>
        <w:gridCol w:w="6848"/>
        <w:gridCol w:w="290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tblHeader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黑体" w:cs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黑体"/>
                <w:bCs/>
                <w:color w:val="000000"/>
                <w:kern w:val="0"/>
                <w:sz w:val="28"/>
                <w:szCs w:val="28"/>
              </w:rPr>
              <w:t>地区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黑体" w:cs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黑体"/>
                <w:bCs/>
                <w:color w:val="000000"/>
                <w:kern w:val="0"/>
                <w:sz w:val="28"/>
                <w:szCs w:val="28"/>
              </w:rPr>
              <w:t>补助方式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黑体" w:cs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黑体"/>
                <w:bCs/>
                <w:color w:val="000000"/>
                <w:kern w:val="0"/>
                <w:sz w:val="28"/>
                <w:szCs w:val="28"/>
              </w:rPr>
              <w:t>扶持细则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黑体" w:cs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黑体"/>
                <w:bCs/>
                <w:color w:val="000000"/>
                <w:kern w:val="0"/>
                <w:sz w:val="28"/>
                <w:szCs w:val="28"/>
              </w:rPr>
              <w:t>县财政资金安排情况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余杭区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项目审定、奖励、文化挖掘、以奖代补等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《径山茶五化十条行动计划（2022年-2026年）》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每年安排不超过1亿元径山茶发展专项资金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杭州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奖励、管理等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《杭州市西湖龙井茶保护条例》、《西湖龙井茶树统防统治实施方案》70%补助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永嘉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奖励、项目核定、以奖代补等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《永嘉县人民政府办公室关于推进我县茶产业高质量发展的意见》（永政办发【2021】8号）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每年财政安排不少于1000万元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长兴县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奖励、项目核定、以奖代补等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《关于印发长兴县茶产业提升发展五年规划通知》</w:t>
            </w: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（长农发【2021】50号）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每年财政安排1000万元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新昌县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奖励、项目核定、以奖代补等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《关于加快发展现代茶产业建设茶业强县的意见》（新茶组【2021】1号）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每年财政安排不少于2000万元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武义县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项目补助和奖励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《武义县农业产业高质量发展扶持若干政策》</w:t>
            </w: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（武政办【2022】13号）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财政资金4000万元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诸暨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项目补助、奖励等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《诸暨市扶持茶叶公用品牌建设实施细则》</w:t>
            </w: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（诸茶品牌发【2022】1号）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每年财政安排不少于2000万元</w:t>
            </w:r>
          </w:p>
        </w:tc>
      </w:tr>
    </w:tbl>
    <w:p>
      <w:pPr>
        <w:adjustRightInd w:val="0"/>
        <w:snapToGrid w:val="0"/>
        <w:spacing w:line="560" w:lineRule="exact"/>
        <w:jc w:val="center"/>
        <w:rPr>
          <w:rFonts w:ascii="Times New Roman" w:hAnsi="Times New Roman" w:eastAsia="方正小标宋简体" w:cs="方正小标宋简体"/>
          <w:color w:val="000000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color w:val="000000"/>
          <w:sz w:val="44"/>
          <w:szCs w:val="44"/>
        </w:rPr>
        <w:t>省市及周边县市政策情况</w:t>
      </w:r>
    </w:p>
    <w:tbl>
      <w:tblPr>
        <w:tblStyle w:val="5"/>
        <w:tblW w:w="14697" w:type="dxa"/>
        <w:tblInd w:w="-7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962"/>
        <w:gridCol w:w="6848"/>
        <w:gridCol w:w="290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tblHeader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黑体" w:cs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黑体"/>
                <w:bCs/>
                <w:color w:val="000000"/>
                <w:kern w:val="0"/>
                <w:sz w:val="28"/>
                <w:szCs w:val="28"/>
              </w:rPr>
              <w:t>地区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黑体" w:cs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黑体"/>
                <w:bCs/>
                <w:color w:val="000000"/>
                <w:kern w:val="0"/>
                <w:sz w:val="28"/>
                <w:szCs w:val="28"/>
              </w:rPr>
              <w:t>补助方式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黑体" w:cs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黑体"/>
                <w:bCs/>
                <w:color w:val="000000"/>
                <w:kern w:val="0"/>
                <w:sz w:val="28"/>
                <w:szCs w:val="28"/>
              </w:rPr>
              <w:t>扶持细则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黑体" w:cs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黑体"/>
                <w:bCs/>
                <w:color w:val="000000"/>
                <w:kern w:val="0"/>
                <w:sz w:val="28"/>
                <w:szCs w:val="28"/>
              </w:rPr>
              <w:t>县财政资金安排情况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开化县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项目审定、奖励、文化挖掘、以奖代补等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开化县人民政府办公室关于印发《开化县茶产业高质量发展扶持政策》的通知（开政办【2022】46号）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每年财政安排1000万元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天台县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项目审定、奖励、文化挖掘、以奖代补等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《天台县人民政府办公室关于推荐茶产叶现代化发展的若干意见》</w:t>
            </w: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（天政办发【2019】29号）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每年财政安排600万元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莲都区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项目审定、奖励、文化挖掘、以奖代补等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《莲都区关于加快茶产业发展的实施方案》</w:t>
            </w: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（莲政办发【2020】27号）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每年财政安排1000万元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遂昌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项目审定、奖励、文化挖掘、以奖代补等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《遂昌县农业发展量绿色若干意见》（支持茶叶做大做强）</w:t>
            </w: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（遂政发【2022】53号）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每年财政安排1000万元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松阳县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项目审定、奖励、文化挖掘、以奖代补等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《关于加快推进松阳茶产业转型升级打造全国茶产业强县的若干意见》《松阳县推进茶产业转型升级扶持办法》的通知（松委办发【2018】10号）共37条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每年财政安排2000万元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景宁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补助、奖励等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《景宁畲族自治县促进惠明茶产业发展条例实施办法》（景政办发【2020】10号）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每年财政安排2000万元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磐安县</w:t>
            </w:r>
          </w:p>
        </w:tc>
        <w:tc>
          <w:tcPr>
            <w:tcW w:w="2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项目审定、奖励、文化挖掘、以奖代补等</w:t>
            </w:r>
          </w:p>
        </w:tc>
        <w:tc>
          <w:tcPr>
            <w:tcW w:w="6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拟出台《磐安三茶统筹高质量发展扶持政策》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kern w:val="0"/>
                <w:sz w:val="28"/>
                <w:szCs w:val="28"/>
              </w:rPr>
              <w:t>希望财政安排700万元</w:t>
            </w:r>
          </w:p>
        </w:tc>
      </w:tr>
    </w:tbl>
    <w:p>
      <w:pPr>
        <w:adjustRightInd w:val="0"/>
        <w:snapToGrid w:val="0"/>
        <w:spacing w:line="560" w:lineRule="exact"/>
        <w:rPr>
          <w:rFonts w:ascii="Times New Roman" w:hAnsi="Times New Roman" w:eastAsia="黑体" w:cs="黑体"/>
          <w:bCs/>
          <w:color w:val="000000"/>
          <w:szCs w:val="32"/>
        </w:rPr>
        <w:sectPr>
          <w:pgSz w:w="16838" w:h="11906" w:orient="landscape"/>
          <w:pgMar w:top="1587" w:right="2098" w:bottom="1474" w:left="1984" w:header="1134" w:footer="1417" w:gutter="0"/>
          <w:pgNumType w:fmt="numberInDash"/>
          <w:cols w:space="720" w:num="1"/>
          <w:docGrid w:type="linesAndChars" w:linePitch="589" w:charSpace="-842"/>
        </w:sectPr>
      </w:pPr>
    </w:p>
    <w:p>
      <w:pPr>
        <w:adjustRightInd w:val="0"/>
        <w:snapToGrid w:val="0"/>
        <w:spacing w:line="560" w:lineRule="exact"/>
        <w:rPr>
          <w:rFonts w:ascii="Times New Roman" w:hAnsi="Times New Roman" w:eastAsia="黑体" w:cs="黑体"/>
          <w:bCs/>
          <w:color w:val="000000"/>
          <w:szCs w:val="32"/>
        </w:rPr>
      </w:pPr>
      <w:r>
        <w:rPr>
          <w:rFonts w:hint="eastAsia" w:ascii="Times New Roman" w:hAnsi="Times New Roman" w:eastAsia="黑体" w:cs="黑体"/>
          <w:bCs/>
          <w:color w:val="000000"/>
          <w:szCs w:val="32"/>
        </w:rPr>
        <w:t>附件3</w:t>
      </w:r>
    </w:p>
    <w:p>
      <w:pPr>
        <w:adjustRightInd w:val="0"/>
        <w:snapToGrid w:val="0"/>
        <w:spacing w:line="560" w:lineRule="exact"/>
        <w:jc w:val="center"/>
        <w:rPr>
          <w:rFonts w:ascii="Times New Roman" w:hAnsi="Times New Roman" w:eastAsia="方正小标宋简体" w:cs="方正小标宋简体"/>
          <w:bCs/>
          <w:color w:val="000000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bCs/>
          <w:color w:val="000000"/>
          <w:sz w:val="44"/>
          <w:szCs w:val="44"/>
        </w:rPr>
        <w:t>三年资金测算表</w:t>
      </w:r>
    </w:p>
    <w:p>
      <w:pPr>
        <w:adjustRightInd w:val="0"/>
        <w:snapToGrid w:val="0"/>
        <w:spacing w:line="560" w:lineRule="exact"/>
        <w:ind w:firstLine="872" w:firstLineChars="200"/>
        <w:jc w:val="center"/>
        <w:rPr>
          <w:rFonts w:ascii="Times New Roman" w:hAnsi="Times New Roman" w:eastAsia="方正小标宋简体" w:cs="方正小标宋简体"/>
          <w:bCs/>
          <w:color w:val="000000"/>
          <w:sz w:val="44"/>
          <w:szCs w:val="44"/>
        </w:rPr>
      </w:pPr>
    </w:p>
    <w:p>
      <w:pPr>
        <w:adjustRightInd w:val="0"/>
        <w:snapToGrid w:val="0"/>
        <w:spacing w:line="520" w:lineRule="exact"/>
        <w:ind w:firstLine="5846" w:firstLineChars="1850"/>
        <w:rPr>
          <w:rFonts w:ascii="Times New Roman" w:hAnsi="Times New Roman" w:eastAsia="仿宋_GB2312" w:cs="仿宋_GB2312"/>
          <w:color w:val="000000"/>
          <w:szCs w:val="32"/>
        </w:rPr>
      </w:pPr>
      <w:r>
        <w:rPr>
          <w:rFonts w:hint="eastAsia" w:ascii="Times New Roman" w:hAnsi="Times New Roman" w:eastAsia="仿宋_GB2312" w:cs="仿宋_GB2312"/>
          <w:color w:val="000000"/>
          <w:szCs w:val="32"/>
        </w:rPr>
        <w:t>单位：万元</w:t>
      </w:r>
    </w:p>
    <w:tbl>
      <w:tblPr>
        <w:tblStyle w:val="6"/>
        <w:tblW w:w="0" w:type="auto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835"/>
        <w:gridCol w:w="993"/>
        <w:gridCol w:w="1559"/>
        <w:gridCol w:w="1701"/>
        <w:gridCol w:w="12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adjustRightInd w:val="0"/>
              <w:snapToGrid w:val="0"/>
              <w:spacing w:line="520" w:lineRule="exact"/>
              <w:rPr>
                <w:rFonts w:ascii="仿宋_GB2312" w:hAnsi="黑体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黑体" w:eastAsia="仿宋_GB2312" w:cs="仿宋_GB2312"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2835" w:type="dxa"/>
          </w:tcPr>
          <w:p>
            <w:pPr>
              <w:adjustRightInd w:val="0"/>
              <w:snapToGrid w:val="0"/>
              <w:spacing w:line="520" w:lineRule="exact"/>
              <w:rPr>
                <w:rFonts w:ascii="仿宋_GB2312" w:hAnsi="黑体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黑体" w:eastAsia="仿宋_GB2312" w:cs="仿宋_GB2312"/>
                <w:color w:val="000000"/>
                <w:sz w:val="28"/>
                <w:szCs w:val="28"/>
              </w:rPr>
              <w:t>补助内容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仿宋_GB2312" w:hAnsi="黑体" w:eastAsia="仿宋_GB2312" w:cs="黑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黑体" w:eastAsia="仿宋_GB2312" w:cs="黑体"/>
                <w:bCs/>
                <w:color w:val="000000"/>
                <w:kern w:val="0"/>
                <w:sz w:val="28"/>
                <w:szCs w:val="28"/>
              </w:rPr>
              <w:t>年度</w:t>
            </w:r>
          </w:p>
        </w:tc>
        <w:tc>
          <w:tcPr>
            <w:tcW w:w="1559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仿宋_GB2312" w:hAnsi="黑体" w:eastAsia="仿宋_GB2312" w:cs="黑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黑体" w:eastAsia="仿宋_GB2312" w:cs="黑体"/>
                <w:bCs/>
                <w:color w:val="000000"/>
                <w:kern w:val="0"/>
                <w:sz w:val="28"/>
                <w:szCs w:val="28"/>
              </w:rPr>
              <w:t>拟补助金额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仿宋_GB2312" w:hAnsi="黑体" w:eastAsia="仿宋_GB2312" w:cs="黑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黑体" w:eastAsia="仿宋_GB2312" w:cs="黑体"/>
                <w:bCs/>
                <w:color w:val="000000"/>
                <w:kern w:val="0"/>
                <w:sz w:val="28"/>
                <w:szCs w:val="28"/>
              </w:rPr>
              <w:t>县级需求资金</w:t>
            </w:r>
          </w:p>
        </w:tc>
        <w:tc>
          <w:tcPr>
            <w:tcW w:w="1298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仿宋_GB2312" w:hAnsi="黑体" w:eastAsia="仿宋_GB2312" w:cs="黑体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黑体" w:eastAsia="仿宋_GB2312" w:cs="黑体"/>
                <w:bCs/>
                <w:color w:val="000000"/>
                <w:kern w:val="0"/>
                <w:sz w:val="28"/>
                <w:szCs w:val="28"/>
              </w:rPr>
              <w:t>省级补助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>
            <w:pPr>
              <w:adjustRightInd w:val="0"/>
              <w:snapToGrid w:val="0"/>
              <w:spacing w:line="520" w:lineRule="exact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三茶统筹发展项目</w:t>
            </w:r>
          </w:p>
        </w:tc>
        <w:tc>
          <w:tcPr>
            <w:tcW w:w="993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2023</w:t>
            </w:r>
          </w:p>
        </w:tc>
        <w:tc>
          <w:tcPr>
            <w:tcW w:w="1559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298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>
            <w:pPr>
              <w:adjustRightInd w:val="0"/>
              <w:snapToGrid w:val="0"/>
              <w:spacing w:line="520" w:lineRule="exact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三茶统筹发展项目</w:t>
            </w:r>
          </w:p>
        </w:tc>
        <w:tc>
          <w:tcPr>
            <w:tcW w:w="993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2024</w:t>
            </w:r>
          </w:p>
        </w:tc>
        <w:tc>
          <w:tcPr>
            <w:tcW w:w="1559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700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298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>
            <w:pPr>
              <w:adjustRightInd w:val="0"/>
              <w:snapToGrid w:val="0"/>
              <w:spacing w:line="520" w:lineRule="exact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三茶统筹发展项目</w:t>
            </w:r>
          </w:p>
        </w:tc>
        <w:tc>
          <w:tcPr>
            <w:tcW w:w="993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2025</w:t>
            </w:r>
          </w:p>
        </w:tc>
        <w:tc>
          <w:tcPr>
            <w:tcW w:w="1559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700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298" w:type="dxa"/>
            <w:vAlign w:val="center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9" w:type="dxa"/>
            <w:gridSpan w:val="3"/>
          </w:tcPr>
          <w:p>
            <w:pPr>
              <w:adjustRightInd w:val="0"/>
              <w:snapToGrid w:val="0"/>
              <w:spacing w:line="520" w:lineRule="exact"/>
              <w:rPr>
                <w:rFonts w:ascii="Times New Roman" w:hAnsi="Times New Roman" w:eastAsia="仿宋_GB2312" w:cs="仿宋_GB2312"/>
                <w:color w:val="000000"/>
                <w:szCs w:val="32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Cs w:val="32"/>
              </w:rPr>
              <w:t>合计</w:t>
            </w:r>
          </w:p>
        </w:tc>
        <w:tc>
          <w:tcPr>
            <w:tcW w:w="1559" w:type="dxa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1600</w:t>
            </w:r>
          </w:p>
        </w:tc>
        <w:tc>
          <w:tcPr>
            <w:tcW w:w="1701" w:type="dxa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680</w:t>
            </w:r>
          </w:p>
        </w:tc>
        <w:tc>
          <w:tcPr>
            <w:tcW w:w="1298" w:type="dxa"/>
          </w:tcPr>
          <w:p>
            <w:pPr>
              <w:adjustRightInd w:val="0"/>
              <w:snapToGrid w:val="0"/>
              <w:spacing w:line="520" w:lineRule="exact"/>
              <w:jc w:val="center"/>
              <w:rPr>
                <w:rFonts w:ascii="Times New Roman" w:hAnsi="Times New Roman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color w:val="000000"/>
                <w:sz w:val="28"/>
                <w:szCs w:val="28"/>
              </w:rPr>
              <w:t>920</w:t>
            </w:r>
          </w:p>
        </w:tc>
      </w:tr>
    </w:tbl>
    <w:p>
      <w:pPr>
        <w:adjustRightInd w:val="0"/>
        <w:snapToGrid w:val="0"/>
        <w:spacing w:line="520" w:lineRule="exact"/>
        <w:ind w:firstLine="632" w:firstLineChars="200"/>
        <w:rPr>
          <w:rFonts w:ascii="Times New Roman" w:hAnsi="Times New Roman" w:eastAsia="仿宋_GB2312" w:cs="仿宋_GB2312"/>
          <w:color w:val="000000"/>
          <w:szCs w:val="32"/>
        </w:rPr>
        <w:sectPr>
          <w:pgSz w:w="11906" w:h="16838"/>
          <w:pgMar w:top="2098" w:right="1474" w:bottom="1984" w:left="1587" w:header="1134" w:footer="1417" w:gutter="0"/>
          <w:pgNumType w:fmt="numberInDash"/>
          <w:cols w:space="720" w:num="1"/>
          <w:docGrid w:type="linesAndChars" w:linePitch="589" w:charSpace="-842"/>
        </w:sectPr>
      </w:pPr>
    </w:p>
    <w:p>
      <w:pPr>
        <w:adjustRightInd w:val="0"/>
        <w:snapToGrid w:val="0"/>
        <w:spacing w:line="560" w:lineRule="exact"/>
        <w:rPr>
          <w:rFonts w:ascii="Times New Roman" w:hAnsi="Times New Roman" w:eastAsia="黑体" w:cs="黑体"/>
          <w:bCs/>
          <w:color w:val="000000"/>
          <w:szCs w:val="32"/>
        </w:rPr>
      </w:pPr>
      <w:r>
        <w:rPr>
          <w:rFonts w:hint="eastAsia" w:ascii="Times New Roman" w:hAnsi="Times New Roman" w:eastAsia="黑体" w:cs="黑体"/>
          <w:bCs/>
          <w:color w:val="000000"/>
          <w:szCs w:val="32"/>
        </w:rPr>
        <w:t>附件4</w:t>
      </w:r>
    </w:p>
    <w:p>
      <w:pPr>
        <w:adjustRightInd w:val="0"/>
        <w:snapToGrid w:val="0"/>
        <w:spacing w:line="560" w:lineRule="exact"/>
        <w:rPr>
          <w:rFonts w:ascii="Times New Roman" w:hAnsi="Times New Roman" w:eastAsia="黑体" w:cs="黑体"/>
          <w:bCs/>
          <w:color w:val="000000"/>
          <w:szCs w:val="32"/>
        </w:rPr>
      </w:pPr>
    </w:p>
    <w:p>
      <w:pPr>
        <w:spacing w:line="560" w:lineRule="exact"/>
        <w:jc w:val="center"/>
        <w:rPr>
          <w:rFonts w:ascii="Times New Roman" w:hAnsi="Times New Roman" w:eastAsia="方正小标宋简体"/>
          <w:bCs/>
          <w:sz w:val="44"/>
          <w:szCs w:val="44"/>
        </w:rPr>
      </w:pPr>
      <w:r>
        <w:rPr>
          <w:rFonts w:ascii="Times New Roman" w:hAnsi="Times New Roman" w:eastAsia="方正小标宋简体"/>
          <w:bCs/>
          <w:sz w:val="44"/>
          <w:szCs w:val="44"/>
        </w:rPr>
        <w:t>磐安县“三茶统筹”高质量发展领导小组</w:t>
      </w:r>
    </w:p>
    <w:p>
      <w:pPr>
        <w:spacing w:line="560" w:lineRule="exact"/>
        <w:rPr>
          <w:rFonts w:ascii="Times New Roman" w:hAnsi="Times New Roman" w:eastAsia="仿宋_GB2312"/>
          <w:color w:val="000000"/>
          <w:szCs w:val="32"/>
        </w:rPr>
      </w:pPr>
    </w:p>
    <w:p>
      <w:pPr>
        <w:spacing w:line="560" w:lineRule="exact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组  长：何浩挺    县长</w:t>
      </w:r>
    </w:p>
    <w:p>
      <w:pPr>
        <w:spacing w:line="560" w:lineRule="exact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副组长：练雪卿    副县长</w:t>
      </w:r>
    </w:p>
    <w:p>
      <w:pPr>
        <w:spacing w:line="560" w:lineRule="exact"/>
        <w:rPr>
          <w:rFonts w:ascii="Times New Roman" w:hAnsi="Times New Roman" w:eastAsia="仿宋_GB2312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成  员：</w:t>
      </w:r>
      <w:r>
        <w:rPr>
          <w:rFonts w:ascii="Times New Roman" w:hAnsi="Times New Roman" w:eastAsia="仿宋_GB2312"/>
          <w:szCs w:val="32"/>
        </w:rPr>
        <w:t>黄世君    农业农村局局长</w:t>
      </w:r>
    </w:p>
    <w:p>
      <w:pPr>
        <w:spacing w:line="560" w:lineRule="exact"/>
        <w:ind w:firstLine="1264" w:firstLineChars="400"/>
        <w:rPr>
          <w:rFonts w:ascii="Times New Roman" w:hAnsi="Times New Roman" w:eastAsia="仿宋_GB2312"/>
          <w:szCs w:val="32"/>
        </w:rPr>
      </w:pPr>
      <w:r>
        <w:rPr>
          <w:rFonts w:ascii="Times New Roman" w:hAnsi="Times New Roman" w:eastAsia="仿宋_GB2312"/>
          <w:szCs w:val="32"/>
        </w:rPr>
        <w:t>施明亮    科技局局长</w:t>
      </w:r>
    </w:p>
    <w:p>
      <w:pPr>
        <w:spacing w:line="560" w:lineRule="exact"/>
        <w:ind w:firstLine="1264" w:firstLineChars="400"/>
        <w:rPr>
          <w:rFonts w:ascii="Times New Roman" w:hAnsi="Times New Roman" w:eastAsia="仿宋_GB2312"/>
          <w:szCs w:val="32"/>
        </w:rPr>
      </w:pPr>
      <w:r>
        <w:rPr>
          <w:rFonts w:ascii="Times New Roman" w:hAnsi="Times New Roman" w:eastAsia="仿宋_GB2312"/>
          <w:szCs w:val="32"/>
        </w:rPr>
        <w:t>陈珍高    财政局局长</w:t>
      </w:r>
    </w:p>
    <w:p>
      <w:pPr>
        <w:spacing w:line="560" w:lineRule="exact"/>
        <w:ind w:firstLine="1264" w:firstLineChars="400"/>
        <w:rPr>
          <w:rFonts w:ascii="Times New Roman" w:hAnsi="Times New Roman" w:eastAsia="仿宋_GB2312"/>
          <w:szCs w:val="32"/>
        </w:rPr>
      </w:pPr>
      <w:r>
        <w:rPr>
          <w:rFonts w:ascii="Times New Roman" w:hAnsi="Times New Roman" w:eastAsia="仿宋_GB2312"/>
          <w:szCs w:val="32"/>
        </w:rPr>
        <w:t>陈  飞    自然资源和规划局局长</w:t>
      </w:r>
    </w:p>
    <w:p>
      <w:pPr>
        <w:spacing w:line="560" w:lineRule="exact"/>
        <w:ind w:firstLine="1264" w:firstLineChars="400"/>
        <w:rPr>
          <w:rFonts w:ascii="Times New Roman" w:hAnsi="Times New Roman" w:eastAsia="仿宋_GB2312"/>
          <w:szCs w:val="32"/>
        </w:rPr>
      </w:pPr>
      <w:r>
        <w:rPr>
          <w:rFonts w:ascii="Times New Roman" w:hAnsi="Times New Roman" w:eastAsia="仿宋_GB2312"/>
          <w:szCs w:val="32"/>
        </w:rPr>
        <w:t>张晓伟    市场监管局局长</w:t>
      </w:r>
    </w:p>
    <w:p>
      <w:pPr>
        <w:spacing w:line="560" w:lineRule="exact"/>
        <w:ind w:firstLine="1264" w:firstLineChars="400"/>
        <w:rPr>
          <w:rFonts w:ascii="Times New Roman" w:hAnsi="Times New Roman" w:eastAsia="仿宋_GB2312"/>
          <w:szCs w:val="32"/>
        </w:rPr>
      </w:pPr>
      <w:r>
        <w:rPr>
          <w:rFonts w:ascii="Times New Roman" w:hAnsi="Times New Roman" w:eastAsia="仿宋_GB2312"/>
          <w:szCs w:val="32"/>
        </w:rPr>
        <w:t>陈滨潮    文广旅体局局长</w:t>
      </w:r>
    </w:p>
    <w:p>
      <w:pPr>
        <w:spacing w:line="560" w:lineRule="exact"/>
        <w:ind w:firstLine="1264" w:firstLineChars="400"/>
        <w:rPr>
          <w:rFonts w:ascii="Times New Roman" w:hAnsi="Times New Roman" w:eastAsia="仿宋_GB2312"/>
          <w:color w:val="000000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卢银宝    供销社副主任</w:t>
      </w:r>
    </w:p>
    <w:p>
      <w:pPr>
        <w:spacing w:line="560" w:lineRule="exact"/>
        <w:ind w:firstLine="632" w:firstLineChars="200"/>
        <w:rPr>
          <w:rFonts w:ascii="Times New Roman" w:hAnsi="Times New Roman"/>
          <w:szCs w:val="32"/>
        </w:rPr>
      </w:pPr>
      <w:r>
        <w:rPr>
          <w:rFonts w:ascii="Times New Roman" w:hAnsi="Times New Roman" w:eastAsia="仿宋_GB2312"/>
          <w:color w:val="000000"/>
          <w:szCs w:val="32"/>
        </w:rPr>
        <w:t>领导小组下设办公室，</w:t>
      </w:r>
      <w:r>
        <w:rPr>
          <w:rFonts w:hint="eastAsia" w:ascii="Times New Roman" w:hAnsi="Times New Roman" w:eastAsia="仿宋_GB2312"/>
          <w:color w:val="000000"/>
          <w:szCs w:val="32"/>
        </w:rPr>
        <w:t>黄世君</w:t>
      </w:r>
      <w:r>
        <w:rPr>
          <w:rFonts w:ascii="Times New Roman" w:hAnsi="Times New Roman" w:eastAsia="仿宋_GB2312"/>
          <w:color w:val="000000"/>
          <w:szCs w:val="32"/>
        </w:rPr>
        <w:t>兼任办公室主任，张德明兼任办公室副主任。</w:t>
      </w:r>
    </w:p>
    <w:p>
      <w:pPr>
        <w:adjustRightInd w:val="0"/>
        <w:snapToGrid w:val="0"/>
        <w:spacing w:line="520" w:lineRule="exact"/>
        <w:ind w:firstLine="5056" w:firstLineChars="1600"/>
        <w:rPr>
          <w:rFonts w:ascii="Times New Roman" w:hAnsi="Times New Roman" w:eastAsia="仿宋_GB2312" w:cs="仿宋_GB2312"/>
          <w:color w:val="000000"/>
          <w:szCs w:val="32"/>
        </w:rPr>
      </w:pPr>
    </w:p>
    <w:p>
      <w:pPr>
        <w:adjustRightInd w:val="0"/>
        <w:snapToGrid w:val="0"/>
        <w:spacing w:line="560" w:lineRule="exact"/>
        <w:ind w:firstLine="1580" w:firstLineChars="500"/>
        <w:rPr>
          <w:rFonts w:ascii="Times New Roman" w:hAnsi="Times New Roman" w:eastAsia="仿宋_GB2312" w:cs="仿宋_GB2312"/>
          <w:color w:val="000000"/>
          <w:szCs w:val="32"/>
        </w:rPr>
      </w:pPr>
    </w:p>
    <w:p>
      <w:pPr>
        <w:adjustRightInd w:val="0"/>
        <w:snapToGrid w:val="0"/>
        <w:spacing w:line="560" w:lineRule="exact"/>
        <w:ind w:firstLine="1580" w:firstLineChars="500"/>
        <w:rPr>
          <w:rFonts w:ascii="Times New Roman" w:hAnsi="Times New Roman" w:eastAsia="仿宋_GB2312" w:cs="仿宋_GB2312"/>
          <w:color w:val="000000"/>
          <w:szCs w:val="32"/>
        </w:rPr>
      </w:pPr>
    </w:p>
    <w:p>
      <w:pPr>
        <w:adjustRightInd w:val="0"/>
        <w:snapToGrid w:val="0"/>
        <w:spacing w:line="520" w:lineRule="exact"/>
        <w:ind w:firstLine="632" w:firstLineChars="200"/>
        <w:rPr>
          <w:rFonts w:ascii="Times New Roman" w:hAnsi="Times New Roman" w:eastAsia="仿宋_GB2312" w:cs="仿宋_GB2312"/>
          <w:color w:val="000000"/>
          <w:szCs w:val="32"/>
        </w:rPr>
      </w:pPr>
    </w:p>
    <w:sectPr>
      <w:pgSz w:w="11906" w:h="16838"/>
      <w:pgMar w:top="2098" w:right="1474" w:bottom="1984" w:left="1587" w:header="1134" w:footer="1417" w:gutter="0"/>
      <w:pgNumType w:fmt="numberInDash"/>
      <w:cols w:space="720" w:num="1"/>
      <w:docGrid w:type="linesAndChars" w:linePitch="58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ascii="宋体" w:hAnsi="宋体"/>
        <w:sz w:val="24"/>
        <w:szCs w:val="24"/>
      </w:rPr>
    </w:pPr>
    <w:r>
      <w:rPr>
        <w:sz w:val="24"/>
      </w:rPr>
      <w:pict>
        <v:shape id="_x0000_s1025" o:spid="_x0000_s1025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Fm/S8feAgAAJAYAAA4AAAAAAAAAAQAgAAAAHwEAAGRycy9lMm9Eb2MueG1sUEsF&#10;BgAAAAAGAAYAWQEAAG8GAAAA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4"/>
                  <w:jc w:val="center"/>
                </w:pPr>
                <w:r>
                  <w:rPr>
                    <w:rFonts w:ascii="宋体" w:hAnsi="宋体"/>
                    <w:sz w:val="28"/>
                    <w:szCs w:val="24"/>
                  </w:rPr>
                  <w:fldChar w:fldCharType="begin"/>
                </w:r>
                <w:r>
                  <w:rPr>
                    <w:rFonts w:ascii="宋体" w:hAnsi="宋体"/>
                    <w:sz w:val="28"/>
                    <w:szCs w:val="24"/>
                  </w:rPr>
                  <w:instrText xml:space="preserve">PAGE   \* MERGEFORMAT</w:instrText>
                </w:r>
                <w:r>
                  <w:rPr>
                    <w:rFonts w:ascii="宋体" w:hAnsi="宋体"/>
                    <w:sz w:val="28"/>
                    <w:szCs w:val="24"/>
                  </w:rPr>
                  <w:fldChar w:fldCharType="separate"/>
                </w:r>
                <w:r>
                  <w:rPr>
                    <w:rFonts w:ascii="宋体" w:hAnsi="宋体"/>
                    <w:sz w:val="28"/>
                    <w:szCs w:val="24"/>
                    <w:lang w:val="zh-CN"/>
                  </w:rPr>
                  <w:t>-</w:t>
                </w:r>
                <w:r>
                  <w:rPr>
                    <w:rFonts w:ascii="宋体" w:hAnsi="宋体"/>
                    <w:sz w:val="28"/>
                    <w:szCs w:val="24"/>
                  </w:rPr>
                  <w:t xml:space="preserve"> 6 -</w:t>
                </w:r>
                <w:r>
                  <w:rPr>
                    <w:rFonts w:ascii="宋体" w:hAnsi="宋体"/>
                    <w:sz w:val="28"/>
                    <w:szCs w:val="24"/>
                  </w:rPr>
                  <w:fldChar w:fldCharType="end"/>
                </w:r>
              </w:p>
            </w:txbxContent>
          </v:textbox>
        </v:shape>
      </w:pict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74290223"/>
      <w:docPartObj>
        <w:docPartGallery w:val="autotext"/>
      </w:docPartObj>
    </w:sdtPr>
    <w:sdtContent>
      <w:p>
        <w:pPr>
          <w:pStyle w:val="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16 -</w:t>
        </w:r>
        <w: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670DB"/>
    <w:rsid w:val="00033133"/>
    <w:rsid w:val="00036216"/>
    <w:rsid w:val="000B37CB"/>
    <w:rsid w:val="001F3FB1"/>
    <w:rsid w:val="002478A9"/>
    <w:rsid w:val="00284EAA"/>
    <w:rsid w:val="00311081"/>
    <w:rsid w:val="00340093"/>
    <w:rsid w:val="004258DF"/>
    <w:rsid w:val="004670DB"/>
    <w:rsid w:val="004E328B"/>
    <w:rsid w:val="0056539C"/>
    <w:rsid w:val="005F6BA1"/>
    <w:rsid w:val="00615B0B"/>
    <w:rsid w:val="00623F16"/>
    <w:rsid w:val="006B4A55"/>
    <w:rsid w:val="007D12A1"/>
    <w:rsid w:val="00906437"/>
    <w:rsid w:val="00907252"/>
    <w:rsid w:val="00921980"/>
    <w:rsid w:val="009B6AC5"/>
    <w:rsid w:val="009F3D45"/>
    <w:rsid w:val="00A87F24"/>
    <w:rsid w:val="00D30BFA"/>
    <w:rsid w:val="00D82A5B"/>
    <w:rsid w:val="00DD3085"/>
    <w:rsid w:val="00DF36DD"/>
    <w:rsid w:val="00E73F1E"/>
    <w:rsid w:val="27EC4F9B"/>
    <w:rsid w:val="647F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32"/>
      <w:szCs w:val="24"/>
      <w:lang w:val="en-US" w:eastAsia="zh-CN" w:bidi="ar-SA"/>
    </w:rPr>
  </w:style>
  <w:style w:type="paragraph" w:styleId="2">
    <w:name w:val="heading 4"/>
    <w:basedOn w:val="1"/>
    <w:next w:val="1"/>
    <w:link w:val="12"/>
    <w:semiHidden/>
    <w:unhideWhenUsed/>
    <w:qFormat/>
    <w:uiPriority w:val="9"/>
    <w:pPr>
      <w:keepNext/>
      <w:keepLines/>
      <w:suppressAutoHyphens w:val="0"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9"/>
    <w:qFormat/>
    <w:uiPriority w:val="0"/>
    <w:pPr>
      <w:spacing w:after="140" w:line="276" w:lineRule="auto"/>
    </w:p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正文文本 Char"/>
    <w:basedOn w:val="7"/>
    <w:link w:val="3"/>
    <w:qFormat/>
    <w:uiPriority w:val="0"/>
    <w:rPr>
      <w:rFonts w:ascii="Calibri" w:hAnsi="Calibri" w:eastAsia="宋体" w:cs="Times New Roman"/>
      <w:sz w:val="32"/>
      <w:szCs w:val="24"/>
    </w:rPr>
  </w:style>
  <w:style w:type="character" w:customStyle="1" w:styleId="10">
    <w:name w:val="页脚 Char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16"/>
    <w:basedOn w:val="7"/>
    <w:qFormat/>
    <w:uiPriority w:val="99"/>
    <w:rPr>
      <w:rFonts w:ascii="Times New Roman" w:hAnsi="Times New Roman" w:cs="Times New Roman"/>
      <w:color w:val="000000"/>
      <w:sz w:val="18"/>
      <w:szCs w:val="18"/>
      <w:u w:val="none"/>
    </w:rPr>
  </w:style>
  <w:style w:type="character" w:customStyle="1" w:styleId="12">
    <w:name w:val="标题 4 Char"/>
    <w:basedOn w:val="7"/>
    <w:link w:val="2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1188</Words>
  <Characters>6776</Characters>
  <Lines>56</Lines>
  <Paragraphs>15</Paragraphs>
  <TotalTime>12</TotalTime>
  <ScaleCrop>false</ScaleCrop>
  <LinksUpToDate>false</LinksUpToDate>
  <CharactersWithSpaces>7949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2023-06-02T01:42:00Z</dcterms:created>
  <dc:creator>陈文明</dc:creator>
  <cp:lastModifiedBy>Administrator</cp:lastModifiedBy>
  <dcterms:modified xsi:type="dcterms:W3CDTF">2024-03-25T23:34:14Z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