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DAE8BF" w14:textId="77777777" w:rsidR="00E67C31" w:rsidRPr="00E67C31" w:rsidRDefault="00E67C31" w:rsidP="00E67C31">
      <w:pPr>
        <w:pStyle w:val="a7"/>
        <w:shd w:val="clear" w:color="auto" w:fill="FFFFFF"/>
        <w:spacing w:before="0" w:beforeAutospacing="0" w:after="0" w:afterAutospacing="0"/>
        <w:jc w:val="center"/>
        <w:rPr>
          <w:rFonts w:ascii="微软雅黑" w:eastAsia="微软雅黑" w:hAnsi="微软雅黑"/>
          <w:b/>
          <w:bCs/>
          <w:sz w:val="28"/>
          <w:szCs w:val="28"/>
        </w:rPr>
      </w:pPr>
      <w:r w:rsidRPr="00E67C31">
        <w:rPr>
          <w:rFonts w:ascii="微软雅黑" w:eastAsia="微软雅黑" w:hAnsi="微软雅黑" w:hint="eastAsia"/>
          <w:b/>
          <w:bCs/>
          <w:sz w:val="28"/>
          <w:szCs w:val="28"/>
        </w:rPr>
        <w:t>应急管理部办公厅关于印发安全生产和救灾领域基层政务公开标准目录指引的通知</w:t>
      </w:r>
    </w:p>
    <w:p w14:paraId="1A06B827" w14:textId="1D1FBAA2" w:rsidR="00C9374F" w:rsidRPr="00B74ADD" w:rsidRDefault="00E67C31" w:rsidP="00B74ADD">
      <w:pPr>
        <w:pStyle w:val="a7"/>
        <w:shd w:val="clear" w:color="auto" w:fill="FFFFFF"/>
        <w:spacing w:before="0" w:beforeAutospacing="0" w:after="0" w:afterAutospacing="0"/>
        <w:jc w:val="center"/>
        <w:rPr>
          <w:rFonts w:ascii="微软雅黑" w:eastAsia="微软雅黑" w:hAnsi="微软雅黑"/>
        </w:rPr>
      </w:pPr>
      <w:r w:rsidRPr="00B74ADD">
        <w:rPr>
          <w:rFonts w:ascii="微软雅黑" w:eastAsia="微软雅黑" w:hAnsi="微软雅黑" w:hint="eastAsia"/>
        </w:rPr>
        <w:t>应急厅函〔</w:t>
      </w:r>
      <w:r w:rsidRPr="00B74ADD">
        <w:rPr>
          <w:rFonts w:ascii="微软雅黑" w:eastAsia="微软雅黑" w:hAnsi="微软雅黑"/>
        </w:rPr>
        <w:t>2019〕390号</w:t>
      </w:r>
    </w:p>
    <w:p w14:paraId="2624AE01" w14:textId="77777777" w:rsidR="00664F86" w:rsidRPr="00664F86" w:rsidRDefault="00664F86" w:rsidP="00664F86">
      <w:pPr>
        <w:pStyle w:val="a7"/>
        <w:shd w:val="clear" w:color="auto" w:fill="FFFFFF"/>
        <w:spacing w:before="225" w:beforeAutospacing="0" w:after="0" w:afterAutospacing="0" w:line="360" w:lineRule="auto"/>
        <w:rPr>
          <w:rFonts w:ascii="仿宋_GB2312" w:eastAsia="仿宋_GB2312"/>
          <w:color w:val="333333"/>
        </w:rPr>
      </w:pPr>
      <w:r w:rsidRPr="00664F86">
        <w:rPr>
          <w:rFonts w:ascii="仿宋_GB2312" w:eastAsia="仿宋_GB2312" w:hint="eastAsia"/>
          <w:color w:val="333333"/>
        </w:rPr>
        <w:t>各省、自治区、直辖市应急管理厅（局），新疆生产建设兵团应急管理局，部机关各司局：</w:t>
      </w:r>
    </w:p>
    <w:p w14:paraId="68341695"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开展基层政务公开标准化规范化工作，是事关深化“放管服”改革、建设法治政府和服务型政府的重要基础工作。为落实《中华人民共和国政府信息公开条例》（国务院令第711号）、《国务院办公厅关于印发开展基层政务公开标准化规范化试点工作方案的通知》（国办发〔2017〕42号）要求和全国政务公开领导小组第一次会议有关部署，有效推动安全生产领域和救灾领域基层政务公开标准化规范化工作，应急管理部制定了《安全生产领域基层政务公开标准目录》和《救灾领域基层政务公开标准目录》，现印发你们，请结合实际贯彻落实，并就有关事项通知如下：</w:t>
      </w:r>
    </w:p>
    <w:p w14:paraId="31533124" w14:textId="77777777" w:rsidR="00664F86" w:rsidRPr="00664F86" w:rsidRDefault="00664F86" w:rsidP="0021109D">
      <w:pPr>
        <w:pStyle w:val="a7"/>
        <w:shd w:val="clear" w:color="auto" w:fill="FFFFFF"/>
        <w:spacing w:before="0" w:beforeAutospacing="0" w:after="0" w:afterAutospacing="0" w:line="360" w:lineRule="auto"/>
        <w:ind w:firstLine="480"/>
        <w:rPr>
          <w:rFonts w:ascii="仿宋_GB2312" w:eastAsia="仿宋_GB2312"/>
          <w:b/>
          <w:bCs/>
          <w:color w:val="333333"/>
        </w:rPr>
      </w:pPr>
      <w:r w:rsidRPr="00664F86">
        <w:rPr>
          <w:rFonts w:ascii="仿宋_GB2312" w:eastAsia="仿宋_GB2312" w:hint="eastAsia"/>
          <w:b/>
          <w:bCs/>
          <w:color w:val="333333"/>
        </w:rPr>
        <w:t>一、总体要求</w:t>
      </w:r>
    </w:p>
    <w:p w14:paraId="5F90F1D7" w14:textId="77777777" w:rsidR="00664F86" w:rsidRPr="00664F86" w:rsidRDefault="00664F86" w:rsidP="007F3A11">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（一）指导思想。</w:t>
      </w:r>
    </w:p>
    <w:p w14:paraId="569AB50C"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全面贯彻落实党的十九大和十九届二中、三中全会精神,深入落实党中央、国务院关于全面推进政务公开的决策部署，按照建设法治政府、创新政府、廉洁政府和服务型政府的要求，积极适应新时代人民群众的新期待和新需求，以提升政务公开质量为主线，推进基层安全生产领域和救灾领域政务公开标准化规范化工作，通过深化公开促进政府职能转变，优化提升便民利企效能，有效维护政府良好形象和社会公信力，切实增强人民群众满意度、获得感。</w:t>
      </w:r>
    </w:p>
    <w:p w14:paraId="08207570" w14:textId="77777777" w:rsidR="00664F86" w:rsidRPr="00664F86" w:rsidRDefault="00664F86" w:rsidP="007F3A11">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（二）工作目标。</w:t>
      </w:r>
    </w:p>
    <w:p w14:paraId="604608A0"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适应新时代经济社会发展的新需求，紧紧围绕社会公众关切，进一步强化依法公开意识，规范政务公开平台管理，积极探索全系统政务公开的新路径、新形式和新方法,深入推进基层安全生产领域和救灾领域政务公开标准化规范化，加大主动公开、政策解读、政务舆情回应工作力度，不断增强公开实效，助力稳安全、护稳定、惠民生，将安全生产领域和救灾领域基层政务公开工作打造成全国政务公开工作的特色品牌。</w:t>
      </w:r>
    </w:p>
    <w:p w14:paraId="79C5D224" w14:textId="77777777" w:rsidR="00664F86" w:rsidRPr="00664F86" w:rsidRDefault="00664F86" w:rsidP="007F3A11">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lastRenderedPageBreak/>
        <w:t>（三）工作要求。</w:t>
      </w:r>
    </w:p>
    <w:p w14:paraId="351B9E1F"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在推进安全生产领域和救灾领域基层政务公开标准化规范化工作过程中，各省（自治区、直辖市）应急管理厅（局）应切实履行指导、监督、评估责任。基层应急管理部门要结合本地具体工作实际，对照该指引要求，细化补充完善标准目录，予以公开并遵照执行。</w:t>
      </w:r>
    </w:p>
    <w:p w14:paraId="7F8DEC97" w14:textId="77777777" w:rsidR="00664F86" w:rsidRPr="00664F86" w:rsidRDefault="00664F86" w:rsidP="0021109D">
      <w:pPr>
        <w:pStyle w:val="a7"/>
        <w:shd w:val="clear" w:color="auto" w:fill="FFFFFF"/>
        <w:spacing w:before="0" w:beforeAutospacing="0" w:after="0" w:afterAutospacing="0" w:line="360" w:lineRule="auto"/>
        <w:ind w:firstLine="480"/>
        <w:rPr>
          <w:rFonts w:ascii="仿宋_GB2312" w:eastAsia="仿宋_GB2312"/>
          <w:b/>
          <w:bCs/>
          <w:color w:val="333333"/>
        </w:rPr>
      </w:pPr>
      <w:r w:rsidRPr="00664F86">
        <w:rPr>
          <w:rFonts w:ascii="仿宋_GB2312" w:eastAsia="仿宋_GB2312" w:hint="eastAsia"/>
          <w:b/>
          <w:bCs/>
          <w:color w:val="333333"/>
        </w:rPr>
        <w:t>二、适用范围</w:t>
      </w:r>
    </w:p>
    <w:p w14:paraId="02BA5B30"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本指引适用于安全生产领域和救灾领域。适用的主体范围包括全国各县（区、市）及以下履行安全生产监督管理职能和救灾职能的行政机关、法律法规授权的管理公共事务职能的组织或公共企事业单位。</w:t>
      </w:r>
    </w:p>
    <w:p w14:paraId="4248FD81" w14:textId="77777777" w:rsidR="00664F86" w:rsidRPr="00664F86" w:rsidRDefault="00664F86" w:rsidP="0021109D">
      <w:pPr>
        <w:pStyle w:val="a7"/>
        <w:shd w:val="clear" w:color="auto" w:fill="FFFFFF"/>
        <w:spacing w:before="0" w:beforeAutospacing="0" w:after="0" w:afterAutospacing="0" w:line="360" w:lineRule="auto"/>
        <w:ind w:firstLine="480"/>
        <w:rPr>
          <w:rFonts w:ascii="仿宋_GB2312" w:eastAsia="仿宋_GB2312"/>
          <w:b/>
          <w:bCs/>
          <w:color w:val="333333"/>
        </w:rPr>
      </w:pPr>
      <w:r w:rsidRPr="00664F86">
        <w:rPr>
          <w:rFonts w:ascii="仿宋_GB2312" w:eastAsia="仿宋_GB2312" w:hint="eastAsia"/>
          <w:b/>
          <w:bCs/>
          <w:color w:val="333333"/>
        </w:rPr>
        <w:t>三、公开事项与标准目录</w:t>
      </w:r>
    </w:p>
    <w:p w14:paraId="05321922"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安全生产领域基层政务公开标准目录围绕5项一级公开事项进行编制，包括政策文件、依法行政、行政管理、公共服务和重点领域信息公开，其中二级公开事项共28项。救灾领域基层政务公开标准目录围绕5项一级公开事项进行编制，包括政策文件、备灾管理、灾后救助、款物管理和工作动态，其中二级公开事项20项。</w:t>
      </w:r>
    </w:p>
    <w:p w14:paraId="6DFADA9B" w14:textId="77777777" w:rsidR="00664F86" w:rsidRPr="00664F86" w:rsidRDefault="00664F86" w:rsidP="0021109D">
      <w:pPr>
        <w:pStyle w:val="a7"/>
        <w:shd w:val="clear" w:color="auto" w:fill="FFFFFF"/>
        <w:spacing w:before="0" w:beforeAutospacing="0" w:after="0" w:afterAutospacing="0" w:line="360" w:lineRule="auto"/>
        <w:ind w:firstLine="480"/>
        <w:rPr>
          <w:rFonts w:ascii="仿宋_GB2312" w:eastAsia="仿宋_GB2312"/>
          <w:b/>
          <w:bCs/>
          <w:color w:val="333333"/>
        </w:rPr>
      </w:pPr>
      <w:r w:rsidRPr="00664F86">
        <w:rPr>
          <w:rFonts w:ascii="仿宋_GB2312" w:eastAsia="仿宋_GB2312" w:hint="eastAsia"/>
          <w:b/>
          <w:bCs/>
          <w:color w:val="333333"/>
        </w:rPr>
        <w:t>四、公开流程规范</w:t>
      </w:r>
    </w:p>
    <w:p w14:paraId="4BA1616C" w14:textId="77777777" w:rsidR="00664F86" w:rsidRPr="00664F86" w:rsidRDefault="00664F86" w:rsidP="007F3A11">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（一）主动公开流程。</w:t>
      </w:r>
    </w:p>
    <w:p w14:paraId="0923427B"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1.在起草政策性文件时，应在本单位发文用纸（或发文批办单）上设置公开属性一栏，明确主动公开、依申请公开、不予公开的属性。</w:t>
      </w:r>
    </w:p>
    <w:p w14:paraId="28BA1EC9"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2.对拟不予公开的政策性文件，在发文前，应由本单位承担政府信息和政务公开工作的部门进行审查；涉及国家秘密的，应先由其承担保密工作的部门进行审查。</w:t>
      </w:r>
    </w:p>
    <w:p w14:paraId="073BBE0B"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3.拟以县（市、区）政府或其办公室名义印发的政策性文件，起草单位应对公开属性提出明确建议；拟不予公开的，应说明法定依据。</w:t>
      </w:r>
    </w:p>
    <w:p w14:paraId="19F6683E"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4.建立健全文件公开属性定期审查机制，由本单位承担政府信息和政务公开工作的部门会同承担文秘工作的部门，每年对依申请公开、不予公开的文件进行全面自查；对应公开而未公开的文件，在征求起草单位意见后，应调整公开属性。</w:t>
      </w:r>
    </w:p>
    <w:p w14:paraId="1D09C780"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lastRenderedPageBreak/>
        <w:t>5.对经批准属于主动公开的政策性文件，应当在文件成文日期后标注“此件公开发布”，自文件印发之日起20个工作日内向社会公布。对经批准属于依申请公开、不予公开的政策性文件，应当在文件成文日期后标注“此件依申请公开”、“此件不公开”。</w:t>
      </w:r>
    </w:p>
    <w:p w14:paraId="1B373D17"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6.公文印发后，对属于主动公开的公文，由制发单位将该公文通过政府网站对外公开，并按规定将纸质文件移送至信息公开查阅场所。</w:t>
      </w:r>
    </w:p>
    <w:p w14:paraId="312F48B0"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（二）政策解读流程。</w:t>
      </w:r>
    </w:p>
    <w:p w14:paraId="7E045DA7"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1.对属于主动公开，且涉及面广、与民生关系密切、社会关注度高或专业性强的政策性文件，应当进行解读。</w:t>
      </w:r>
    </w:p>
    <w:p w14:paraId="0889C815"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2.对涉及群众切身利益、影响社会预期等重大政策性文件，要在发布前主动与同级宣传、网信等部门沟通，有针对性地做好政策吹风解读和预期引导工作，及时准确传递政策意图，积极引导舆论。</w:t>
      </w:r>
    </w:p>
    <w:p w14:paraId="28CD7D36"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3.对提请县（市、区）政府常务会议审议的政策性文件，要做到应解读、尽解读。</w:t>
      </w:r>
    </w:p>
    <w:p w14:paraId="6E494134"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4.坚持“谁起草、谁解读”原则，解读政策性文件应遵循传播规律，把握好“时度效”，多使用社会公众喜闻乐见、便于理解的语言。</w:t>
      </w:r>
    </w:p>
    <w:p w14:paraId="0B5757C3"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5.本单位主要负责人、新闻发言人或分管负责人，承担政策性文件的公开解读、舆情回应等工作。应根据工作需要，组建由本部门负责人、政策参与制定者、熟悉相关领域业务的专家学者等组成的政策解读队伍。</w:t>
      </w:r>
    </w:p>
    <w:p w14:paraId="30CE8EA9"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6.对拟主动公开且需解读的政策性文件，坚持政策性文件与解读材料同步组织起草、同步审签、同步部署。</w:t>
      </w:r>
    </w:p>
    <w:p w14:paraId="7F43B36C"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（三）回应关切流程。</w:t>
      </w:r>
    </w:p>
    <w:p w14:paraId="634721C1"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1.全面监测收集。各单位要安排专人加强对主要网络媒体及传统媒体的日常监测。健全舆情信息共享机制，完善本单位与宣传、网信、政务公开主管部门和相关涉事单位舆情信息共享机制，搭建多层次舆情收集网络和信息共享平台。</w:t>
      </w:r>
    </w:p>
    <w:p w14:paraId="3AE6DC21"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2.准确分析研判。加强科学研判，通过购买服务、完善大数据技术支撑等方式，借助专业力量，提高舆情分析处置的信息化水平。做好舆情风险评估，</w:t>
      </w:r>
      <w:r w:rsidRPr="00664F86">
        <w:rPr>
          <w:rFonts w:ascii="仿宋_GB2312" w:eastAsia="仿宋_GB2312" w:hint="eastAsia"/>
          <w:color w:val="333333"/>
        </w:rPr>
        <w:lastRenderedPageBreak/>
        <w:t>在重要决策部署和重大改革措施、涉及重要民生事项的政策措施出台与实施前，预判舆情态势，提出解读回应预案。</w:t>
      </w:r>
    </w:p>
    <w:p w14:paraId="4597B0DC"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3.妥善处置回应。一是主动有效回应。尤其对与社会公众切身利益密切相关的政府工作，加强与社会公众互动交流，及时化解误解和质疑。对政务舆情原则上应在48小时内予以回应，并根据工作进展情况持续发布权威信息。二是构建立体回应渠道。加强与主要媒体、重点新闻网站和主要商业网站的沟通联系，充分利用各媒体平台，扩大回应信息传播范围。三是做好突发事件舆情回应。对涉及重大突发事件的政务舆情，要第一时间发现、处置与发声。</w:t>
      </w:r>
    </w:p>
    <w:p w14:paraId="6768BDB6"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4.强化督办协调。一是建立重大舆情报告机制。对舆情影响程度及后续发展超出本单位处置能力范围或涉及多个部门的重大政务舆情，要及时向宣传、网信、应急、政务公开等有关部门报告，并提出回应处置建议。二是健全协同联动机制。各单位要建立与宣传、网信等部门建立快速反应和协调联动机制，坚持“谁主管谁发声、谁处置谁发声”的原则进行协同处置。</w:t>
      </w:r>
    </w:p>
    <w:p w14:paraId="3842EE7F"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（四）公众参与流程。</w:t>
      </w:r>
    </w:p>
    <w:p w14:paraId="7AC44FE1"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1.重大决策预公开。重大政策措施制定前，承办单位应提前通过政府网站、听证座谈、咨询协商、列席会议、媒体吹风等方式，向社会公布决策草案、决策依据等信息，并向社会公开征求意见。</w:t>
      </w:r>
    </w:p>
    <w:p w14:paraId="58397175"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2.公众意见建议采纳情况公开。认真收集、整理和分析公众提出的意见建议，在制定和修改政策措施草案时对公众的合理化建议应予充分考虑。建立公众建言建议反馈机制，公开征求意见的采纳情况应予公布，对较为集中的意见建议未予采纳的，应公开说明理由。</w:t>
      </w:r>
    </w:p>
    <w:p w14:paraId="2EC2861F" w14:textId="77777777" w:rsidR="00664F86" w:rsidRPr="00664F86" w:rsidRDefault="00664F86" w:rsidP="0021109D">
      <w:pPr>
        <w:pStyle w:val="a7"/>
        <w:shd w:val="clear" w:color="auto" w:fill="FFFFFF"/>
        <w:spacing w:before="0" w:beforeAutospacing="0" w:after="0" w:afterAutospacing="0" w:line="360" w:lineRule="auto"/>
        <w:ind w:firstLine="480"/>
        <w:rPr>
          <w:rFonts w:ascii="仿宋_GB2312" w:eastAsia="仿宋_GB2312"/>
          <w:b/>
          <w:bCs/>
          <w:color w:val="333333"/>
        </w:rPr>
      </w:pPr>
      <w:r w:rsidRPr="00664F86">
        <w:rPr>
          <w:rFonts w:ascii="仿宋_GB2312" w:eastAsia="仿宋_GB2312" w:hint="eastAsia"/>
          <w:b/>
          <w:bCs/>
          <w:color w:val="333333"/>
        </w:rPr>
        <w:t>五、组织保障</w:t>
      </w:r>
    </w:p>
    <w:p w14:paraId="77A02D53"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一）加强组织领导。将政务公开工作纳入重要议事日程，由本单位主要负责人亲自抓，明确一位分管负责人具体抓，推动本单位关做好信息公开、政策解读、回应关切等工作。主要负责人每年至少听取一次政务公开工作汇报，研究完善工作思路和保障措施。</w:t>
      </w:r>
    </w:p>
    <w:p w14:paraId="56F7AFBA"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（二）完善工作机制。本单位承担政府信息和政务公开工作的机构负责研究建立科学合理的量化评估指标体系，每年组织开展对信息公开、政策解读、</w:t>
      </w:r>
      <w:r w:rsidRPr="00664F86">
        <w:rPr>
          <w:rFonts w:ascii="仿宋_GB2312" w:eastAsia="仿宋_GB2312" w:hint="eastAsia"/>
          <w:color w:val="333333"/>
        </w:rPr>
        <w:lastRenderedPageBreak/>
        <w:t>回应关切、媒体参与等方面的评估，并根据评估结果不断调整优化政务公开的工作机制。</w:t>
      </w:r>
    </w:p>
    <w:p w14:paraId="771D6608"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三）建立信息公开保密审查制度。按照“谁公开、谁审查、谁负责”的原则，拟公开的信息应由制作或保存单位进行保密审查，并对最终审查结果负责。本单位主要负责人是信息保密审查的“第一责任人”。拟公开的信息无法确定是否涉密时，应报本单位保密工作机构审定；无法确定的，报请有权确定的机关确定。拟公开的政府信息不涉密，但无法确定是否适宜公开的，应与有关业务主管部门研究确定；无法确定的，应报同级政府信息与政务公开主管部门确定。</w:t>
      </w:r>
    </w:p>
    <w:p w14:paraId="3DE03D96"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p>
    <w:p w14:paraId="5EA786EC"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附件：1.安全生产领域基层政务公开标准目录</w:t>
      </w:r>
    </w:p>
    <w:p w14:paraId="5BEFE6FF" w14:textId="77777777" w:rsidR="00664F86" w:rsidRPr="00664F86" w:rsidRDefault="00664F86" w:rsidP="0021109D">
      <w:pPr>
        <w:pStyle w:val="a7"/>
        <w:shd w:val="clear" w:color="auto" w:fill="FFFFFF"/>
        <w:spacing w:before="0" w:beforeAutospacing="0" w:after="0" w:afterAutospacing="0" w:line="360" w:lineRule="auto"/>
        <w:ind w:firstLine="482"/>
        <w:rPr>
          <w:rFonts w:ascii="仿宋_GB2312" w:eastAsia="仿宋_GB2312"/>
          <w:color w:val="333333"/>
        </w:rPr>
      </w:pPr>
      <w:r w:rsidRPr="00664F86">
        <w:rPr>
          <w:rFonts w:ascii="仿宋_GB2312" w:eastAsia="仿宋_GB2312" w:hint="eastAsia"/>
          <w:color w:val="333333"/>
        </w:rPr>
        <w:t>   </w:t>
      </w:r>
      <w:r w:rsidRPr="00664F86">
        <w:rPr>
          <w:rFonts w:ascii="仿宋_GB2312" w:eastAsia="仿宋_GB2312" w:hint="eastAsia"/>
          <w:color w:val="333333"/>
        </w:rPr>
        <w:t>2.救灾领域基层政务公开标准目录</w:t>
      </w:r>
    </w:p>
    <w:p w14:paraId="1D7DA79F" w14:textId="77777777" w:rsidR="00664F86" w:rsidRPr="00664F86" w:rsidRDefault="00664F86" w:rsidP="00664F86">
      <w:pPr>
        <w:widowControl/>
        <w:shd w:val="clear" w:color="auto" w:fill="FFFFFF"/>
        <w:spacing w:line="240" w:lineRule="auto"/>
        <w:rPr>
          <w:rFonts w:ascii="Microsoft YaHei UI" w:eastAsia="Microsoft YaHei UI" w:hAnsi="Microsoft YaHei UI"/>
          <w:color w:val="333333"/>
          <w:spacing w:val="8"/>
          <w:kern w:val="0"/>
          <w:sz w:val="26"/>
          <w:szCs w:val="26"/>
        </w:rPr>
      </w:pPr>
    </w:p>
    <w:p w14:paraId="78943036" w14:textId="77777777" w:rsidR="00664F86" w:rsidRPr="00664F86" w:rsidRDefault="00664F86" w:rsidP="0021109D">
      <w:pPr>
        <w:pStyle w:val="a7"/>
        <w:shd w:val="clear" w:color="auto" w:fill="FFFFFF"/>
        <w:spacing w:before="0" w:beforeAutospacing="0" w:after="0" w:afterAutospacing="0" w:line="360" w:lineRule="auto"/>
        <w:ind w:firstLine="482"/>
        <w:jc w:val="right"/>
        <w:rPr>
          <w:rFonts w:ascii="仿宋_GB2312" w:eastAsia="仿宋_GB2312"/>
          <w:color w:val="333333"/>
        </w:rPr>
      </w:pPr>
      <w:r w:rsidRPr="00664F86">
        <w:rPr>
          <w:rFonts w:ascii="仿宋_GB2312" w:eastAsia="仿宋_GB2312" w:hint="eastAsia"/>
          <w:color w:val="333333"/>
        </w:rPr>
        <w:t>应急管理部办公厅</w:t>
      </w:r>
    </w:p>
    <w:p w14:paraId="680A8352" w14:textId="77777777" w:rsidR="00664F86" w:rsidRPr="00664F86" w:rsidRDefault="00664F86" w:rsidP="0021109D">
      <w:pPr>
        <w:pStyle w:val="a7"/>
        <w:shd w:val="clear" w:color="auto" w:fill="FFFFFF"/>
        <w:spacing w:before="0" w:beforeAutospacing="0" w:after="0" w:afterAutospacing="0" w:line="360" w:lineRule="auto"/>
        <w:ind w:firstLine="482"/>
        <w:jc w:val="right"/>
        <w:rPr>
          <w:rFonts w:ascii="仿宋_GB2312" w:eastAsia="仿宋_GB2312"/>
          <w:color w:val="333333"/>
        </w:rPr>
      </w:pPr>
      <w:r w:rsidRPr="00664F86">
        <w:rPr>
          <w:rFonts w:ascii="仿宋_GB2312" w:eastAsia="仿宋_GB2312" w:hint="eastAsia"/>
          <w:color w:val="333333"/>
        </w:rPr>
        <w:t> </w:t>
      </w:r>
      <w:r w:rsidRPr="00664F86">
        <w:rPr>
          <w:rFonts w:ascii="仿宋_GB2312" w:eastAsia="仿宋_GB2312" w:hint="eastAsia"/>
          <w:color w:val="333333"/>
        </w:rPr>
        <w:t xml:space="preserve"> </w:t>
      </w:r>
      <w:r w:rsidRPr="00664F86">
        <w:rPr>
          <w:rFonts w:ascii="仿宋_GB2312" w:eastAsia="仿宋_GB2312" w:hint="eastAsia"/>
          <w:color w:val="333333"/>
        </w:rPr>
        <w:t> </w:t>
      </w:r>
      <w:r w:rsidRPr="00664F86">
        <w:rPr>
          <w:rFonts w:ascii="仿宋_GB2312" w:eastAsia="仿宋_GB2312" w:hint="eastAsia"/>
          <w:color w:val="333333"/>
        </w:rPr>
        <w:t xml:space="preserve"> </w:t>
      </w:r>
      <w:r w:rsidRPr="00664F86">
        <w:rPr>
          <w:rFonts w:ascii="仿宋_GB2312" w:eastAsia="仿宋_GB2312" w:hint="eastAsia"/>
          <w:color w:val="333333"/>
        </w:rPr>
        <w:t> </w:t>
      </w:r>
      <w:r w:rsidRPr="00664F86">
        <w:rPr>
          <w:rFonts w:ascii="仿宋_GB2312" w:eastAsia="仿宋_GB2312" w:hint="eastAsia"/>
          <w:color w:val="333333"/>
        </w:rPr>
        <w:t xml:space="preserve"> </w:t>
      </w:r>
      <w:r w:rsidRPr="00664F86">
        <w:rPr>
          <w:rFonts w:ascii="仿宋_GB2312" w:eastAsia="仿宋_GB2312" w:hint="eastAsia"/>
          <w:color w:val="333333"/>
        </w:rPr>
        <w:t> </w:t>
      </w:r>
      <w:r w:rsidRPr="00664F86">
        <w:rPr>
          <w:rFonts w:ascii="仿宋_GB2312" w:eastAsia="仿宋_GB2312" w:hint="eastAsia"/>
          <w:color w:val="333333"/>
        </w:rPr>
        <w:t xml:space="preserve"> </w:t>
      </w:r>
      <w:r w:rsidRPr="00664F86">
        <w:rPr>
          <w:rFonts w:ascii="仿宋_GB2312" w:eastAsia="仿宋_GB2312" w:hint="eastAsia"/>
          <w:color w:val="333333"/>
        </w:rPr>
        <w:t> </w:t>
      </w:r>
      <w:r w:rsidRPr="00664F86">
        <w:rPr>
          <w:rFonts w:ascii="仿宋_GB2312" w:eastAsia="仿宋_GB2312" w:hint="eastAsia"/>
          <w:color w:val="333333"/>
        </w:rPr>
        <w:t xml:space="preserve"> </w:t>
      </w:r>
      <w:r w:rsidRPr="00664F86">
        <w:rPr>
          <w:rFonts w:ascii="仿宋_GB2312" w:eastAsia="仿宋_GB2312" w:hint="eastAsia"/>
          <w:color w:val="333333"/>
        </w:rPr>
        <w:t> </w:t>
      </w:r>
      <w:r w:rsidRPr="00664F86">
        <w:rPr>
          <w:rFonts w:ascii="仿宋_GB2312" w:eastAsia="仿宋_GB2312" w:hint="eastAsia"/>
          <w:color w:val="333333"/>
        </w:rPr>
        <w:t xml:space="preserve"> </w:t>
      </w:r>
      <w:r w:rsidRPr="00664F86">
        <w:rPr>
          <w:rFonts w:ascii="仿宋_GB2312" w:eastAsia="仿宋_GB2312" w:hint="eastAsia"/>
          <w:color w:val="333333"/>
        </w:rPr>
        <w:t> </w:t>
      </w:r>
      <w:r w:rsidRPr="00664F86">
        <w:rPr>
          <w:rFonts w:ascii="仿宋_GB2312" w:eastAsia="仿宋_GB2312" w:hint="eastAsia"/>
          <w:color w:val="333333"/>
        </w:rPr>
        <w:t xml:space="preserve"> </w:t>
      </w:r>
      <w:r w:rsidRPr="00664F86">
        <w:rPr>
          <w:rFonts w:ascii="仿宋_GB2312" w:eastAsia="仿宋_GB2312" w:hint="eastAsia"/>
          <w:color w:val="333333"/>
        </w:rPr>
        <w:t> </w:t>
      </w:r>
      <w:r w:rsidRPr="00664F86">
        <w:rPr>
          <w:rFonts w:ascii="仿宋_GB2312" w:eastAsia="仿宋_GB2312" w:hint="eastAsia"/>
          <w:color w:val="333333"/>
        </w:rPr>
        <w:t xml:space="preserve"> </w:t>
      </w:r>
      <w:r w:rsidRPr="00664F86">
        <w:rPr>
          <w:rFonts w:ascii="仿宋_GB2312" w:eastAsia="仿宋_GB2312" w:hint="eastAsia"/>
          <w:color w:val="333333"/>
        </w:rPr>
        <w:t> </w:t>
      </w:r>
      <w:r w:rsidRPr="00664F86">
        <w:rPr>
          <w:rFonts w:ascii="仿宋_GB2312" w:eastAsia="仿宋_GB2312" w:hint="eastAsia"/>
          <w:color w:val="333333"/>
        </w:rPr>
        <w:t xml:space="preserve"> </w:t>
      </w:r>
      <w:r w:rsidRPr="00664F86">
        <w:rPr>
          <w:rFonts w:ascii="仿宋_GB2312" w:eastAsia="仿宋_GB2312" w:hint="eastAsia"/>
          <w:color w:val="333333"/>
        </w:rPr>
        <w:t> </w:t>
      </w:r>
      <w:r w:rsidRPr="00664F86">
        <w:rPr>
          <w:rFonts w:ascii="仿宋_GB2312" w:eastAsia="仿宋_GB2312" w:hint="eastAsia"/>
          <w:color w:val="333333"/>
        </w:rPr>
        <w:t>2019年5月30日</w:t>
      </w:r>
    </w:p>
    <w:p w14:paraId="0F8ED793" w14:textId="12DF729F" w:rsidR="00E67C31" w:rsidRDefault="00E67C31"/>
    <w:p w14:paraId="213CF908" w14:textId="3B2A7562" w:rsidR="00F5083C" w:rsidRDefault="00F5083C"/>
    <w:p w14:paraId="66E60365" w14:textId="211D2EE2" w:rsidR="00F5083C" w:rsidRDefault="00F5083C"/>
    <w:p w14:paraId="779C4ADF" w14:textId="41F144BF" w:rsidR="00F5083C" w:rsidRDefault="00F5083C"/>
    <w:p w14:paraId="5FE7376A" w14:textId="4445CA27" w:rsidR="00F5083C" w:rsidRDefault="00F5083C"/>
    <w:p w14:paraId="4469228B" w14:textId="105F0950" w:rsidR="00F5083C" w:rsidRDefault="00F5083C"/>
    <w:p w14:paraId="28F4FB3C" w14:textId="5956F6FA" w:rsidR="00F5083C" w:rsidRDefault="00F5083C"/>
    <w:p w14:paraId="784DA7EA" w14:textId="562FA6B4" w:rsidR="00F5083C" w:rsidRDefault="00F5083C"/>
    <w:p w14:paraId="7D1B3A67" w14:textId="189C7AA8" w:rsidR="00F5083C" w:rsidRDefault="00F5083C"/>
    <w:p w14:paraId="461A2E9C" w14:textId="757AFD9F" w:rsidR="00F5083C" w:rsidRDefault="00F5083C"/>
    <w:p w14:paraId="0A60ACA2" w14:textId="39CB7DAC" w:rsidR="00F5083C" w:rsidRDefault="00F5083C"/>
    <w:p w14:paraId="4EA0F983" w14:textId="1091021D" w:rsidR="00F5083C" w:rsidRDefault="00F5083C"/>
    <w:p w14:paraId="260ADF1D" w14:textId="0A1E2771" w:rsidR="00F5083C" w:rsidRDefault="00F5083C"/>
    <w:p w14:paraId="41DBCD9A" w14:textId="286B6596" w:rsidR="00F5083C" w:rsidRDefault="00F5083C"/>
    <w:p w14:paraId="01F0A1E5" w14:textId="77777777" w:rsidR="00F5083C" w:rsidRDefault="00F5083C">
      <w:pPr>
        <w:sectPr w:rsidR="00F5083C">
          <w:pgSz w:w="11906" w:h="16838"/>
          <w:pgMar w:top="1440" w:right="1800" w:bottom="1440" w:left="1800" w:header="851" w:footer="992" w:gutter="0"/>
          <w:cols w:space="425"/>
          <w:docGrid w:type="lines" w:linePitch="312"/>
        </w:sectPr>
      </w:pPr>
    </w:p>
    <w:p w14:paraId="0272F598" w14:textId="6E3EACC3" w:rsidR="00DE7FBE" w:rsidRPr="00F5083C" w:rsidRDefault="00DE7FBE" w:rsidP="00DE7FBE">
      <w:pPr>
        <w:spacing w:line="240" w:lineRule="auto"/>
        <w:ind w:left="4480" w:hangingChars="1400" w:hanging="4480"/>
        <w:rPr>
          <w:rFonts w:ascii="Times New Roman" w:eastAsia="方正小标宋_GBK" w:hAnsi="Times New Roman" w:cs="Times New Roman"/>
          <w:sz w:val="32"/>
          <w:szCs w:val="32"/>
        </w:rPr>
      </w:pPr>
      <w:r w:rsidRPr="00F5083C">
        <w:rPr>
          <w:rFonts w:ascii="Times New Roman" w:eastAsia="方正小标宋_GBK" w:hAnsi="Times New Roman" w:cs="Times New Roman" w:hint="eastAsia"/>
          <w:sz w:val="32"/>
          <w:szCs w:val="32"/>
        </w:rPr>
        <w:lastRenderedPageBreak/>
        <w:t>附</w:t>
      </w:r>
      <w:r w:rsidRPr="00F5083C">
        <w:rPr>
          <w:rFonts w:ascii="Times New Roman" w:eastAsia="方正小标宋_GBK" w:hAnsi="Times New Roman" w:cs="Times New Roman"/>
          <w:sz w:val="32"/>
          <w:szCs w:val="32"/>
        </w:rPr>
        <w:t>件</w:t>
      </w:r>
      <w:r w:rsidR="00380B23">
        <w:rPr>
          <w:rFonts w:ascii="Times New Roman" w:eastAsia="方正小标宋_GBK" w:hAnsi="Times New Roman" w:cs="Times New Roman"/>
          <w:sz w:val="32"/>
          <w:szCs w:val="32"/>
        </w:rPr>
        <w:t>2</w:t>
      </w:r>
      <w:bookmarkStart w:id="0" w:name="_GoBack"/>
      <w:bookmarkEnd w:id="0"/>
      <w:r w:rsidRPr="00F5083C">
        <w:rPr>
          <w:rFonts w:ascii="Times New Roman" w:eastAsia="方正小标宋_GBK" w:hAnsi="Times New Roman" w:cs="Times New Roman"/>
          <w:sz w:val="32"/>
          <w:szCs w:val="32"/>
        </w:rPr>
        <w:t>：</w:t>
      </w:r>
    </w:p>
    <w:p w14:paraId="7ED30B48" w14:textId="4DF1651A" w:rsidR="00DE7FBE" w:rsidRDefault="00DE7FBE" w:rsidP="00DE7FBE">
      <w:pPr>
        <w:jc w:val="center"/>
      </w:pPr>
      <w:r w:rsidRPr="00DE7FBE">
        <w:rPr>
          <w:rFonts w:ascii="Times New Roman" w:eastAsia="方正小标宋_GBK" w:hAnsi="Times New Roman" w:cs="Times New Roman" w:hint="eastAsia"/>
          <w:sz w:val="44"/>
          <w:szCs w:val="44"/>
        </w:rPr>
        <w:t>救灾领域基层政务公开标准目录</w:t>
      </w:r>
    </w:p>
    <w:tbl>
      <w:tblPr>
        <w:tblW w:w="15258" w:type="dxa"/>
        <w:tblInd w:w="-572" w:type="dxa"/>
        <w:tblLayout w:type="fixed"/>
        <w:tblLook w:val="0000" w:firstRow="0" w:lastRow="0" w:firstColumn="0" w:lastColumn="0" w:noHBand="0" w:noVBand="0"/>
      </w:tblPr>
      <w:tblGrid>
        <w:gridCol w:w="792"/>
        <w:gridCol w:w="346"/>
        <w:gridCol w:w="1007"/>
        <w:gridCol w:w="1598"/>
        <w:gridCol w:w="1872"/>
        <w:gridCol w:w="1134"/>
        <w:gridCol w:w="1308"/>
        <w:gridCol w:w="2858"/>
        <w:gridCol w:w="701"/>
        <w:gridCol w:w="839"/>
        <w:gridCol w:w="700"/>
        <w:gridCol w:w="701"/>
        <w:gridCol w:w="701"/>
        <w:gridCol w:w="701"/>
      </w:tblGrid>
      <w:tr w:rsidR="00DE7FBE" w:rsidRPr="00DE7FBE" w14:paraId="04D305D2" w14:textId="77777777" w:rsidTr="00DE7FBE">
        <w:trPr>
          <w:trHeight w:val="263"/>
          <w:tblHeader/>
        </w:trPr>
        <w:tc>
          <w:tcPr>
            <w:tcW w:w="2145" w:type="dxa"/>
            <w:gridSpan w:val="3"/>
            <w:tcBorders>
              <w:top w:val="single" w:sz="4" w:space="0" w:color="auto"/>
              <w:left w:val="single" w:sz="4" w:space="0" w:color="auto"/>
              <w:bottom w:val="single" w:sz="4" w:space="0" w:color="auto"/>
              <w:right w:val="single" w:sz="4" w:space="0" w:color="auto"/>
            </w:tcBorders>
            <w:noWrap/>
            <w:vAlign w:val="center"/>
          </w:tcPr>
          <w:p w14:paraId="17B8D34D"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r w:rsidRPr="00DE7FBE">
              <w:rPr>
                <w:rFonts w:ascii="Times New Roman" w:eastAsia="仿宋_GB2312" w:hAnsi="Times New Roman" w:cs="Times New Roman"/>
                <w:b/>
                <w:color w:val="000000"/>
                <w:kern w:val="0"/>
              </w:rPr>
              <w:t>公开事项</w:t>
            </w:r>
          </w:p>
        </w:tc>
        <w:tc>
          <w:tcPr>
            <w:tcW w:w="1598" w:type="dxa"/>
            <w:vMerge w:val="restart"/>
            <w:tcBorders>
              <w:top w:val="single" w:sz="4" w:space="0" w:color="auto"/>
              <w:left w:val="nil"/>
              <w:right w:val="single" w:sz="4" w:space="0" w:color="auto"/>
            </w:tcBorders>
            <w:noWrap/>
            <w:vAlign w:val="center"/>
          </w:tcPr>
          <w:p w14:paraId="288EEFFD"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r w:rsidRPr="00DE7FBE">
              <w:rPr>
                <w:rFonts w:ascii="Times New Roman" w:eastAsia="仿宋_GB2312" w:hAnsi="Times New Roman" w:cs="Times New Roman"/>
                <w:b/>
                <w:color w:val="000000"/>
                <w:kern w:val="0"/>
              </w:rPr>
              <w:t>公开内容</w:t>
            </w:r>
          </w:p>
        </w:tc>
        <w:tc>
          <w:tcPr>
            <w:tcW w:w="1872" w:type="dxa"/>
            <w:vMerge w:val="restart"/>
            <w:tcBorders>
              <w:top w:val="single" w:sz="4" w:space="0" w:color="auto"/>
              <w:left w:val="nil"/>
              <w:right w:val="single" w:sz="4" w:space="0" w:color="auto"/>
            </w:tcBorders>
            <w:noWrap/>
            <w:vAlign w:val="center"/>
          </w:tcPr>
          <w:p w14:paraId="0E998D89"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r w:rsidRPr="00DE7FBE">
              <w:rPr>
                <w:rFonts w:ascii="Times New Roman" w:eastAsia="仿宋_GB2312" w:hAnsi="Times New Roman" w:cs="Times New Roman"/>
                <w:b/>
                <w:color w:val="000000"/>
                <w:kern w:val="0"/>
              </w:rPr>
              <w:t>公开依据</w:t>
            </w:r>
          </w:p>
        </w:tc>
        <w:tc>
          <w:tcPr>
            <w:tcW w:w="1134" w:type="dxa"/>
            <w:vMerge w:val="restart"/>
            <w:tcBorders>
              <w:top w:val="single" w:sz="4" w:space="0" w:color="auto"/>
              <w:left w:val="nil"/>
              <w:right w:val="single" w:sz="4" w:space="0" w:color="auto"/>
            </w:tcBorders>
            <w:noWrap/>
            <w:vAlign w:val="center"/>
          </w:tcPr>
          <w:p w14:paraId="33D78554"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r w:rsidRPr="00DE7FBE">
              <w:rPr>
                <w:rFonts w:ascii="Times New Roman" w:eastAsia="仿宋_GB2312" w:hAnsi="Times New Roman" w:cs="Times New Roman"/>
                <w:b/>
                <w:color w:val="000000"/>
                <w:kern w:val="0"/>
              </w:rPr>
              <w:t>公开时限</w:t>
            </w:r>
          </w:p>
        </w:tc>
        <w:tc>
          <w:tcPr>
            <w:tcW w:w="1308" w:type="dxa"/>
            <w:vMerge w:val="restart"/>
            <w:tcBorders>
              <w:top w:val="single" w:sz="4" w:space="0" w:color="auto"/>
              <w:left w:val="nil"/>
              <w:right w:val="single" w:sz="4" w:space="0" w:color="auto"/>
            </w:tcBorders>
            <w:noWrap/>
            <w:vAlign w:val="center"/>
          </w:tcPr>
          <w:p w14:paraId="6E22C912"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r w:rsidRPr="00DE7FBE">
              <w:rPr>
                <w:rFonts w:ascii="Times New Roman" w:eastAsia="仿宋_GB2312" w:hAnsi="Times New Roman" w:cs="Times New Roman"/>
                <w:b/>
                <w:color w:val="000000"/>
                <w:kern w:val="0"/>
              </w:rPr>
              <w:t>公开主体</w:t>
            </w:r>
          </w:p>
        </w:tc>
        <w:tc>
          <w:tcPr>
            <w:tcW w:w="2858" w:type="dxa"/>
            <w:vMerge w:val="restart"/>
            <w:tcBorders>
              <w:top w:val="single" w:sz="4" w:space="0" w:color="auto"/>
              <w:left w:val="nil"/>
              <w:right w:val="single" w:sz="4" w:space="0" w:color="auto"/>
            </w:tcBorders>
            <w:noWrap/>
            <w:vAlign w:val="center"/>
          </w:tcPr>
          <w:p w14:paraId="4788A469"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r w:rsidRPr="00DE7FBE">
              <w:rPr>
                <w:rFonts w:ascii="Times New Roman" w:eastAsia="仿宋_GB2312" w:hAnsi="Times New Roman" w:cs="Times New Roman"/>
                <w:b/>
                <w:color w:val="000000"/>
                <w:kern w:val="0"/>
              </w:rPr>
              <w:t>公开渠道和载体</w:t>
            </w:r>
          </w:p>
        </w:tc>
        <w:tc>
          <w:tcPr>
            <w:tcW w:w="1540" w:type="dxa"/>
            <w:gridSpan w:val="2"/>
            <w:tcBorders>
              <w:top w:val="single" w:sz="4" w:space="0" w:color="auto"/>
              <w:left w:val="nil"/>
              <w:bottom w:val="single" w:sz="4" w:space="0" w:color="auto"/>
              <w:right w:val="single" w:sz="4" w:space="0" w:color="auto"/>
            </w:tcBorders>
            <w:noWrap/>
            <w:vAlign w:val="center"/>
          </w:tcPr>
          <w:p w14:paraId="60182722"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r w:rsidRPr="00DE7FBE">
              <w:rPr>
                <w:rFonts w:ascii="Times New Roman" w:eastAsia="仿宋_GB2312" w:hAnsi="Times New Roman" w:cs="Times New Roman"/>
                <w:b/>
                <w:color w:val="000000"/>
                <w:kern w:val="0"/>
              </w:rPr>
              <w:t>公开对象</w:t>
            </w:r>
          </w:p>
        </w:tc>
        <w:tc>
          <w:tcPr>
            <w:tcW w:w="1401" w:type="dxa"/>
            <w:gridSpan w:val="2"/>
            <w:tcBorders>
              <w:top w:val="single" w:sz="4" w:space="0" w:color="auto"/>
              <w:left w:val="nil"/>
              <w:bottom w:val="single" w:sz="4" w:space="0" w:color="auto"/>
              <w:right w:val="single" w:sz="4" w:space="0" w:color="auto"/>
            </w:tcBorders>
            <w:noWrap/>
            <w:vAlign w:val="center"/>
          </w:tcPr>
          <w:p w14:paraId="19A23F23"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r w:rsidRPr="00DE7FBE">
              <w:rPr>
                <w:rFonts w:ascii="Times New Roman" w:eastAsia="仿宋_GB2312" w:hAnsi="Times New Roman" w:cs="Times New Roman"/>
                <w:b/>
                <w:color w:val="000000"/>
                <w:kern w:val="0"/>
              </w:rPr>
              <w:t>公开方式</w:t>
            </w:r>
          </w:p>
        </w:tc>
        <w:tc>
          <w:tcPr>
            <w:tcW w:w="1402" w:type="dxa"/>
            <w:gridSpan w:val="2"/>
            <w:tcBorders>
              <w:top w:val="single" w:sz="4" w:space="0" w:color="auto"/>
              <w:left w:val="nil"/>
              <w:bottom w:val="single" w:sz="4" w:space="0" w:color="auto"/>
              <w:right w:val="single" w:sz="4" w:space="0" w:color="auto"/>
            </w:tcBorders>
            <w:noWrap/>
            <w:vAlign w:val="center"/>
          </w:tcPr>
          <w:p w14:paraId="005CD7E4"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r w:rsidRPr="00DE7FBE">
              <w:rPr>
                <w:rFonts w:ascii="Times New Roman" w:eastAsia="仿宋_GB2312" w:hAnsi="Times New Roman" w:cs="Times New Roman"/>
                <w:b/>
                <w:color w:val="000000"/>
                <w:kern w:val="0"/>
              </w:rPr>
              <w:t>公开层级</w:t>
            </w:r>
          </w:p>
        </w:tc>
      </w:tr>
      <w:tr w:rsidR="00DE7FBE" w:rsidRPr="00DE7FBE" w14:paraId="0AEFE0E8" w14:textId="77777777" w:rsidTr="00DE7FBE">
        <w:trPr>
          <w:trHeight w:val="263"/>
          <w:tblHeader/>
        </w:trPr>
        <w:tc>
          <w:tcPr>
            <w:tcW w:w="792" w:type="dxa"/>
            <w:tcBorders>
              <w:top w:val="single" w:sz="4" w:space="0" w:color="auto"/>
              <w:left w:val="single" w:sz="4" w:space="0" w:color="auto"/>
              <w:bottom w:val="single" w:sz="4" w:space="0" w:color="auto"/>
              <w:right w:val="single" w:sz="4" w:space="0" w:color="auto"/>
            </w:tcBorders>
            <w:noWrap/>
            <w:vAlign w:val="center"/>
          </w:tcPr>
          <w:p w14:paraId="2E93016A"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r w:rsidRPr="00DE7FBE">
              <w:rPr>
                <w:rFonts w:ascii="Times New Roman" w:eastAsia="仿宋_GB2312" w:hAnsi="Times New Roman" w:cs="Times New Roman"/>
                <w:b/>
                <w:color w:val="000000"/>
                <w:kern w:val="0"/>
              </w:rPr>
              <w:t>一级事项</w:t>
            </w:r>
          </w:p>
        </w:tc>
        <w:tc>
          <w:tcPr>
            <w:tcW w:w="1353" w:type="dxa"/>
            <w:gridSpan w:val="2"/>
            <w:tcBorders>
              <w:top w:val="single" w:sz="4" w:space="0" w:color="auto"/>
              <w:left w:val="nil"/>
              <w:bottom w:val="single" w:sz="4" w:space="0" w:color="auto"/>
              <w:right w:val="single" w:sz="4" w:space="0" w:color="auto"/>
            </w:tcBorders>
            <w:noWrap/>
            <w:vAlign w:val="center"/>
          </w:tcPr>
          <w:p w14:paraId="58AA033A"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r w:rsidRPr="00DE7FBE">
              <w:rPr>
                <w:rFonts w:ascii="Times New Roman" w:eastAsia="仿宋_GB2312" w:hAnsi="Times New Roman" w:cs="Times New Roman"/>
                <w:b/>
                <w:color w:val="000000"/>
                <w:kern w:val="0"/>
              </w:rPr>
              <w:t>二级事项</w:t>
            </w:r>
          </w:p>
        </w:tc>
        <w:tc>
          <w:tcPr>
            <w:tcW w:w="1598" w:type="dxa"/>
            <w:vMerge/>
            <w:tcBorders>
              <w:left w:val="nil"/>
              <w:bottom w:val="single" w:sz="4" w:space="0" w:color="auto"/>
              <w:right w:val="single" w:sz="4" w:space="0" w:color="auto"/>
            </w:tcBorders>
            <w:noWrap/>
            <w:vAlign w:val="center"/>
          </w:tcPr>
          <w:p w14:paraId="0D4AB92E"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p>
        </w:tc>
        <w:tc>
          <w:tcPr>
            <w:tcW w:w="1872" w:type="dxa"/>
            <w:vMerge/>
            <w:tcBorders>
              <w:left w:val="nil"/>
              <w:bottom w:val="single" w:sz="4" w:space="0" w:color="auto"/>
              <w:right w:val="single" w:sz="4" w:space="0" w:color="auto"/>
            </w:tcBorders>
            <w:noWrap/>
            <w:vAlign w:val="center"/>
          </w:tcPr>
          <w:p w14:paraId="06AEC121"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p>
        </w:tc>
        <w:tc>
          <w:tcPr>
            <w:tcW w:w="1134" w:type="dxa"/>
            <w:vMerge/>
            <w:tcBorders>
              <w:left w:val="nil"/>
              <w:bottom w:val="single" w:sz="4" w:space="0" w:color="auto"/>
              <w:right w:val="single" w:sz="4" w:space="0" w:color="auto"/>
            </w:tcBorders>
            <w:noWrap/>
            <w:vAlign w:val="center"/>
          </w:tcPr>
          <w:p w14:paraId="7933B0ED"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p>
        </w:tc>
        <w:tc>
          <w:tcPr>
            <w:tcW w:w="1308" w:type="dxa"/>
            <w:vMerge/>
            <w:tcBorders>
              <w:left w:val="nil"/>
              <w:bottom w:val="single" w:sz="4" w:space="0" w:color="auto"/>
              <w:right w:val="single" w:sz="4" w:space="0" w:color="auto"/>
            </w:tcBorders>
            <w:noWrap/>
            <w:vAlign w:val="center"/>
          </w:tcPr>
          <w:p w14:paraId="4F177F2A"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p>
        </w:tc>
        <w:tc>
          <w:tcPr>
            <w:tcW w:w="2858" w:type="dxa"/>
            <w:vMerge/>
            <w:tcBorders>
              <w:left w:val="nil"/>
              <w:bottom w:val="single" w:sz="4" w:space="0" w:color="auto"/>
              <w:right w:val="single" w:sz="4" w:space="0" w:color="auto"/>
            </w:tcBorders>
            <w:noWrap/>
            <w:vAlign w:val="center"/>
          </w:tcPr>
          <w:p w14:paraId="53764CE4"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p>
        </w:tc>
        <w:tc>
          <w:tcPr>
            <w:tcW w:w="701" w:type="dxa"/>
            <w:tcBorders>
              <w:top w:val="single" w:sz="4" w:space="0" w:color="auto"/>
              <w:left w:val="nil"/>
              <w:bottom w:val="single" w:sz="4" w:space="0" w:color="auto"/>
              <w:right w:val="single" w:sz="4" w:space="0" w:color="auto"/>
            </w:tcBorders>
            <w:noWrap/>
            <w:vAlign w:val="center"/>
          </w:tcPr>
          <w:p w14:paraId="7C70B079"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r w:rsidRPr="00DE7FBE">
              <w:rPr>
                <w:rFonts w:ascii="Times New Roman" w:eastAsia="仿宋_GB2312" w:hAnsi="Times New Roman" w:cs="Times New Roman"/>
                <w:b/>
                <w:color w:val="000000"/>
                <w:kern w:val="0"/>
              </w:rPr>
              <w:t>全社会</w:t>
            </w:r>
          </w:p>
        </w:tc>
        <w:tc>
          <w:tcPr>
            <w:tcW w:w="839" w:type="dxa"/>
            <w:tcBorders>
              <w:top w:val="single" w:sz="4" w:space="0" w:color="auto"/>
              <w:left w:val="nil"/>
              <w:bottom w:val="single" w:sz="4" w:space="0" w:color="auto"/>
              <w:right w:val="single" w:sz="4" w:space="0" w:color="auto"/>
            </w:tcBorders>
            <w:noWrap/>
            <w:vAlign w:val="center"/>
          </w:tcPr>
          <w:p w14:paraId="0A2F1682"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r w:rsidRPr="00DE7FBE">
              <w:rPr>
                <w:rFonts w:ascii="Times New Roman" w:eastAsia="仿宋_GB2312" w:hAnsi="Times New Roman" w:cs="Times New Roman"/>
                <w:b/>
                <w:color w:val="000000"/>
                <w:kern w:val="0"/>
              </w:rPr>
              <w:t>特定群体</w:t>
            </w:r>
          </w:p>
        </w:tc>
        <w:tc>
          <w:tcPr>
            <w:tcW w:w="700" w:type="dxa"/>
            <w:tcBorders>
              <w:top w:val="single" w:sz="4" w:space="0" w:color="auto"/>
              <w:left w:val="nil"/>
              <w:bottom w:val="single" w:sz="4" w:space="0" w:color="auto"/>
              <w:right w:val="single" w:sz="4" w:space="0" w:color="auto"/>
            </w:tcBorders>
            <w:noWrap/>
            <w:vAlign w:val="center"/>
          </w:tcPr>
          <w:p w14:paraId="4B7F3924"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r w:rsidRPr="00DE7FBE">
              <w:rPr>
                <w:rFonts w:ascii="Times New Roman" w:eastAsia="仿宋_GB2312" w:hAnsi="Times New Roman" w:cs="Times New Roman"/>
                <w:b/>
                <w:color w:val="000000"/>
                <w:kern w:val="0"/>
              </w:rPr>
              <w:t>主动</w:t>
            </w:r>
          </w:p>
        </w:tc>
        <w:tc>
          <w:tcPr>
            <w:tcW w:w="701" w:type="dxa"/>
            <w:tcBorders>
              <w:top w:val="single" w:sz="4" w:space="0" w:color="auto"/>
              <w:left w:val="nil"/>
              <w:bottom w:val="single" w:sz="4" w:space="0" w:color="auto"/>
              <w:right w:val="single" w:sz="4" w:space="0" w:color="auto"/>
            </w:tcBorders>
            <w:noWrap/>
            <w:vAlign w:val="center"/>
          </w:tcPr>
          <w:p w14:paraId="6ABFF198"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r w:rsidRPr="00DE7FBE">
              <w:rPr>
                <w:rFonts w:ascii="Times New Roman" w:eastAsia="仿宋_GB2312" w:hAnsi="Times New Roman" w:cs="Times New Roman"/>
                <w:b/>
                <w:color w:val="000000"/>
                <w:kern w:val="0"/>
              </w:rPr>
              <w:t>依申请</w:t>
            </w:r>
          </w:p>
        </w:tc>
        <w:tc>
          <w:tcPr>
            <w:tcW w:w="701" w:type="dxa"/>
            <w:tcBorders>
              <w:top w:val="single" w:sz="4" w:space="0" w:color="auto"/>
              <w:left w:val="nil"/>
              <w:bottom w:val="single" w:sz="4" w:space="0" w:color="auto"/>
              <w:right w:val="single" w:sz="4" w:space="0" w:color="auto"/>
            </w:tcBorders>
            <w:noWrap/>
            <w:vAlign w:val="center"/>
          </w:tcPr>
          <w:p w14:paraId="60A4340D"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r w:rsidRPr="00DE7FBE">
              <w:rPr>
                <w:rFonts w:ascii="Times New Roman" w:eastAsia="仿宋_GB2312" w:hAnsi="Times New Roman" w:cs="Times New Roman"/>
                <w:b/>
                <w:color w:val="000000"/>
                <w:kern w:val="0"/>
              </w:rPr>
              <w:t>县级</w:t>
            </w:r>
          </w:p>
        </w:tc>
        <w:tc>
          <w:tcPr>
            <w:tcW w:w="701" w:type="dxa"/>
            <w:tcBorders>
              <w:top w:val="single" w:sz="4" w:space="0" w:color="auto"/>
              <w:left w:val="nil"/>
              <w:bottom w:val="single" w:sz="4" w:space="0" w:color="auto"/>
              <w:right w:val="single" w:sz="4" w:space="0" w:color="auto"/>
            </w:tcBorders>
            <w:noWrap/>
            <w:vAlign w:val="center"/>
          </w:tcPr>
          <w:p w14:paraId="166DBCC7" w14:textId="77777777" w:rsidR="00DE7FBE" w:rsidRPr="00DE7FBE" w:rsidRDefault="00DE7FBE" w:rsidP="00DE7FBE">
            <w:pPr>
              <w:widowControl/>
              <w:spacing w:line="240" w:lineRule="auto"/>
              <w:jc w:val="center"/>
              <w:rPr>
                <w:rFonts w:ascii="Times New Roman" w:eastAsia="仿宋_GB2312" w:hAnsi="Times New Roman" w:cs="Times New Roman"/>
                <w:b/>
                <w:color w:val="000000"/>
                <w:kern w:val="0"/>
              </w:rPr>
            </w:pPr>
            <w:r w:rsidRPr="00DE7FBE">
              <w:rPr>
                <w:rFonts w:ascii="Times New Roman" w:eastAsia="仿宋_GB2312" w:hAnsi="Times New Roman" w:cs="Times New Roman"/>
                <w:b/>
                <w:color w:val="000000"/>
                <w:kern w:val="0"/>
              </w:rPr>
              <w:t>乡级</w:t>
            </w:r>
          </w:p>
        </w:tc>
      </w:tr>
      <w:tr w:rsidR="005A4547" w:rsidRPr="00DE7FBE" w14:paraId="70FD9159" w14:textId="77777777" w:rsidTr="00326648">
        <w:trPr>
          <w:trHeight w:val="263"/>
        </w:trPr>
        <w:tc>
          <w:tcPr>
            <w:tcW w:w="792" w:type="dxa"/>
            <w:vMerge w:val="restart"/>
            <w:tcBorders>
              <w:top w:val="single" w:sz="4" w:space="0" w:color="auto"/>
              <w:left w:val="single" w:sz="4" w:space="0" w:color="auto"/>
              <w:right w:val="single" w:sz="4" w:space="0" w:color="auto"/>
            </w:tcBorders>
            <w:noWrap/>
            <w:vAlign w:val="center"/>
          </w:tcPr>
          <w:p w14:paraId="2F93EA1E" w14:textId="0843539F" w:rsidR="005A4547" w:rsidRPr="00DE7FBE" w:rsidRDefault="005A4547" w:rsidP="00DE7FBE">
            <w:pPr>
              <w:widowControl/>
              <w:spacing w:line="240" w:lineRule="auto"/>
              <w:jc w:val="center"/>
              <w:rPr>
                <w:rFonts w:ascii="Times New Roman" w:eastAsia="仿宋_GB2312" w:hAnsi="Times New Roman" w:cs="Times New Roman"/>
                <w:color w:val="000000"/>
                <w:kern w:val="0"/>
              </w:rPr>
            </w:pPr>
            <w:r>
              <w:rPr>
                <w:rFonts w:ascii="Times New Roman" w:eastAsia="仿宋_GB2312" w:hAnsi="Times New Roman" w:cs="Times New Roman" w:hint="eastAsia"/>
                <w:color w:val="000000"/>
                <w:kern w:val="0"/>
              </w:rPr>
              <w:t>政策文件</w:t>
            </w:r>
          </w:p>
        </w:tc>
        <w:tc>
          <w:tcPr>
            <w:tcW w:w="346" w:type="dxa"/>
            <w:tcBorders>
              <w:top w:val="single" w:sz="4" w:space="0" w:color="auto"/>
              <w:left w:val="nil"/>
              <w:bottom w:val="single" w:sz="4" w:space="0" w:color="auto"/>
              <w:right w:val="single" w:sz="4" w:space="0" w:color="auto"/>
            </w:tcBorders>
            <w:noWrap/>
            <w:vAlign w:val="center"/>
          </w:tcPr>
          <w:p w14:paraId="58893F76" w14:textId="2A81D8ED" w:rsidR="005A4547" w:rsidRPr="00DE7FBE" w:rsidRDefault="005A4547" w:rsidP="00DE7FBE">
            <w:pPr>
              <w:widowControl/>
              <w:spacing w:line="240" w:lineRule="auto"/>
              <w:jc w:val="center"/>
              <w:rPr>
                <w:rFonts w:ascii="Times New Roman" w:eastAsia="仿宋_GB2312" w:hAnsi="Times New Roman" w:cs="Times New Roman"/>
                <w:color w:val="000000"/>
                <w:kern w:val="0"/>
                <w:sz w:val="18"/>
                <w:szCs w:val="18"/>
              </w:rPr>
            </w:pPr>
            <w:r w:rsidRPr="00DE7FBE">
              <w:rPr>
                <w:rFonts w:ascii="仿宋_GB2312" w:eastAsia="仿宋_GB2312" w:hint="eastAsia"/>
                <w:color w:val="000000"/>
                <w:sz w:val="18"/>
                <w:szCs w:val="18"/>
              </w:rPr>
              <w:t>1</w:t>
            </w:r>
          </w:p>
        </w:tc>
        <w:tc>
          <w:tcPr>
            <w:tcW w:w="1007" w:type="dxa"/>
            <w:tcBorders>
              <w:top w:val="single" w:sz="4" w:space="0" w:color="auto"/>
              <w:left w:val="nil"/>
              <w:bottom w:val="single" w:sz="4" w:space="0" w:color="auto"/>
              <w:right w:val="single" w:sz="4" w:space="0" w:color="auto"/>
            </w:tcBorders>
            <w:vAlign w:val="center"/>
          </w:tcPr>
          <w:p w14:paraId="24548569" w14:textId="526BD8A2" w:rsidR="005A4547" w:rsidRPr="00DE7FBE" w:rsidRDefault="005A4547" w:rsidP="00DE7FBE">
            <w:pPr>
              <w:widowControl/>
              <w:spacing w:line="240" w:lineRule="auto"/>
              <w:jc w:val="center"/>
              <w:rPr>
                <w:rFonts w:ascii="Times New Roman" w:eastAsia="仿宋_GB2312" w:hAnsi="Times New Roman" w:cs="Times New Roman"/>
                <w:color w:val="000000"/>
                <w:kern w:val="0"/>
                <w:sz w:val="18"/>
                <w:szCs w:val="18"/>
              </w:rPr>
            </w:pPr>
            <w:r w:rsidRPr="00DE7FBE">
              <w:rPr>
                <w:rFonts w:ascii="仿宋_GB2312" w:eastAsia="仿宋_GB2312" w:hint="eastAsia"/>
                <w:color w:val="000000"/>
                <w:sz w:val="18"/>
                <w:szCs w:val="18"/>
              </w:rPr>
              <w:t>法律法规</w:t>
            </w:r>
          </w:p>
        </w:tc>
        <w:tc>
          <w:tcPr>
            <w:tcW w:w="1598" w:type="dxa"/>
            <w:tcBorders>
              <w:top w:val="single" w:sz="4" w:space="0" w:color="auto"/>
              <w:left w:val="nil"/>
              <w:bottom w:val="single" w:sz="4" w:space="0" w:color="auto"/>
              <w:right w:val="single" w:sz="4" w:space="0" w:color="auto"/>
            </w:tcBorders>
            <w:noWrap/>
            <w:vAlign w:val="center"/>
          </w:tcPr>
          <w:p w14:paraId="598EC411" w14:textId="0E62A535" w:rsidR="005A4547" w:rsidRPr="00DE7FBE" w:rsidRDefault="005A4547" w:rsidP="00DE7FBE">
            <w:pPr>
              <w:widowControl/>
              <w:spacing w:line="240" w:lineRule="auto"/>
              <w:jc w:val="left"/>
              <w:rPr>
                <w:rFonts w:ascii="Times New Roman" w:eastAsia="仿宋_GB2312" w:hAnsi="Times New Roman" w:cs="Times New Roman"/>
                <w:color w:val="000000"/>
                <w:kern w:val="0"/>
                <w:sz w:val="18"/>
                <w:szCs w:val="18"/>
              </w:rPr>
            </w:pPr>
            <w:r w:rsidRPr="00DE7FBE">
              <w:rPr>
                <w:rFonts w:ascii="仿宋_GB2312" w:eastAsia="仿宋_GB2312" w:hint="eastAsia"/>
                <w:color w:val="000000"/>
                <w:sz w:val="18"/>
                <w:szCs w:val="18"/>
              </w:rPr>
              <w:t>与救灾有关的法律、法规</w:t>
            </w:r>
          </w:p>
        </w:tc>
        <w:tc>
          <w:tcPr>
            <w:tcW w:w="1872" w:type="dxa"/>
            <w:tcBorders>
              <w:top w:val="single" w:sz="4" w:space="0" w:color="auto"/>
              <w:left w:val="nil"/>
              <w:bottom w:val="single" w:sz="4" w:space="0" w:color="auto"/>
              <w:right w:val="single" w:sz="4" w:space="0" w:color="auto"/>
            </w:tcBorders>
            <w:noWrap/>
            <w:vAlign w:val="center"/>
          </w:tcPr>
          <w:p w14:paraId="55049F7C" w14:textId="79689A5F" w:rsidR="005A4547" w:rsidRPr="00DE7FBE" w:rsidRDefault="005A4547" w:rsidP="00DE7FBE">
            <w:pPr>
              <w:widowControl/>
              <w:spacing w:line="240" w:lineRule="auto"/>
              <w:jc w:val="left"/>
              <w:rPr>
                <w:rFonts w:ascii="Times New Roman" w:eastAsia="仿宋_GB2312" w:hAnsi="Times New Roman" w:cs="Times New Roman"/>
                <w:color w:val="000000"/>
                <w:kern w:val="0"/>
                <w:sz w:val="18"/>
                <w:szCs w:val="18"/>
              </w:rPr>
            </w:pPr>
            <w:r w:rsidRPr="00DE7FBE">
              <w:rPr>
                <w:rFonts w:ascii="仿宋_GB2312" w:eastAsia="仿宋_GB2312" w:hint="eastAsia"/>
                <w:color w:val="000000"/>
                <w:sz w:val="18"/>
                <w:szCs w:val="18"/>
              </w:rPr>
              <w:t>《中华人民共和国政府信息公开条例》(国务院令第711号）</w:t>
            </w:r>
          </w:p>
        </w:tc>
        <w:tc>
          <w:tcPr>
            <w:tcW w:w="1134" w:type="dxa"/>
            <w:tcBorders>
              <w:top w:val="single" w:sz="4" w:space="0" w:color="auto"/>
              <w:left w:val="nil"/>
              <w:bottom w:val="single" w:sz="4" w:space="0" w:color="auto"/>
              <w:right w:val="single" w:sz="4" w:space="0" w:color="auto"/>
            </w:tcBorders>
            <w:noWrap/>
            <w:vAlign w:val="center"/>
          </w:tcPr>
          <w:p w14:paraId="2D6733B0" w14:textId="3CF73096" w:rsidR="005A4547" w:rsidRPr="00DE7FBE" w:rsidRDefault="005A4547" w:rsidP="00DE7FBE">
            <w:pPr>
              <w:widowControl/>
              <w:spacing w:line="240" w:lineRule="auto"/>
              <w:jc w:val="center"/>
              <w:rPr>
                <w:rFonts w:ascii="Times New Roman" w:eastAsia="仿宋_GB2312" w:hAnsi="Times New Roman" w:cs="Times New Roman"/>
                <w:color w:val="000000"/>
                <w:kern w:val="0"/>
                <w:sz w:val="18"/>
                <w:szCs w:val="18"/>
              </w:rPr>
            </w:pPr>
            <w:r w:rsidRPr="00DE7FBE">
              <w:rPr>
                <w:rFonts w:ascii="仿宋_GB2312" w:eastAsia="仿宋_GB2312" w:hint="eastAsia"/>
                <w:color w:val="000000"/>
                <w:sz w:val="18"/>
                <w:szCs w:val="18"/>
              </w:rPr>
              <w:t>信息形成或变更之日起20个工作日内</w:t>
            </w:r>
          </w:p>
        </w:tc>
        <w:tc>
          <w:tcPr>
            <w:tcW w:w="1308" w:type="dxa"/>
            <w:tcBorders>
              <w:top w:val="single" w:sz="4" w:space="0" w:color="auto"/>
              <w:left w:val="nil"/>
              <w:bottom w:val="single" w:sz="4" w:space="0" w:color="auto"/>
              <w:right w:val="single" w:sz="4" w:space="0" w:color="auto"/>
            </w:tcBorders>
            <w:noWrap/>
            <w:vAlign w:val="center"/>
          </w:tcPr>
          <w:p w14:paraId="6B36A008" w14:textId="720FD0EB" w:rsidR="005A4547" w:rsidRPr="00DE7FBE" w:rsidRDefault="005A4547" w:rsidP="00DE7FBE">
            <w:pPr>
              <w:widowControl/>
              <w:spacing w:line="240" w:lineRule="auto"/>
              <w:jc w:val="center"/>
              <w:rPr>
                <w:rFonts w:ascii="Times New Roman" w:eastAsia="仿宋_GB2312" w:hAnsi="Times New Roman" w:cs="Times New Roman"/>
                <w:color w:val="000000"/>
                <w:kern w:val="0"/>
                <w:sz w:val="18"/>
                <w:szCs w:val="18"/>
              </w:rPr>
            </w:pPr>
            <w:r w:rsidRPr="00DE7FBE">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48655FB3" w14:textId="63CEACD2" w:rsidR="005A4547" w:rsidRPr="00DE7FBE" w:rsidRDefault="005A4547" w:rsidP="00DE7FBE">
            <w:pPr>
              <w:widowControl/>
              <w:spacing w:line="240" w:lineRule="auto"/>
              <w:rPr>
                <w:rFonts w:ascii="Times New Roman" w:eastAsia="仿宋_GB2312" w:hAnsi="Times New Roman" w:cs="Times New Roman"/>
                <w:color w:val="000000"/>
                <w:kern w:val="0"/>
                <w:sz w:val="18"/>
                <w:szCs w:val="18"/>
              </w:rPr>
            </w:pPr>
            <w:r w:rsidRPr="00DE7FBE">
              <w:rPr>
                <w:rFonts w:ascii="仿宋_GB2312" w:eastAsia="仿宋_GB2312" w:hint="eastAsia"/>
                <w:sz w:val="18"/>
                <w:szCs w:val="18"/>
              </w:rPr>
              <w:t>■政府网站   □政府公报</w:t>
            </w:r>
            <w:r w:rsidRPr="00DE7FBE">
              <w:rPr>
                <w:rFonts w:ascii="仿宋_GB2312" w:eastAsia="仿宋_GB2312" w:hint="eastAsia"/>
                <w:sz w:val="18"/>
                <w:szCs w:val="18"/>
              </w:rPr>
              <w:br/>
              <w:t>■两微一端   □发布会</w:t>
            </w:r>
            <w:r w:rsidRPr="00DE7FBE">
              <w:rPr>
                <w:rFonts w:ascii="仿宋_GB2312" w:eastAsia="仿宋_GB2312" w:hint="eastAsia"/>
                <w:sz w:val="18"/>
                <w:szCs w:val="18"/>
              </w:rPr>
              <w:br/>
              <w:t>□广播电视   □纸质媒体</w:t>
            </w:r>
            <w:r w:rsidRPr="00DE7FBE">
              <w:rPr>
                <w:rFonts w:ascii="仿宋_GB2312" w:eastAsia="仿宋_GB2312" w:hint="eastAsia"/>
                <w:sz w:val="18"/>
                <w:szCs w:val="18"/>
              </w:rPr>
              <w:br/>
              <w:t>■公开查阅点 ■政务服务中心</w:t>
            </w:r>
            <w:r w:rsidRPr="00DE7FBE">
              <w:rPr>
                <w:rFonts w:ascii="仿宋_GB2312" w:eastAsia="仿宋_GB2312" w:hint="eastAsia"/>
                <w:sz w:val="18"/>
                <w:szCs w:val="18"/>
              </w:rPr>
              <w:br/>
              <w:t>□便民服务站 □入户/现场</w:t>
            </w:r>
            <w:r w:rsidRPr="00DE7FBE">
              <w:rPr>
                <w:rFonts w:ascii="仿宋_GB2312" w:eastAsia="仿宋_GB2312" w:hint="eastAsia"/>
                <w:sz w:val="18"/>
                <w:szCs w:val="18"/>
              </w:rPr>
              <w:br/>
              <w:t>□社区/企事业单位、村公示栏（电子屏）</w:t>
            </w:r>
            <w:r w:rsidRPr="00DE7FBE">
              <w:rPr>
                <w:rFonts w:ascii="仿宋_GB2312" w:eastAsia="仿宋_GB2312" w:hint="eastAsia"/>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741539FB" w14:textId="0AC8F266" w:rsidR="005A4547" w:rsidRPr="00DE7FBE" w:rsidRDefault="005A4547" w:rsidP="00DE7FBE">
            <w:pPr>
              <w:widowControl/>
              <w:spacing w:line="240" w:lineRule="auto"/>
              <w:jc w:val="center"/>
              <w:rPr>
                <w:rFonts w:ascii="仿宋_GB2312" w:eastAsia="仿宋_GB2312" w:hAnsi="Times New Roman" w:cs="Times New Roman"/>
                <w:color w:val="000000"/>
                <w:kern w:val="0"/>
                <w:sz w:val="18"/>
                <w:szCs w:val="18"/>
              </w:rPr>
            </w:pPr>
            <w:r w:rsidRPr="00DE7FBE">
              <w:rPr>
                <w:rFonts w:ascii="仿宋_GB2312" w:eastAsia="仿宋_GB2312" w:hint="eastAsia"/>
                <w:sz w:val="18"/>
                <w:szCs w:val="18"/>
              </w:rPr>
              <w:t>√</w:t>
            </w:r>
          </w:p>
        </w:tc>
        <w:tc>
          <w:tcPr>
            <w:tcW w:w="839" w:type="dxa"/>
            <w:tcBorders>
              <w:top w:val="single" w:sz="4" w:space="0" w:color="auto"/>
              <w:left w:val="nil"/>
              <w:bottom w:val="single" w:sz="4" w:space="0" w:color="auto"/>
              <w:right w:val="single" w:sz="4" w:space="0" w:color="auto"/>
            </w:tcBorders>
            <w:noWrap/>
            <w:vAlign w:val="center"/>
          </w:tcPr>
          <w:p w14:paraId="6D5E37DC" w14:textId="5A07DB11" w:rsidR="005A4547" w:rsidRPr="00DE7FBE" w:rsidRDefault="005A4547" w:rsidP="00DE7FBE">
            <w:pPr>
              <w:widowControl/>
              <w:spacing w:line="240" w:lineRule="auto"/>
              <w:jc w:val="center"/>
              <w:rPr>
                <w:rFonts w:ascii="仿宋_GB2312" w:eastAsia="仿宋_GB2312" w:hAnsi="Times New Roman" w:cs="Times New Roman"/>
                <w:color w:val="000000"/>
                <w:kern w:val="0"/>
                <w:sz w:val="18"/>
                <w:szCs w:val="18"/>
              </w:rPr>
            </w:pPr>
            <w:r w:rsidRPr="00DE7FBE">
              <w:rPr>
                <w:rFonts w:ascii="仿宋_GB2312" w:eastAsia="仿宋_GB2312" w:hint="eastAsia"/>
                <w:color w:val="000000"/>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5291DF7E" w14:textId="7A6BF4DD" w:rsidR="005A4547" w:rsidRPr="00DE7FBE" w:rsidRDefault="005A4547" w:rsidP="00DE7FBE">
            <w:pPr>
              <w:widowControl/>
              <w:spacing w:line="240" w:lineRule="auto"/>
              <w:jc w:val="center"/>
              <w:rPr>
                <w:rFonts w:ascii="仿宋_GB2312" w:eastAsia="仿宋_GB2312" w:hAnsi="Times New Roman" w:cs="Times New Roman"/>
                <w:color w:val="000000"/>
                <w:kern w:val="0"/>
                <w:sz w:val="18"/>
                <w:szCs w:val="18"/>
              </w:rPr>
            </w:pPr>
            <w:r w:rsidRPr="00DE7FBE">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4137C641" w14:textId="1A9DAC63" w:rsidR="005A4547" w:rsidRPr="00DE7FBE" w:rsidRDefault="005A4547" w:rsidP="00DE7FBE">
            <w:pPr>
              <w:widowControl/>
              <w:spacing w:line="240" w:lineRule="auto"/>
              <w:jc w:val="center"/>
              <w:rPr>
                <w:rFonts w:ascii="仿宋_GB2312" w:eastAsia="仿宋_GB2312" w:hAnsi="Times New Roman" w:cs="Times New Roman"/>
                <w:color w:val="000000"/>
                <w:kern w:val="0"/>
                <w:sz w:val="18"/>
                <w:szCs w:val="18"/>
              </w:rPr>
            </w:pPr>
            <w:r w:rsidRPr="00DE7FBE">
              <w:rPr>
                <w:rFonts w:ascii="仿宋_GB2312" w:eastAsia="仿宋_GB2312" w:hint="eastAsia"/>
                <w:color w:val="000000"/>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13BD9185" w14:textId="2DEB0D3C" w:rsidR="005A4547" w:rsidRPr="00DE7FBE" w:rsidRDefault="005A4547" w:rsidP="00DE7FBE">
            <w:pPr>
              <w:widowControl/>
              <w:spacing w:line="240" w:lineRule="auto"/>
              <w:jc w:val="center"/>
              <w:rPr>
                <w:rFonts w:ascii="仿宋_GB2312" w:eastAsia="仿宋_GB2312" w:hAnsi="Times New Roman" w:cs="Times New Roman"/>
                <w:color w:val="000000"/>
                <w:kern w:val="0"/>
                <w:sz w:val="18"/>
                <w:szCs w:val="18"/>
              </w:rPr>
            </w:pPr>
            <w:r w:rsidRPr="00DE7FBE">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6A844FFD" w14:textId="2D678446" w:rsidR="005A4547" w:rsidRPr="00DE7FBE" w:rsidRDefault="005A4547" w:rsidP="00DE7FBE">
            <w:pPr>
              <w:widowControl/>
              <w:spacing w:line="240" w:lineRule="auto"/>
              <w:jc w:val="center"/>
              <w:rPr>
                <w:rFonts w:ascii="仿宋_GB2312" w:eastAsia="仿宋_GB2312" w:hAnsi="Times New Roman" w:cs="Times New Roman"/>
                <w:color w:val="000000"/>
                <w:kern w:val="0"/>
                <w:sz w:val="18"/>
                <w:szCs w:val="18"/>
              </w:rPr>
            </w:pPr>
            <w:r w:rsidRPr="00DE7FBE">
              <w:rPr>
                <w:rFonts w:ascii="仿宋_GB2312" w:eastAsia="仿宋_GB2312" w:hint="eastAsia"/>
                <w:sz w:val="18"/>
                <w:szCs w:val="18"/>
              </w:rPr>
              <w:t>√</w:t>
            </w:r>
          </w:p>
        </w:tc>
      </w:tr>
      <w:tr w:rsidR="005A4547" w:rsidRPr="00DE7FBE" w14:paraId="13FDDA09" w14:textId="77777777" w:rsidTr="00326648">
        <w:trPr>
          <w:trHeight w:val="263"/>
        </w:trPr>
        <w:tc>
          <w:tcPr>
            <w:tcW w:w="792" w:type="dxa"/>
            <w:vMerge/>
            <w:tcBorders>
              <w:left w:val="single" w:sz="4" w:space="0" w:color="auto"/>
              <w:bottom w:val="single" w:sz="4" w:space="0" w:color="auto"/>
              <w:right w:val="single" w:sz="4" w:space="0" w:color="auto"/>
            </w:tcBorders>
            <w:noWrap/>
            <w:vAlign w:val="center"/>
          </w:tcPr>
          <w:p w14:paraId="0A102192" w14:textId="77777777" w:rsidR="005A4547" w:rsidRPr="00DE7FBE" w:rsidRDefault="005A4547" w:rsidP="005A4547">
            <w:pPr>
              <w:widowControl/>
              <w:spacing w:line="240" w:lineRule="auto"/>
              <w:jc w:val="center"/>
              <w:rPr>
                <w:rFonts w:ascii="Times New Roman" w:eastAsia="仿宋_GB2312" w:hAnsi="Times New Roman" w:cs="Times New Roman"/>
                <w:color w:val="000000"/>
                <w:kern w:val="0"/>
              </w:rPr>
            </w:pPr>
          </w:p>
        </w:tc>
        <w:tc>
          <w:tcPr>
            <w:tcW w:w="346" w:type="dxa"/>
            <w:tcBorders>
              <w:top w:val="single" w:sz="4" w:space="0" w:color="auto"/>
              <w:left w:val="nil"/>
              <w:bottom w:val="single" w:sz="4" w:space="0" w:color="auto"/>
              <w:right w:val="single" w:sz="4" w:space="0" w:color="auto"/>
            </w:tcBorders>
            <w:noWrap/>
            <w:vAlign w:val="center"/>
          </w:tcPr>
          <w:p w14:paraId="27E493B1" w14:textId="746FA0B7"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2</w:t>
            </w:r>
          </w:p>
        </w:tc>
        <w:tc>
          <w:tcPr>
            <w:tcW w:w="1007" w:type="dxa"/>
            <w:tcBorders>
              <w:top w:val="single" w:sz="4" w:space="0" w:color="auto"/>
              <w:left w:val="nil"/>
              <w:bottom w:val="single" w:sz="4" w:space="0" w:color="auto"/>
              <w:right w:val="single" w:sz="4" w:space="0" w:color="auto"/>
            </w:tcBorders>
            <w:vAlign w:val="center"/>
          </w:tcPr>
          <w:p w14:paraId="0702A2E1" w14:textId="797582CA"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部门和地方规章</w:t>
            </w:r>
          </w:p>
        </w:tc>
        <w:tc>
          <w:tcPr>
            <w:tcW w:w="1598" w:type="dxa"/>
            <w:tcBorders>
              <w:top w:val="single" w:sz="4" w:space="0" w:color="auto"/>
              <w:left w:val="nil"/>
              <w:bottom w:val="single" w:sz="4" w:space="0" w:color="auto"/>
              <w:right w:val="single" w:sz="4" w:space="0" w:color="auto"/>
            </w:tcBorders>
            <w:noWrap/>
            <w:vAlign w:val="center"/>
          </w:tcPr>
          <w:p w14:paraId="0B2F4059" w14:textId="2C277865"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与救灾有关的部门和地方规章、规范性文件</w:t>
            </w:r>
          </w:p>
        </w:tc>
        <w:tc>
          <w:tcPr>
            <w:tcW w:w="1872" w:type="dxa"/>
            <w:tcBorders>
              <w:top w:val="single" w:sz="4" w:space="0" w:color="auto"/>
              <w:left w:val="nil"/>
              <w:bottom w:val="single" w:sz="4" w:space="0" w:color="auto"/>
              <w:right w:val="single" w:sz="4" w:space="0" w:color="auto"/>
            </w:tcBorders>
            <w:noWrap/>
            <w:vAlign w:val="center"/>
          </w:tcPr>
          <w:p w14:paraId="2EC4490F" w14:textId="01427BA9"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《中华人民共和国政府信息公开条例》(国务院令第711号）</w:t>
            </w:r>
          </w:p>
        </w:tc>
        <w:tc>
          <w:tcPr>
            <w:tcW w:w="1134" w:type="dxa"/>
            <w:tcBorders>
              <w:top w:val="single" w:sz="4" w:space="0" w:color="auto"/>
              <w:left w:val="nil"/>
              <w:bottom w:val="single" w:sz="4" w:space="0" w:color="auto"/>
              <w:right w:val="single" w:sz="4" w:space="0" w:color="auto"/>
            </w:tcBorders>
            <w:noWrap/>
            <w:vAlign w:val="center"/>
          </w:tcPr>
          <w:p w14:paraId="3B339D2A" w14:textId="6E8EA203"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信息形成或变更之日起20个工作日内</w:t>
            </w:r>
          </w:p>
        </w:tc>
        <w:tc>
          <w:tcPr>
            <w:tcW w:w="1308" w:type="dxa"/>
            <w:tcBorders>
              <w:top w:val="single" w:sz="4" w:space="0" w:color="auto"/>
              <w:left w:val="nil"/>
              <w:bottom w:val="single" w:sz="4" w:space="0" w:color="auto"/>
              <w:right w:val="single" w:sz="4" w:space="0" w:color="auto"/>
            </w:tcBorders>
            <w:noWrap/>
            <w:vAlign w:val="center"/>
          </w:tcPr>
          <w:p w14:paraId="4621307F" w14:textId="70EA3FF4"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024E429F" w14:textId="65A46A8D"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■政府网站   □政府公报</w:t>
            </w:r>
            <w:r w:rsidRPr="005A4547">
              <w:rPr>
                <w:rFonts w:ascii="仿宋_GB2312" w:eastAsia="仿宋_GB2312" w:hint="eastAsia"/>
                <w:sz w:val="18"/>
                <w:szCs w:val="18"/>
              </w:rPr>
              <w:br/>
              <w:t>■两微一端   □发布会</w:t>
            </w:r>
            <w:r w:rsidRPr="005A4547">
              <w:rPr>
                <w:rFonts w:ascii="仿宋_GB2312" w:eastAsia="仿宋_GB2312" w:hint="eastAsia"/>
                <w:sz w:val="18"/>
                <w:szCs w:val="18"/>
              </w:rPr>
              <w:br/>
              <w:t>□广播电视   □纸质媒体</w:t>
            </w:r>
            <w:r w:rsidRPr="005A4547">
              <w:rPr>
                <w:rFonts w:ascii="仿宋_GB2312" w:eastAsia="仿宋_GB2312" w:hint="eastAsia"/>
                <w:sz w:val="18"/>
                <w:szCs w:val="18"/>
              </w:rPr>
              <w:br/>
              <w:t>■公开查阅点 ■政务服务中心</w:t>
            </w:r>
            <w:r w:rsidRPr="005A4547">
              <w:rPr>
                <w:rFonts w:ascii="仿宋_GB2312" w:eastAsia="仿宋_GB2312" w:hint="eastAsia"/>
                <w:sz w:val="18"/>
                <w:szCs w:val="18"/>
              </w:rPr>
              <w:br/>
              <w:t>□便民服务站 □入户/现场</w:t>
            </w:r>
            <w:r w:rsidRPr="005A4547">
              <w:rPr>
                <w:rFonts w:ascii="仿宋_GB2312" w:eastAsia="仿宋_GB2312" w:hint="eastAsia"/>
                <w:sz w:val="18"/>
                <w:szCs w:val="18"/>
              </w:rPr>
              <w:br/>
              <w:t>□社区/企事业单位、村公示栏（电子屏）</w:t>
            </w:r>
            <w:r w:rsidRPr="005A4547">
              <w:rPr>
                <w:rFonts w:ascii="仿宋_GB2312" w:eastAsia="仿宋_GB2312" w:hint="eastAsia"/>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0F5E7002" w14:textId="6F988740"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839" w:type="dxa"/>
            <w:tcBorders>
              <w:top w:val="single" w:sz="4" w:space="0" w:color="auto"/>
              <w:left w:val="nil"/>
              <w:bottom w:val="single" w:sz="4" w:space="0" w:color="auto"/>
              <w:right w:val="single" w:sz="4" w:space="0" w:color="auto"/>
            </w:tcBorders>
            <w:noWrap/>
            <w:vAlign w:val="center"/>
          </w:tcPr>
          <w:p w14:paraId="34FBB095" w14:textId="49898EE5"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color w:val="000000"/>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36B202EB" w14:textId="3D3BCFB8"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6626D373" w14:textId="3A9C883B"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color w:val="000000"/>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7A8ADA0F" w14:textId="222316BA"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3BDC783F" w14:textId="372BA880"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r>
      <w:tr w:rsidR="005A4547" w:rsidRPr="00DE7FBE" w14:paraId="470FAF55" w14:textId="77777777" w:rsidTr="00797B2F">
        <w:trPr>
          <w:trHeight w:val="263"/>
        </w:trPr>
        <w:tc>
          <w:tcPr>
            <w:tcW w:w="792" w:type="dxa"/>
            <w:vMerge w:val="restart"/>
            <w:tcBorders>
              <w:top w:val="single" w:sz="4" w:space="0" w:color="auto"/>
              <w:left w:val="single" w:sz="4" w:space="0" w:color="auto"/>
              <w:right w:val="single" w:sz="4" w:space="0" w:color="auto"/>
            </w:tcBorders>
            <w:noWrap/>
            <w:vAlign w:val="center"/>
          </w:tcPr>
          <w:p w14:paraId="3F8DDF9A" w14:textId="22E760BA" w:rsidR="005A4547" w:rsidRPr="00DE7FBE" w:rsidRDefault="005A4547" w:rsidP="005A4547">
            <w:pPr>
              <w:widowControl/>
              <w:spacing w:line="240" w:lineRule="auto"/>
              <w:jc w:val="center"/>
              <w:rPr>
                <w:rFonts w:ascii="Times New Roman" w:eastAsia="仿宋_GB2312" w:hAnsi="Times New Roman" w:cs="Times New Roman"/>
                <w:color w:val="000000"/>
                <w:kern w:val="0"/>
              </w:rPr>
            </w:pPr>
            <w:r w:rsidRPr="005A4547">
              <w:rPr>
                <w:rFonts w:ascii="Times New Roman" w:eastAsia="仿宋_GB2312" w:hAnsi="Times New Roman" w:cs="Times New Roman" w:hint="eastAsia"/>
                <w:color w:val="000000"/>
                <w:kern w:val="0"/>
              </w:rPr>
              <w:t>政策文件</w:t>
            </w:r>
          </w:p>
        </w:tc>
        <w:tc>
          <w:tcPr>
            <w:tcW w:w="346" w:type="dxa"/>
            <w:tcBorders>
              <w:top w:val="single" w:sz="4" w:space="0" w:color="auto"/>
              <w:left w:val="nil"/>
              <w:bottom w:val="single" w:sz="4" w:space="0" w:color="auto"/>
              <w:right w:val="single" w:sz="4" w:space="0" w:color="auto"/>
            </w:tcBorders>
            <w:noWrap/>
            <w:vAlign w:val="center"/>
          </w:tcPr>
          <w:p w14:paraId="40C7F475" w14:textId="20EC028E"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3</w:t>
            </w:r>
          </w:p>
        </w:tc>
        <w:tc>
          <w:tcPr>
            <w:tcW w:w="1007" w:type="dxa"/>
            <w:tcBorders>
              <w:top w:val="single" w:sz="4" w:space="0" w:color="auto"/>
              <w:left w:val="nil"/>
              <w:bottom w:val="single" w:sz="4" w:space="0" w:color="auto"/>
              <w:right w:val="single" w:sz="4" w:space="0" w:color="auto"/>
            </w:tcBorders>
            <w:vAlign w:val="center"/>
          </w:tcPr>
          <w:p w14:paraId="51F9FA5B" w14:textId="192AC313"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其他政策文件</w:t>
            </w:r>
          </w:p>
        </w:tc>
        <w:tc>
          <w:tcPr>
            <w:tcW w:w="1598" w:type="dxa"/>
            <w:tcBorders>
              <w:top w:val="single" w:sz="4" w:space="0" w:color="auto"/>
              <w:left w:val="nil"/>
              <w:bottom w:val="single" w:sz="4" w:space="0" w:color="auto"/>
              <w:right w:val="single" w:sz="4" w:space="0" w:color="auto"/>
            </w:tcBorders>
            <w:noWrap/>
            <w:vAlign w:val="center"/>
          </w:tcPr>
          <w:p w14:paraId="7E064454" w14:textId="188A804E"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其他可以公开的与救灾有关的政</w:t>
            </w:r>
            <w:r w:rsidRPr="005A4547">
              <w:rPr>
                <w:rFonts w:ascii="仿宋_GB2312" w:eastAsia="仿宋_GB2312" w:hint="eastAsia"/>
                <w:color w:val="000000"/>
                <w:sz w:val="18"/>
                <w:szCs w:val="18"/>
              </w:rPr>
              <w:lastRenderedPageBreak/>
              <w:t>策文件，包括改革方案、发展规划、专项规划、工作计划等</w:t>
            </w:r>
          </w:p>
        </w:tc>
        <w:tc>
          <w:tcPr>
            <w:tcW w:w="1872" w:type="dxa"/>
            <w:tcBorders>
              <w:top w:val="single" w:sz="4" w:space="0" w:color="auto"/>
              <w:left w:val="nil"/>
              <w:bottom w:val="single" w:sz="4" w:space="0" w:color="auto"/>
              <w:right w:val="single" w:sz="4" w:space="0" w:color="auto"/>
            </w:tcBorders>
            <w:noWrap/>
            <w:vAlign w:val="center"/>
          </w:tcPr>
          <w:p w14:paraId="51785176" w14:textId="1468DFFE"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lastRenderedPageBreak/>
              <w:t>《中华人民共和国政府信息公开条例》</w:t>
            </w:r>
            <w:r w:rsidRPr="005A4547">
              <w:rPr>
                <w:rFonts w:ascii="仿宋_GB2312" w:eastAsia="仿宋_GB2312" w:hint="eastAsia"/>
                <w:color w:val="000000"/>
                <w:sz w:val="18"/>
                <w:szCs w:val="18"/>
              </w:rPr>
              <w:lastRenderedPageBreak/>
              <w:t>(国务院令第711号）</w:t>
            </w:r>
          </w:p>
        </w:tc>
        <w:tc>
          <w:tcPr>
            <w:tcW w:w="1134" w:type="dxa"/>
            <w:tcBorders>
              <w:top w:val="single" w:sz="4" w:space="0" w:color="auto"/>
              <w:left w:val="nil"/>
              <w:bottom w:val="single" w:sz="4" w:space="0" w:color="auto"/>
              <w:right w:val="single" w:sz="4" w:space="0" w:color="auto"/>
            </w:tcBorders>
            <w:noWrap/>
            <w:vAlign w:val="center"/>
          </w:tcPr>
          <w:p w14:paraId="0FD9FAF4" w14:textId="1665DAD5"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lastRenderedPageBreak/>
              <w:t>信息形成或变更之日起</w:t>
            </w:r>
            <w:r w:rsidRPr="005A4547">
              <w:rPr>
                <w:rFonts w:ascii="仿宋_GB2312" w:eastAsia="仿宋_GB2312" w:hint="eastAsia"/>
                <w:color w:val="000000"/>
                <w:sz w:val="18"/>
                <w:szCs w:val="18"/>
              </w:rPr>
              <w:lastRenderedPageBreak/>
              <w:t>20个工作日内</w:t>
            </w:r>
          </w:p>
        </w:tc>
        <w:tc>
          <w:tcPr>
            <w:tcW w:w="1308" w:type="dxa"/>
            <w:tcBorders>
              <w:top w:val="single" w:sz="4" w:space="0" w:color="auto"/>
              <w:left w:val="nil"/>
              <w:bottom w:val="single" w:sz="4" w:space="0" w:color="auto"/>
              <w:right w:val="single" w:sz="4" w:space="0" w:color="auto"/>
            </w:tcBorders>
            <w:noWrap/>
            <w:vAlign w:val="center"/>
          </w:tcPr>
          <w:p w14:paraId="387D2960" w14:textId="5C88E2C3"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lastRenderedPageBreak/>
              <w:t>应急管理部门</w:t>
            </w:r>
          </w:p>
        </w:tc>
        <w:tc>
          <w:tcPr>
            <w:tcW w:w="2858" w:type="dxa"/>
            <w:tcBorders>
              <w:top w:val="single" w:sz="4" w:space="0" w:color="auto"/>
              <w:left w:val="nil"/>
              <w:bottom w:val="single" w:sz="4" w:space="0" w:color="auto"/>
              <w:right w:val="single" w:sz="4" w:space="0" w:color="auto"/>
            </w:tcBorders>
            <w:noWrap/>
            <w:vAlign w:val="center"/>
          </w:tcPr>
          <w:p w14:paraId="34A90D56" w14:textId="0A703453"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■政府网站   □政府公报</w:t>
            </w:r>
            <w:r w:rsidRPr="005A4547">
              <w:rPr>
                <w:rFonts w:ascii="仿宋_GB2312" w:eastAsia="仿宋_GB2312" w:hint="eastAsia"/>
                <w:sz w:val="18"/>
                <w:szCs w:val="18"/>
              </w:rPr>
              <w:br w:type="page"/>
              <w:t>■两微一端   □发布会</w:t>
            </w:r>
            <w:r w:rsidRPr="005A4547">
              <w:rPr>
                <w:rFonts w:ascii="仿宋_GB2312" w:eastAsia="仿宋_GB2312" w:hint="eastAsia"/>
                <w:sz w:val="18"/>
                <w:szCs w:val="18"/>
              </w:rPr>
              <w:br w:type="page"/>
              <w:t xml:space="preserve">□广播电视   </w:t>
            </w:r>
            <w:r w:rsidRPr="005A4547">
              <w:rPr>
                <w:rFonts w:ascii="仿宋_GB2312" w:eastAsia="仿宋_GB2312" w:hint="eastAsia"/>
                <w:sz w:val="18"/>
                <w:szCs w:val="18"/>
              </w:rPr>
              <w:lastRenderedPageBreak/>
              <w:t>□纸质媒体</w:t>
            </w:r>
            <w:r w:rsidRPr="005A4547">
              <w:rPr>
                <w:rFonts w:ascii="仿宋_GB2312" w:eastAsia="仿宋_GB2312" w:hint="eastAsia"/>
                <w:sz w:val="18"/>
                <w:szCs w:val="18"/>
              </w:rPr>
              <w:br w:type="page"/>
              <w:t>■公开查阅点 ■政务服务中心</w:t>
            </w:r>
            <w:r w:rsidRPr="005A4547">
              <w:rPr>
                <w:rFonts w:ascii="仿宋_GB2312" w:eastAsia="仿宋_GB2312" w:hint="eastAsia"/>
                <w:sz w:val="18"/>
                <w:szCs w:val="18"/>
              </w:rPr>
              <w:br w:type="page"/>
              <w:t>□便民服务站 □入户/现场</w:t>
            </w:r>
            <w:r w:rsidRPr="005A4547">
              <w:rPr>
                <w:rFonts w:ascii="仿宋_GB2312" w:eastAsia="仿宋_GB2312" w:hint="eastAsia"/>
                <w:sz w:val="18"/>
                <w:szCs w:val="18"/>
              </w:rPr>
              <w:br w:type="page"/>
              <w:t>□社区/企事业单位、村公示栏（电子屏）</w:t>
            </w:r>
            <w:r w:rsidRPr="005A4547">
              <w:rPr>
                <w:rFonts w:ascii="仿宋_GB2312" w:eastAsia="仿宋_GB2312" w:hint="eastAsia"/>
                <w:sz w:val="18"/>
                <w:szCs w:val="18"/>
              </w:rPr>
              <w:br w:type="page"/>
              <w:t>□精准推送   □其他</w:t>
            </w:r>
          </w:p>
        </w:tc>
        <w:tc>
          <w:tcPr>
            <w:tcW w:w="701" w:type="dxa"/>
            <w:tcBorders>
              <w:top w:val="single" w:sz="4" w:space="0" w:color="auto"/>
              <w:left w:val="nil"/>
              <w:bottom w:val="single" w:sz="4" w:space="0" w:color="auto"/>
              <w:right w:val="single" w:sz="4" w:space="0" w:color="auto"/>
            </w:tcBorders>
            <w:noWrap/>
            <w:vAlign w:val="center"/>
          </w:tcPr>
          <w:p w14:paraId="54715E54" w14:textId="0D9413B2"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lastRenderedPageBreak/>
              <w:t>√</w:t>
            </w:r>
          </w:p>
        </w:tc>
        <w:tc>
          <w:tcPr>
            <w:tcW w:w="839" w:type="dxa"/>
            <w:tcBorders>
              <w:top w:val="single" w:sz="4" w:space="0" w:color="auto"/>
              <w:left w:val="nil"/>
              <w:bottom w:val="single" w:sz="4" w:space="0" w:color="auto"/>
              <w:right w:val="single" w:sz="4" w:space="0" w:color="auto"/>
            </w:tcBorders>
            <w:noWrap/>
            <w:vAlign w:val="center"/>
          </w:tcPr>
          <w:p w14:paraId="1C3C9E4D" w14:textId="04C44858"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color w:val="000000"/>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5C91A505" w14:textId="7917FFAD"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5A74A1BB" w14:textId="28B89A64"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color w:val="000000"/>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476D78DF" w14:textId="4D07C29F"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4DC2D91B" w14:textId="3DC234DD"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r>
      <w:tr w:rsidR="005A4547" w:rsidRPr="00DE7FBE" w14:paraId="4E4BCF16" w14:textId="77777777" w:rsidTr="00797B2F">
        <w:trPr>
          <w:trHeight w:val="263"/>
        </w:trPr>
        <w:tc>
          <w:tcPr>
            <w:tcW w:w="792" w:type="dxa"/>
            <w:vMerge/>
            <w:tcBorders>
              <w:left w:val="single" w:sz="4" w:space="0" w:color="auto"/>
              <w:right w:val="single" w:sz="4" w:space="0" w:color="auto"/>
            </w:tcBorders>
            <w:noWrap/>
            <w:vAlign w:val="center"/>
          </w:tcPr>
          <w:p w14:paraId="2312F8B3" w14:textId="77777777" w:rsidR="005A4547" w:rsidRPr="00DE7FBE" w:rsidRDefault="005A4547" w:rsidP="005A4547">
            <w:pPr>
              <w:widowControl/>
              <w:spacing w:line="240" w:lineRule="auto"/>
              <w:jc w:val="center"/>
              <w:rPr>
                <w:rFonts w:ascii="Times New Roman" w:eastAsia="仿宋_GB2312" w:hAnsi="Times New Roman" w:cs="Times New Roman"/>
                <w:color w:val="000000"/>
                <w:kern w:val="0"/>
              </w:rPr>
            </w:pPr>
          </w:p>
        </w:tc>
        <w:tc>
          <w:tcPr>
            <w:tcW w:w="346" w:type="dxa"/>
            <w:tcBorders>
              <w:top w:val="single" w:sz="4" w:space="0" w:color="auto"/>
              <w:left w:val="nil"/>
              <w:bottom w:val="single" w:sz="4" w:space="0" w:color="auto"/>
              <w:right w:val="single" w:sz="4" w:space="0" w:color="auto"/>
            </w:tcBorders>
            <w:noWrap/>
            <w:vAlign w:val="center"/>
          </w:tcPr>
          <w:p w14:paraId="29DBA626" w14:textId="5E72D9BA"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4</w:t>
            </w:r>
          </w:p>
        </w:tc>
        <w:tc>
          <w:tcPr>
            <w:tcW w:w="1007" w:type="dxa"/>
            <w:tcBorders>
              <w:top w:val="single" w:sz="4" w:space="0" w:color="auto"/>
              <w:left w:val="nil"/>
              <w:bottom w:val="single" w:sz="4" w:space="0" w:color="auto"/>
              <w:right w:val="single" w:sz="4" w:space="0" w:color="auto"/>
            </w:tcBorders>
            <w:vAlign w:val="center"/>
          </w:tcPr>
          <w:p w14:paraId="6A81BF57" w14:textId="77178D6F"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标准</w:t>
            </w:r>
          </w:p>
        </w:tc>
        <w:tc>
          <w:tcPr>
            <w:tcW w:w="1598" w:type="dxa"/>
            <w:tcBorders>
              <w:top w:val="single" w:sz="4" w:space="0" w:color="auto"/>
              <w:left w:val="nil"/>
              <w:bottom w:val="single" w:sz="4" w:space="0" w:color="auto"/>
              <w:right w:val="single" w:sz="4" w:space="0" w:color="auto"/>
            </w:tcBorders>
            <w:noWrap/>
            <w:vAlign w:val="center"/>
          </w:tcPr>
          <w:p w14:paraId="0E966E03" w14:textId="5D99C57F"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救灾领域有关的国家标准、行业标准、地方标准等</w:t>
            </w:r>
          </w:p>
        </w:tc>
        <w:tc>
          <w:tcPr>
            <w:tcW w:w="1872" w:type="dxa"/>
            <w:tcBorders>
              <w:top w:val="single" w:sz="4" w:space="0" w:color="auto"/>
              <w:left w:val="nil"/>
              <w:bottom w:val="single" w:sz="4" w:space="0" w:color="auto"/>
              <w:right w:val="single" w:sz="4" w:space="0" w:color="auto"/>
            </w:tcBorders>
            <w:noWrap/>
            <w:vAlign w:val="center"/>
          </w:tcPr>
          <w:p w14:paraId="3C0710CD" w14:textId="6F3A81CF"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《中华人民共和国政府信息公开条例》(国务院令第711号）</w:t>
            </w:r>
          </w:p>
        </w:tc>
        <w:tc>
          <w:tcPr>
            <w:tcW w:w="1134" w:type="dxa"/>
            <w:tcBorders>
              <w:top w:val="single" w:sz="4" w:space="0" w:color="auto"/>
              <w:left w:val="nil"/>
              <w:bottom w:val="single" w:sz="4" w:space="0" w:color="auto"/>
              <w:right w:val="single" w:sz="4" w:space="0" w:color="auto"/>
            </w:tcBorders>
            <w:noWrap/>
            <w:vAlign w:val="center"/>
          </w:tcPr>
          <w:p w14:paraId="761C6CA6" w14:textId="3292D8E3"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信息形成或变更之日起20个工作日内</w:t>
            </w:r>
          </w:p>
        </w:tc>
        <w:tc>
          <w:tcPr>
            <w:tcW w:w="1308" w:type="dxa"/>
            <w:tcBorders>
              <w:top w:val="single" w:sz="4" w:space="0" w:color="auto"/>
              <w:left w:val="nil"/>
              <w:bottom w:val="single" w:sz="4" w:space="0" w:color="auto"/>
              <w:right w:val="single" w:sz="4" w:space="0" w:color="auto"/>
            </w:tcBorders>
            <w:noWrap/>
            <w:vAlign w:val="center"/>
          </w:tcPr>
          <w:p w14:paraId="3B8116E3" w14:textId="46974B84"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6257E299" w14:textId="3538D2A2"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■政府网站   □政府公报</w:t>
            </w:r>
            <w:r w:rsidRPr="005A4547">
              <w:rPr>
                <w:rFonts w:ascii="仿宋_GB2312" w:eastAsia="仿宋_GB2312" w:hint="eastAsia"/>
                <w:sz w:val="18"/>
                <w:szCs w:val="18"/>
              </w:rPr>
              <w:br/>
              <w:t>■两微一端   □发布会</w:t>
            </w:r>
            <w:r w:rsidRPr="005A4547">
              <w:rPr>
                <w:rFonts w:ascii="仿宋_GB2312" w:eastAsia="仿宋_GB2312" w:hint="eastAsia"/>
                <w:sz w:val="18"/>
                <w:szCs w:val="18"/>
              </w:rPr>
              <w:br/>
              <w:t>□广播电视   □纸质媒体</w:t>
            </w:r>
            <w:r w:rsidRPr="005A4547">
              <w:rPr>
                <w:rFonts w:ascii="仿宋_GB2312" w:eastAsia="仿宋_GB2312" w:hint="eastAsia"/>
                <w:sz w:val="18"/>
                <w:szCs w:val="18"/>
              </w:rPr>
              <w:br/>
              <w:t>■公开查阅点 ■政务服务中心</w:t>
            </w:r>
            <w:r w:rsidRPr="005A4547">
              <w:rPr>
                <w:rFonts w:ascii="仿宋_GB2312" w:eastAsia="仿宋_GB2312" w:hint="eastAsia"/>
                <w:sz w:val="18"/>
                <w:szCs w:val="18"/>
              </w:rPr>
              <w:br/>
              <w:t>□便民服务站 □入户/现场</w:t>
            </w:r>
            <w:r w:rsidRPr="005A4547">
              <w:rPr>
                <w:rFonts w:ascii="仿宋_GB2312" w:eastAsia="仿宋_GB2312" w:hint="eastAsia"/>
                <w:sz w:val="18"/>
                <w:szCs w:val="18"/>
              </w:rPr>
              <w:br/>
              <w:t>□社区/企事业单位、村公示栏（电子屏）</w:t>
            </w:r>
            <w:r w:rsidRPr="005A4547">
              <w:rPr>
                <w:rFonts w:ascii="仿宋_GB2312" w:eastAsia="仿宋_GB2312" w:hint="eastAsia"/>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609CE325" w14:textId="5FF555DC"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839" w:type="dxa"/>
            <w:tcBorders>
              <w:top w:val="single" w:sz="4" w:space="0" w:color="auto"/>
              <w:left w:val="nil"/>
              <w:bottom w:val="single" w:sz="4" w:space="0" w:color="auto"/>
              <w:right w:val="single" w:sz="4" w:space="0" w:color="auto"/>
            </w:tcBorders>
            <w:noWrap/>
            <w:vAlign w:val="center"/>
          </w:tcPr>
          <w:p w14:paraId="7DC2DAEE" w14:textId="61EBBDEC"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color w:val="000000"/>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3755CA28" w14:textId="2BE2013E"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7139375F" w14:textId="185680B1"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color w:val="000000"/>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3B0E255B" w14:textId="4993BF9F"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28BBF8FD" w14:textId="442B0EE1"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r>
      <w:tr w:rsidR="005A4547" w:rsidRPr="00DE7FBE" w14:paraId="5000E5AB" w14:textId="77777777" w:rsidTr="00797B2F">
        <w:trPr>
          <w:trHeight w:val="263"/>
        </w:trPr>
        <w:tc>
          <w:tcPr>
            <w:tcW w:w="792" w:type="dxa"/>
            <w:vMerge/>
            <w:tcBorders>
              <w:left w:val="single" w:sz="4" w:space="0" w:color="auto"/>
              <w:bottom w:val="single" w:sz="4" w:space="0" w:color="auto"/>
              <w:right w:val="single" w:sz="4" w:space="0" w:color="auto"/>
            </w:tcBorders>
            <w:noWrap/>
            <w:vAlign w:val="center"/>
          </w:tcPr>
          <w:p w14:paraId="4973EE5C" w14:textId="77777777" w:rsidR="005A4547" w:rsidRPr="00DE7FBE" w:rsidRDefault="005A4547" w:rsidP="005A4547">
            <w:pPr>
              <w:widowControl/>
              <w:spacing w:line="240" w:lineRule="auto"/>
              <w:jc w:val="center"/>
              <w:rPr>
                <w:rFonts w:ascii="Times New Roman" w:eastAsia="仿宋_GB2312" w:hAnsi="Times New Roman" w:cs="Times New Roman"/>
                <w:color w:val="000000"/>
                <w:kern w:val="0"/>
              </w:rPr>
            </w:pPr>
          </w:p>
        </w:tc>
        <w:tc>
          <w:tcPr>
            <w:tcW w:w="346" w:type="dxa"/>
            <w:tcBorders>
              <w:top w:val="single" w:sz="4" w:space="0" w:color="auto"/>
              <w:left w:val="nil"/>
              <w:bottom w:val="single" w:sz="4" w:space="0" w:color="auto"/>
              <w:right w:val="single" w:sz="4" w:space="0" w:color="auto"/>
            </w:tcBorders>
            <w:noWrap/>
            <w:vAlign w:val="center"/>
          </w:tcPr>
          <w:p w14:paraId="7F8C21A6" w14:textId="42E69897"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5</w:t>
            </w:r>
          </w:p>
        </w:tc>
        <w:tc>
          <w:tcPr>
            <w:tcW w:w="1007" w:type="dxa"/>
            <w:tcBorders>
              <w:top w:val="single" w:sz="4" w:space="0" w:color="auto"/>
              <w:left w:val="nil"/>
              <w:bottom w:val="single" w:sz="4" w:space="0" w:color="auto"/>
              <w:right w:val="single" w:sz="4" w:space="0" w:color="auto"/>
            </w:tcBorders>
            <w:vAlign w:val="center"/>
          </w:tcPr>
          <w:p w14:paraId="3DF3E287" w14:textId="2378C44E"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重大决策草案</w:t>
            </w:r>
          </w:p>
        </w:tc>
        <w:tc>
          <w:tcPr>
            <w:tcW w:w="1598" w:type="dxa"/>
            <w:tcBorders>
              <w:top w:val="single" w:sz="4" w:space="0" w:color="auto"/>
              <w:left w:val="nil"/>
              <w:bottom w:val="single" w:sz="4" w:space="0" w:color="auto"/>
              <w:right w:val="single" w:sz="4" w:space="0" w:color="auto"/>
            </w:tcBorders>
            <w:noWrap/>
            <w:vAlign w:val="center"/>
          </w:tcPr>
          <w:p w14:paraId="50462D62" w14:textId="6B0FA9F1"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涉及管理相对人切身利益、需社会广泛知晓的重要改革方案等重大决策，决策前向社会公开决策草案、决策依据</w:t>
            </w:r>
          </w:p>
        </w:tc>
        <w:tc>
          <w:tcPr>
            <w:tcW w:w="1872" w:type="dxa"/>
            <w:tcBorders>
              <w:top w:val="single" w:sz="4" w:space="0" w:color="auto"/>
              <w:left w:val="nil"/>
              <w:bottom w:val="single" w:sz="4" w:space="0" w:color="auto"/>
              <w:right w:val="single" w:sz="4" w:space="0" w:color="auto"/>
            </w:tcBorders>
            <w:noWrap/>
            <w:vAlign w:val="center"/>
          </w:tcPr>
          <w:p w14:paraId="2F47E85C" w14:textId="52F778F0"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《中华人民共和国政府信息公开条例》(国务院令第711号），中央办公厅、国务院办公厅《关于全面推进政务公开工作的意见》</w:t>
            </w:r>
          </w:p>
        </w:tc>
        <w:tc>
          <w:tcPr>
            <w:tcW w:w="1134" w:type="dxa"/>
            <w:tcBorders>
              <w:top w:val="single" w:sz="4" w:space="0" w:color="auto"/>
              <w:left w:val="nil"/>
              <w:bottom w:val="single" w:sz="4" w:space="0" w:color="auto"/>
              <w:right w:val="single" w:sz="4" w:space="0" w:color="auto"/>
            </w:tcBorders>
            <w:noWrap/>
            <w:vAlign w:val="center"/>
          </w:tcPr>
          <w:p w14:paraId="74A9F081" w14:textId="7AE768B9"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按进展情况及时公开</w:t>
            </w:r>
          </w:p>
        </w:tc>
        <w:tc>
          <w:tcPr>
            <w:tcW w:w="1308" w:type="dxa"/>
            <w:tcBorders>
              <w:top w:val="single" w:sz="4" w:space="0" w:color="auto"/>
              <w:left w:val="nil"/>
              <w:bottom w:val="single" w:sz="4" w:space="0" w:color="auto"/>
              <w:right w:val="single" w:sz="4" w:space="0" w:color="auto"/>
            </w:tcBorders>
            <w:noWrap/>
            <w:vAlign w:val="center"/>
          </w:tcPr>
          <w:p w14:paraId="367C71F6" w14:textId="1AA983BC"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5F2CAFD3" w14:textId="742F86F4"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■政府网站   □政府公报</w:t>
            </w:r>
            <w:r w:rsidRPr="005A4547">
              <w:rPr>
                <w:rFonts w:ascii="仿宋_GB2312" w:eastAsia="仿宋_GB2312" w:hint="eastAsia"/>
                <w:sz w:val="18"/>
                <w:szCs w:val="18"/>
              </w:rPr>
              <w:br/>
              <w:t>■两微一端   □发布会</w:t>
            </w:r>
            <w:r w:rsidRPr="005A4547">
              <w:rPr>
                <w:rFonts w:ascii="仿宋_GB2312" w:eastAsia="仿宋_GB2312" w:hint="eastAsia"/>
                <w:sz w:val="18"/>
                <w:szCs w:val="18"/>
              </w:rPr>
              <w:br/>
              <w:t>□广播电视   □纸质媒体</w:t>
            </w:r>
            <w:r w:rsidRPr="005A4547">
              <w:rPr>
                <w:rFonts w:ascii="仿宋_GB2312" w:eastAsia="仿宋_GB2312" w:hint="eastAsia"/>
                <w:sz w:val="18"/>
                <w:szCs w:val="18"/>
              </w:rPr>
              <w:br/>
              <w:t>■公开查阅点 □政务服务中心</w:t>
            </w:r>
            <w:r w:rsidRPr="005A4547">
              <w:rPr>
                <w:rFonts w:ascii="仿宋_GB2312" w:eastAsia="仿宋_GB2312" w:hint="eastAsia"/>
                <w:sz w:val="18"/>
                <w:szCs w:val="18"/>
              </w:rPr>
              <w:br/>
              <w:t>□便民服务站 □入户/现场</w:t>
            </w:r>
            <w:r w:rsidRPr="005A4547">
              <w:rPr>
                <w:rFonts w:ascii="仿宋_GB2312" w:eastAsia="仿宋_GB2312" w:hint="eastAsia"/>
                <w:sz w:val="18"/>
                <w:szCs w:val="18"/>
              </w:rPr>
              <w:br/>
              <w:t>□社区/企事业单位、村公示栏（电子屏）</w:t>
            </w:r>
            <w:r w:rsidRPr="005A4547">
              <w:rPr>
                <w:rFonts w:ascii="仿宋_GB2312" w:eastAsia="仿宋_GB2312" w:hint="eastAsia"/>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50621A1A" w14:textId="5E593FAA"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839" w:type="dxa"/>
            <w:tcBorders>
              <w:top w:val="single" w:sz="4" w:space="0" w:color="auto"/>
              <w:left w:val="nil"/>
              <w:bottom w:val="single" w:sz="4" w:space="0" w:color="auto"/>
              <w:right w:val="single" w:sz="4" w:space="0" w:color="auto"/>
            </w:tcBorders>
            <w:noWrap/>
            <w:vAlign w:val="center"/>
          </w:tcPr>
          <w:p w14:paraId="5E90393A" w14:textId="20EC54DF"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color w:val="000000"/>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5DF0417B" w14:textId="2580A902"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650CFC99" w14:textId="53E07BD4"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color w:val="000000"/>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3E436F85" w14:textId="65FB6681"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3C1A1769" w14:textId="789851AE"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r>
      <w:tr w:rsidR="005A4547" w:rsidRPr="00DE7FBE" w14:paraId="7E3518D1" w14:textId="77777777" w:rsidTr="00642936">
        <w:trPr>
          <w:trHeight w:val="263"/>
        </w:trPr>
        <w:tc>
          <w:tcPr>
            <w:tcW w:w="792" w:type="dxa"/>
            <w:vMerge w:val="restart"/>
            <w:tcBorders>
              <w:top w:val="single" w:sz="4" w:space="0" w:color="auto"/>
              <w:left w:val="single" w:sz="4" w:space="0" w:color="auto"/>
              <w:right w:val="single" w:sz="4" w:space="0" w:color="auto"/>
            </w:tcBorders>
            <w:noWrap/>
            <w:vAlign w:val="center"/>
          </w:tcPr>
          <w:p w14:paraId="6F133990" w14:textId="493AA419" w:rsidR="005A4547" w:rsidRPr="00DE7FBE" w:rsidRDefault="005A4547" w:rsidP="005A4547">
            <w:pPr>
              <w:widowControl/>
              <w:spacing w:line="240" w:lineRule="auto"/>
              <w:jc w:val="center"/>
              <w:rPr>
                <w:rFonts w:ascii="Times New Roman" w:eastAsia="仿宋_GB2312" w:hAnsi="Times New Roman" w:cs="Times New Roman"/>
                <w:color w:val="000000"/>
                <w:kern w:val="0"/>
              </w:rPr>
            </w:pPr>
            <w:r w:rsidRPr="005A4547">
              <w:rPr>
                <w:rFonts w:ascii="Times New Roman" w:eastAsia="仿宋_GB2312" w:hAnsi="Times New Roman" w:cs="Times New Roman" w:hint="eastAsia"/>
                <w:color w:val="000000"/>
                <w:kern w:val="0"/>
              </w:rPr>
              <w:lastRenderedPageBreak/>
              <w:t>政策文件</w:t>
            </w:r>
          </w:p>
        </w:tc>
        <w:tc>
          <w:tcPr>
            <w:tcW w:w="346" w:type="dxa"/>
            <w:tcBorders>
              <w:top w:val="single" w:sz="4" w:space="0" w:color="auto"/>
              <w:left w:val="nil"/>
              <w:bottom w:val="single" w:sz="4" w:space="0" w:color="auto"/>
              <w:right w:val="single" w:sz="4" w:space="0" w:color="auto"/>
            </w:tcBorders>
            <w:noWrap/>
            <w:vAlign w:val="center"/>
          </w:tcPr>
          <w:p w14:paraId="4F943CA0" w14:textId="5A479A86"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6</w:t>
            </w:r>
          </w:p>
        </w:tc>
        <w:tc>
          <w:tcPr>
            <w:tcW w:w="1007" w:type="dxa"/>
            <w:tcBorders>
              <w:top w:val="single" w:sz="4" w:space="0" w:color="auto"/>
              <w:left w:val="nil"/>
              <w:bottom w:val="single" w:sz="4" w:space="0" w:color="auto"/>
              <w:right w:val="single" w:sz="4" w:space="0" w:color="auto"/>
            </w:tcBorders>
            <w:vAlign w:val="center"/>
          </w:tcPr>
          <w:p w14:paraId="04E6B4F3" w14:textId="07FFFC65"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重大政策解读及回应</w:t>
            </w:r>
          </w:p>
        </w:tc>
        <w:tc>
          <w:tcPr>
            <w:tcW w:w="1598" w:type="dxa"/>
            <w:tcBorders>
              <w:top w:val="single" w:sz="4" w:space="0" w:color="auto"/>
              <w:left w:val="nil"/>
              <w:bottom w:val="single" w:sz="4" w:space="0" w:color="auto"/>
              <w:right w:val="single" w:sz="4" w:space="0" w:color="auto"/>
            </w:tcBorders>
            <w:noWrap/>
            <w:vAlign w:val="center"/>
          </w:tcPr>
          <w:p w14:paraId="21B87431" w14:textId="02826FE2"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●有关重大政策的解读及回应                       ●相关热点问题的解读及回应</w:t>
            </w:r>
          </w:p>
        </w:tc>
        <w:tc>
          <w:tcPr>
            <w:tcW w:w="1872" w:type="dxa"/>
            <w:tcBorders>
              <w:top w:val="single" w:sz="4" w:space="0" w:color="auto"/>
              <w:left w:val="nil"/>
              <w:bottom w:val="single" w:sz="4" w:space="0" w:color="auto"/>
              <w:right w:val="single" w:sz="4" w:space="0" w:color="auto"/>
            </w:tcBorders>
            <w:noWrap/>
            <w:vAlign w:val="center"/>
          </w:tcPr>
          <w:p w14:paraId="3C4E5232" w14:textId="610AE5A0"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中华人民共和国政府信息公开条例》(国务院令第711号），中央办公厅、国务院办公厅《关于全面推进政务公开工作的意见》，《国务院办公厅关于在政务公开工作中进一步做好政务舆情回应的通知》（国办发〔2016〕61号）</w:t>
            </w:r>
          </w:p>
        </w:tc>
        <w:tc>
          <w:tcPr>
            <w:tcW w:w="1134" w:type="dxa"/>
            <w:tcBorders>
              <w:top w:val="single" w:sz="4" w:space="0" w:color="auto"/>
              <w:left w:val="nil"/>
              <w:bottom w:val="single" w:sz="4" w:space="0" w:color="auto"/>
              <w:right w:val="single" w:sz="4" w:space="0" w:color="auto"/>
            </w:tcBorders>
            <w:noWrap/>
            <w:vAlign w:val="center"/>
          </w:tcPr>
          <w:p w14:paraId="23B40C33" w14:textId="7A1811A0"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重大决策作出后及时公开</w:t>
            </w:r>
          </w:p>
        </w:tc>
        <w:tc>
          <w:tcPr>
            <w:tcW w:w="1308" w:type="dxa"/>
            <w:tcBorders>
              <w:top w:val="single" w:sz="4" w:space="0" w:color="auto"/>
              <w:left w:val="nil"/>
              <w:bottom w:val="single" w:sz="4" w:space="0" w:color="auto"/>
              <w:right w:val="single" w:sz="4" w:space="0" w:color="auto"/>
            </w:tcBorders>
            <w:noWrap/>
            <w:vAlign w:val="center"/>
          </w:tcPr>
          <w:p w14:paraId="4D44D7AB" w14:textId="08692A8E"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65129E79" w14:textId="45922DC7"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■政府网站   □政府公报</w:t>
            </w:r>
            <w:r w:rsidRPr="005A4547">
              <w:rPr>
                <w:rFonts w:ascii="仿宋_GB2312" w:eastAsia="仿宋_GB2312" w:hint="eastAsia"/>
                <w:sz w:val="18"/>
                <w:szCs w:val="18"/>
              </w:rPr>
              <w:br/>
              <w:t>■两微一端   □发布会</w:t>
            </w:r>
            <w:r w:rsidRPr="005A4547">
              <w:rPr>
                <w:rFonts w:ascii="仿宋_GB2312" w:eastAsia="仿宋_GB2312" w:hint="eastAsia"/>
                <w:sz w:val="18"/>
                <w:szCs w:val="18"/>
              </w:rPr>
              <w:br/>
              <w:t>■广播电视   ■纸质媒体</w:t>
            </w:r>
            <w:r w:rsidRPr="005A4547">
              <w:rPr>
                <w:rFonts w:ascii="仿宋_GB2312" w:eastAsia="仿宋_GB2312" w:hint="eastAsia"/>
                <w:sz w:val="18"/>
                <w:szCs w:val="18"/>
              </w:rPr>
              <w:br/>
              <w:t>■公开查阅点 ■政务服务中心</w:t>
            </w:r>
            <w:r w:rsidRPr="005A4547">
              <w:rPr>
                <w:rFonts w:ascii="仿宋_GB2312" w:eastAsia="仿宋_GB2312" w:hint="eastAsia"/>
                <w:sz w:val="18"/>
                <w:szCs w:val="18"/>
              </w:rPr>
              <w:br/>
              <w:t>□便民服务站 □入户/现场</w:t>
            </w:r>
            <w:r w:rsidRPr="005A4547">
              <w:rPr>
                <w:rFonts w:ascii="仿宋_GB2312" w:eastAsia="仿宋_GB2312" w:hint="eastAsia"/>
                <w:sz w:val="18"/>
                <w:szCs w:val="18"/>
              </w:rPr>
              <w:br/>
              <w:t>□社区/企事业单位、村公示栏（电子屏）</w:t>
            </w:r>
            <w:r w:rsidRPr="005A4547">
              <w:rPr>
                <w:rFonts w:ascii="仿宋_GB2312" w:eastAsia="仿宋_GB2312" w:hint="eastAsia"/>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1656829E" w14:textId="13F2FADF"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839" w:type="dxa"/>
            <w:tcBorders>
              <w:top w:val="single" w:sz="4" w:space="0" w:color="auto"/>
              <w:left w:val="nil"/>
              <w:bottom w:val="single" w:sz="4" w:space="0" w:color="auto"/>
              <w:right w:val="single" w:sz="4" w:space="0" w:color="auto"/>
            </w:tcBorders>
            <w:noWrap/>
            <w:vAlign w:val="center"/>
          </w:tcPr>
          <w:p w14:paraId="0FDDA824" w14:textId="6B8EECBD"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color w:val="000000"/>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45881E28" w14:textId="651D038C"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11F9BD66" w14:textId="251DF97D"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color w:val="000000"/>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34E3B5DE" w14:textId="09F8EBE8"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1EC4C7E3" w14:textId="2D7EDF4D"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r>
      <w:tr w:rsidR="005A4547" w:rsidRPr="00DE7FBE" w14:paraId="5463E5BA" w14:textId="77777777" w:rsidTr="00642936">
        <w:trPr>
          <w:trHeight w:val="263"/>
        </w:trPr>
        <w:tc>
          <w:tcPr>
            <w:tcW w:w="792" w:type="dxa"/>
            <w:vMerge/>
            <w:tcBorders>
              <w:left w:val="single" w:sz="4" w:space="0" w:color="auto"/>
              <w:right w:val="single" w:sz="4" w:space="0" w:color="auto"/>
            </w:tcBorders>
            <w:noWrap/>
            <w:vAlign w:val="center"/>
          </w:tcPr>
          <w:p w14:paraId="7FA4B641" w14:textId="77777777" w:rsidR="005A4547" w:rsidRPr="00DE7FBE" w:rsidRDefault="005A4547" w:rsidP="005A4547">
            <w:pPr>
              <w:widowControl/>
              <w:spacing w:line="240" w:lineRule="auto"/>
              <w:jc w:val="center"/>
              <w:rPr>
                <w:rFonts w:ascii="Times New Roman" w:eastAsia="仿宋_GB2312" w:hAnsi="Times New Roman" w:cs="Times New Roman"/>
                <w:color w:val="000000"/>
                <w:kern w:val="0"/>
              </w:rPr>
            </w:pPr>
          </w:p>
        </w:tc>
        <w:tc>
          <w:tcPr>
            <w:tcW w:w="346" w:type="dxa"/>
            <w:tcBorders>
              <w:top w:val="single" w:sz="4" w:space="0" w:color="auto"/>
              <w:left w:val="nil"/>
              <w:bottom w:val="single" w:sz="4" w:space="0" w:color="auto"/>
              <w:right w:val="single" w:sz="4" w:space="0" w:color="auto"/>
            </w:tcBorders>
            <w:noWrap/>
            <w:vAlign w:val="center"/>
          </w:tcPr>
          <w:p w14:paraId="6CF0E8A0" w14:textId="77495367"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7</w:t>
            </w:r>
          </w:p>
        </w:tc>
        <w:tc>
          <w:tcPr>
            <w:tcW w:w="1007" w:type="dxa"/>
            <w:tcBorders>
              <w:top w:val="single" w:sz="4" w:space="0" w:color="auto"/>
              <w:left w:val="nil"/>
              <w:bottom w:val="single" w:sz="4" w:space="0" w:color="auto"/>
              <w:right w:val="single" w:sz="4" w:space="0" w:color="auto"/>
            </w:tcBorders>
            <w:vAlign w:val="center"/>
          </w:tcPr>
          <w:p w14:paraId="71193CA1" w14:textId="53118CBB"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重要会议</w:t>
            </w:r>
          </w:p>
        </w:tc>
        <w:tc>
          <w:tcPr>
            <w:tcW w:w="1598" w:type="dxa"/>
            <w:tcBorders>
              <w:top w:val="single" w:sz="4" w:space="0" w:color="auto"/>
              <w:left w:val="nil"/>
              <w:bottom w:val="single" w:sz="4" w:space="0" w:color="auto"/>
              <w:right w:val="single" w:sz="4" w:space="0" w:color="auto"/>
            </w:tcBorders>
            <w:noWrap/>
            <w:vAlign w:val="center"/>
          </w:tcPr>
          <w:p w14:paraId="7037EC17" w14:textId="6350B494"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以会议讨论作出重要改革方案等重大决策时，经党组研究认为有必要公开讨论决策过程的会议</w:t>
            </w:r>
          </w:p>
        </w:tc>
        <w:tc>
          <w:tcPr>
            <w:tcW w:w="1872" w:type="dxa"/>
            <w:tcBorders>
              <w:top w:val="single" w:sz="4" w:space="0" w:color="auto"/>
              <w:left w:val="nil"/>
              <w:bottom w:val="single" w:sz="4" w:space="0" w:color="auto"/>
              <w:right w:val="single" w:sz="4" w:space="0" w:color="auto"/>
            </w:tcBorders>
            <w:noWrap/>
            <w:vAlign w:val="center"/>
          </w:tcPr>
          <w:p w14:paraId="2C691515" w14:textId="2A2C7905"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《中华人民共和国政府信息公开条例》(国务院令第711号），中央办公厅、国务院办公厅《关于全面推进政务公开工作的意见》</w:t>
            </w:r>
          </w:p>
        </w:tc>
        <w:tc>
          <w:tcPr>
            <w:tcW w:w="1134" w:type="dxa"/>
            <w:tcBorders>
              <w:top w:val="single" w:sz="4" w:space="0" w:color="auto"/>
              <w:left w:val="nil"/>
              <w:bottom w:val="single" w:sz="4" w:space="0" w:color="auto"/>
              <w:right w:val="single" w:sz="4" w:space="0" w:color="auto"/>
            </w:tcBorders>
            <w:noWrap/>
            <w:vAlign w:val="center"/>
          </w:tcPr>
          <w:p w14:paraId="565AA1AA" w14:textId="072B73D6"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提前一周发通知邀请</w:t>
            </w:r>
          </w:p>
        </w:tc>
        <w:tc>
          <w:tcPr>
            <w:tcW w:w="1308" w:type="dxa"/>
            <w:tcBorders>
              <w:top w:val="single" w:sz="4" w:space="0" w:color="auto"/>
              <w:left w:val="nil"/>
              <w:bottom w:val="single" w:sz="4" w:space="0" w:color="auto"/>
              <w:right w:val="single" w:sz="4" w:space="0" w:color="auto"/>
            </w:tcBorders>
            <w:noWrap/>
            <w:vAlign w:val="center"/>
          </w:tcPr>
          <w:p w14:paraId="6DF8EB32" w14:textId="29078301"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0163C159" w14:textId="203981ED"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■政府网站   □政府公报</w:t>
            </w:r>
            <w:r w:rsidRPr="005A4547">
              <w:rPr>
                <w:rFonts w:ascii="仿宋_GB2312" w:eastAsia="仿宋_GB2312" w:hint="eastAsia"/>
                <w:sz w:val="18"/>
                <w:szCs w:val="18"/>
              </w:rPr>
              <w:br/>
              <w:t>□两微一端   □发布会</w:t>
            </w:r>
            <w:r w:rsidRPr="005A4547">
              <w:rPr>
                <w:rFonts w:ascii="仿宋_GB2312" w:eastAsia="仿宋_GB2312" w:hint="eastAsia"/>
                <w:sz w:val="18"/>
                <w:szCs w:val="18"/>
              </w:rPr>
              <w:br/>
              <w:t>□广播电视   □纸质媒体</w:t>
            </w:r>
            <w:r w:rsidRPr="005A4547">
              <w:rPr>
                <w:rFonts w:ascii="仿宋_GB2312" w:eastAsia="仿宋_GB2312" w:hint="eastAsia"/>
                <w:sz w:val="18"/>
                <w:szCs w:val="18"/>
              </w:rPr>
              <w:br/>
              <w:t>□公开查阅点 □政务服务中心</w:t>
            </w:r>
            <w:r w:rsidRPr="005A4547">
              <w:rPr>
                <w:rFonts w:ascii="仿宋_GB2312" w:eastAsia="仿宋_GB2312" w:hint="eastAsia"/>
                <w:sz w:val="18"/>
                <w:szCs w:val="18"/>
              </w:rPr>
              <w:br/>
              <w:t>■便民服务站 □入户/现场</w:t>
            </w:r>
            <w:r w:rsidRPr="005A4547">
              <w:rPr>
                <w:rFonts w:ascii="仿宋_GB2312" w:eastAsia="仿宋_GB2312" w:hint="eastAsia"/>
                <w:sz w:val="18"/>
                <w:szCs w:val="18"/>
              </w:rPr>
              <w:br/>
              <w:t>□社区/企事业单位、村公示栏（电子屏）</w:t>
            </w:r>
            <w:r w:rsidRPr="005A4547">
              <w:rPr>
                <w:rFonts w:ascii="仿宋_GB2312" w:eastAsia="仿宋_GB2312" w:hint="eastAsia"/>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6AFD2143" w14:textId="593A1C4A"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839" w:type="dxa"/>
            <w:tcBorders>
              <w:top w:val="single" w:sz="4" w:space="0" w:color="auto"/>
              <w:left w:val="nil"/>
              <w:bottom w:val="single" w:sz="4" w:space="0" w:color="auto"/>
              <w:right w:val="single" w:sz="4" w:space="0" w:color="auto"/>
            </w:tcBorders>
            <w:noWrap/>
            <w:vAlign w:val="center"/>
          </w:tcPr>
          <w:p w14:paraId="0BF1EE72" w14:textId="255C2FC1"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color w:val="000000"/>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5B554808" w14:textId="5CA0D607"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71B932B8" w14:textId="213FBF5C"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color w:val="000000"/>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68DBB88C" w14:textId="259CE6B8"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5043CEDD" w14:textId="0F4BE076"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r>
      <w:tr w:rsidR="005A4547" w:rsidRPr="00DE7FBE" w14:paraId="4757605F" w14:textId="77777777" w:rsidTr="00642936">
        <w:trPr>
          <w:trHeight w:val="263"/>
        </w:trPr>
        <w:tc>
          <w:tcPr>
            <w:tcW w:w="792" w:type="dxa"/>
            <w:vMerge/>
            <w:tcBorders>
              <w:left w:val="single" w:sz="4" w:space="0" w:color="auto"/>
              <w:bottom w:val="single" w:sz="4" w:space="0" w:color="auto"/>
              <w:right w:val="single" w:sz="4" w:space="0" w:color="auto"/>
            </w:tcBorders>
            <w:noWrap/>
            <w:vAlign w:val="center"/>
          </w:tcPr>
          <w:p w14:paraId="71D23474" w14:textId="77777777" w:rsidR="005A4547" w:rsidRPr="00DE7FBE" w:rsidRDefault="005A4547" w:rsidP="005A4547">
            <w:pPr>
              <w:widowControl/>
              <w:spacing w:line="240" w:lineRule="auto"/>
              <w:jc w:val="center"/>
              <w:rPr>
                <w:rFonts w:ascii="Times New Roman" w:eastAsia="仿宋_GB2312" w:hAnsi="Times New Roman" w:cs="Times New Roman"/>
                <w:color w:val="000000"/>
                <w:kern w:val="0"/>
              </w:rPr>
            </w:pPr>
          </w:p>
        </w:tc>
        <w:tc>
          <w:tcPr>
            <w:tcW w:w="346" w:type="dxa"/>
            <w:tcBorders>
              <w:top w:val="single" w:sz="4" w:space="0" w:color="auto"/>
              <w:left w:val="nil"/>
              <w:bottom w:val="single" w:sz="4" w:space="0" w:color="auto"/>
              <w:right w:val="single" w:sz="4" w:space="0" w:color="auto"/>
            </w:tcBorders>
            <w:noWrap/>
            <w:vAlign w:val="center"/>
          </w:tcPr>
          <w:p w14:paraId="28333D94" w14:textId="762128AF"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8</w:t>
            </w:r>
          </w:p>
        </w:tc>
        <w:tc>
          <w:tcPr>
            <w:tcW w:w="1007" w:type="dxa"/>
            <w:tcBorders>
              <w:top w:val="single" w:sz="4" w:space="0" w:color="auto"/>
              <w:left w:val="nil"/>
              <w:bottom w:val="single" w:sz="4" w:space="0" w:color="auto"/>
              <w:right w:val="single" w:sz="4" w:space="0" w:color="auto"/>
            </w:tcBorders>
            <w:vAlign w:val="center"/>
          </w:tcPr>
          <w:p w14:paraId="50CE1EEC" w14:textId="7122A933"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征集采纳社会公众意见情况</w:t>
            </w:r>
          </w:p>
        </w:tc>
        <w:tc>
          <w:tcPr>
            <w:tcW w:w="1598" w:type="dxa"/>
            <w:tcBorders>
              <w:top w:val="single" w:sz="4" w:space="0" w:color="auto"/>
              <w:left w:val="nil"/>
              <w:bottom w:val="single" w:sz="4" w:space="0" w:color="auto"/>
              <w:right w:val="single" w:sz="4" w:space="0" w:color="auto"/>
            </w:tcBorders>
            <w:noWrap/>
            <w:vAlign w:val="center"/>
          </w:tcPr>
          <w:p w14:paraId="0E851A81" w14:textId="59C1EB75"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重大决策草案公布后征集到的社会公众意见情</w:t>
            </w:r>
            <w:r w:rsidRPr="005A4547">
              <w:rPr>
                <w:rFonts w:ascii="仿宋_GB2312" w:eastAsia="仿宋_GB2312" w:hint="eastAsia"/>
                <w:color w:val="000000"/>
                <w:sz w:val="18"/>
                <w:szCs w:val="18"/>
              </w:rPr>
              <w:lastRenderedPageBreak/>
              <w:t>况、采纳与否情况及理由等</w:t>
            </w:r>
          </w:p>
        </w:tc>
        <w:tc>
          <w:tcPr>
            <w:tcW w:w="1872" w:type="dxa"/>
            <w:tcBorders>
              <w:top w:val="single" w:sz="4" w:space="0" w:color="auto"/>
              <w:left w:val="nil"/>
              <w:bottom w:val="single" w:sz="4" w:space="0" w:color="auto"/>
              <w:right w:val="single" w:sz="4" w:space="0" w:color="auto"/>
            </w:tcBorders>
            <w:noWrap/>
            <w:vAlign w:val="center"/>
          </w:tcPr>
          <w:p w14:paraId="23568761" w14:textId="7F72D0ED"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lastRenderedPageBreak/>
              <w:t>《中华人民共和国政府信息公开条例》(国务院令第711</w:t>
            </w:r>
            <w:r w:rsidRPr="005A4547">
              <w:rPr>
                <w:rFonts w:ascii="仿宋_GB2312" w:eastAsia="仿宋_GB2312" w:hint="eastAsia"/>
                <w:color w:val="000000"/>
                <w:sz w:val="18"/>
                <w:szCs w:val="18"/>
              </w:rPr>
              <w:lastRenderedPageBreak/>
              <w:t>号）,中央办公厅、国务院办公厅《关于全面推进政务公开工作的意见》</w:t>
            </w:r>
          </w:p>
        </w:tc>
        <w:tc>
          <w:tcPr>
            <w:tcW w:w="1134" w:type="dxa"/>
            <w:tcBorders>
              <w:top w:val="single" w:sz="4" w:space="0" w:color="auto"/>
              <w:left w:val="nil"/>
              <w:bottom w:val="single" w:sz="4" w:space="0" w:color="auto"/>
              <w:right w:val="single" w:sz="4" w:space="0" w:color="auto"/>
            </w:tcBorders>
            <w:noWrap/>
            <w:vAlign w:val="center"/>
          </w:tcPr>
          <w:p w14:paraId="499456C6" w14:textId="72C603BD"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lastRenderedPageBreak/>
              <w:t>征求意见时对外公布的时限内公开</w:t>
            </w:r>
          </w:p>
        </w:tc>
        <w:tc>
          <w:tcPr>
            <w:tcW w:w="1308" w:type="dxa"/>
            <w:tcBorders>
              <w:top w:val="single" w:sz="4" w:space="0" w:color="auto"/>
              <w:left w:val="nil"/>
              <w:bottom w:val="single" w:sz="4" w:space="0" w:color="auto"/>
              <w:right w:val="single" w:sz="4" w:space="0" w:color="auto"/>
            </w:tcBorders>
            <w:noWrap/>
            <w:vAlign w:val="center"/>
          </w:tcPr>
          <w:p w14:paraId="5AD1CF28" w14:textId="318A5C60"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3E051A95" w14:textId="2406AC50"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■政府网站   □政府公报</w:t>
            </w:r>
            <w:r w:rsidRPr="005A4547">
              <w:rPr>
                <w:rFonts w:ascii="仿宋_GB2312" w:eastAsia="仿宋_GB2312" w:hint="eastAsia"/>
                <w:sz w:val="18"/>
                <w:szCs w:val="18"/>
              </w:rPr>
              <w:br/>
              <w:t>■两微一端   □发布会</w:t>
            </w:r>
            <w:r w:rsidRPr="005A4547">
              <w:rPr>
                <w:rFonts w:ascii="仿宋_GB2312" w:eastAsia="仿宋_GB2312" w:hint="eastAsia"/>
                <w:sz w:val="18"/>
                <w:szCs w:val="18"/>
              </w:rPr>
              <w:br/>
              <w:t>□广播电视   □纸质媒体</w:t>
            </w:r>
            <w:r w:rsidRPr="005A4547">
              <w:rPr>
                <w:rFonts w:ascii="仿宋_GB2312" w:eastAsia="仿宋_GB2312" w:hint="eastAsia"/>
                <w:sz w:val="18"/>
                <w:szCs w:val="18"/>
              </w:rPr>
              <w:br/>
            </w:r>
            <w:r w:rsidRPr="005A4547">
              <w:rPr>
                <w:rFonts w:ascii="仿宋_GB2312" w:eastAsia="仿宋_GB2312" w:hint="eastAsia"/>
                <w:sz w:val="18"/>
                <w:szCs w:val="18"/>
              </w:rPr>
              <w:lastRenderedPageBreak/>
              <w:t>■公开查阅点 □政务服务中心</w:t>
            </w:r>
            <w:r w:rsidRPr="005A4547">
              <w:rPr>
                <w:rFonts w:ascii="仿宋_GB2312" w:eastAsia="仿宋_GB2312" w:hint="eastAsia"/>
                <w:sz w:val="18"/>
                <w:szCs w:val="18"/>
              </w:rPr>
              <w:br/>
              <w:t>□便民服务站 □入户/现场</w:t>
            </w:r>
            <w:r w:rsidRPr="005A4547">
              <w:rPr>
                <w:rFonts w:ascii="仿宋_GB2312" w:eastAsia="仿宋_GB2312" w:hint="eastAsia"/>
                <w:sz w:val="18"/>
                <w:szCs w:val="18"/>
              </w:rPr>
              <w:br/>
              <w:t>□社区/企事业单位、村公示栏（电子屏）</w:t>
            </w:r>
            <w:r w:rsidRPr="005A4547">
              <w:rPr>
                <w:rFonts w:ascii="仿宋_GB2312" w:eastAsia="仿宋_GB2312" w:hint="eastAsia"/>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64D992EE" w14:textId="2F0D3FF2"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lastRenderedPageBreak/>
              <w:t>√</w:t>
            </w:r>
          </w:p>
        </w:tc>
        <w:tc>
          <w:tcPr>
            <w:tcW w:w="839" w:type="dxa"/>
            <w:tcBorders>
              <w:top w:val="single" w:sz="4" w:space="0" w:color="auto"/>
              <w:left w:val="nil"/>
              <w:bottom w:val="single" w:sz="4" w:space="0" w:color="auto"/>
              <w:right w:val="single" w:sz="4" w:space="0" w:color="auto"/>
            </w:tcBorders>
            <w:noWrap/>
            <w:vAlign w:val="center"/>
          </w:tcPr>
          <w:p w14:paraId="09E69546" w14:textId="2A5AFA50"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color w:val="000000"/>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6DF9459D" w14:textId="7F4188E7"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0EF0982A" w14:textId="102E0ED1"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color w:val="000000"/>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3F0A4E1D" w14:textId="51FB1602"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0963739F" w14:textId="28881967"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r>
      <w:tr w:rsidR="005A4547" w:rsidRPr="00DE7FBE" w14:paraId="549BFAC9" w14:textId="77777777" w:rsidTr="00AA7DAA">
        <w:trPr>
          <w:trHeight w:val="263"/>
        </w:trPr>
        <w:tc>
          <w:tcPr>
            <w:tcW w:w="792" w:type="dxa"/>
            <w:vMerge w:val="restart"/>
            <w:tcBorders>
              <w:top w:val="single" w:sz="4" w:space="0" w:color="auto"/>
              <w:left w:val="single" w:sz="4" w:space="0" w:color="auto"/>
              <w:right w:val="single" w:sz="4" w:space="0" w:color="auto"/>
            </w:tcBorders>
            <w:noWrap/>
            <w:vAlign w:val="center"/>
          </w:tcPr>
          <w:p w14:paraId="29159F1B" w14:textId="14C29BFF" w:rsidR="005A4547" w:rsidRPr="00DE7FBE" w:rsidRDefault="005A4547" w:rsidP="005A4547">
            <w:pPr>
              <w:widowControl/>
              <w:spacing w:line="240" w:lineRule="auto"/>
              <w:jc w:val="center"/>
              <w:rPr>
                <w:rFonts w:ascii="Times New Roman" w:eastAsia="仿宋_GB2312" w:hAnsi="Times New Roman" w:cs="Times New Roman"/>
                <w:color w:val="000000"/>
                <w:kern w:val="0"/>
              </w:rPr>
            </w:pPr>
            <w:r>
              <w:rPr>
                <w:rFonts w:ascii="Times New Roman" w:eastAsia="仿宋_GB2312" w:hAnsi="Times New Roman" w:cs="Times New Roman" w:hint="eastAsia"/>
                <w:color w:val="000000"/>
                <w:kern w:val="0"/>
              </w:rPr>
              <w:t>备灾管理</w:t>
            </w:r>
          </w:p>
        </w:tc>
        <w:tc>
          <w:tcPr>
            <w:tcW w:w="346" w:type="dxa"/>
            <w:tcBorders>
              <w:top w:val="single" w:sz="4" w:space="0" w:color="auto"/>
              <w:left w:val="nil"/>
              <w:bottom w:val="single" w:sz="4" w:space="0" w:color="auto"/>
              <w:right w:val="single" w:sz="4" w:space="0" w:color="auto"/>
            </w:tcBorders>
            <w:noWrap/>
            <w:vAlign w:val="center"/>
          </w:tcPr>
          <w:p w14:paraId="3D859757" w14:textId="0219065D"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1</w:t>
            </w:r>
          </w:p>
        </w:tc>
        <w:tc>
          <w:tcPr>
            <w:tcW w:w="1007" w:type="dxa"/>
            <w:tcBorders>
              <w:top w:val="single" w:sz="4" w:space="0" w:color="auto"/>
              <w:left w:val="nil"/>
              <w:bottom w:val="single" w:sz="4" w:space="0" w:color="auto"/>
              <w:right w:val="single" w:sz="4" w:space="0" w:color="auto"/>
            </w:tcBorders>
            <w:vAlign w:val="center"/>
          </w:tcPr>
          <w:p w14:paraId="490BB7DA" w14:textId="1515D1B7"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综合减灾示范社区</w:t>
            </w:r>
          </w:p>
        </w:tc>
        <w:tc>
          <w:tcPr>
            <w:tcW w:w="1598" w:type="dxa"/>
            <w:tcBorders>
              <w:top w:val="single" w:sz="4" w:space="0" w:color="auto"/>
              <w:left w:val="nil"/>
              <w:bottom w:val="single" w:sz="4" w:space="0" w:color="auto"/>
              <w:right w:val="single" w:sz="4" w:space="0" w:color="auto"/>
            </w:tcBorders>
            <w:noWrap/>
            <w:vAlign w:val="center"/>
          </w:tcPr>
          <w:p w14:paraId="6198F877" w14:textId="011B083E"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综合减灾示范社区分布情况（其具体位置、创建时间、创建级别等）</w:t>
            </w:r>
          </w:p>
        </w:tc>
        <w:tc>
          <w:tcPr>
            <w:tcW w:w="1872" w:type="dxa"/>
            <w:tcBorders>
              <w:top w:val="single" w:sz="4" w:space="0" w:color="auto"/>
              <w:left w:val="nil"/>
              <w:bottom w:val="single" w:sz="4" w:space="0" w:color="auto"/>
              <w:right w:val="single" w:sz="4" w:space="0" w:color="auto"/>
            </w:tcBorders>
            <w:noWrap/>
            <w:vAlign w:val="center"/>
          </w:tcPr>
          <w:p w14:paraId="4480D801" w14:textId="0517E3D5"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《中华人民共和国政府信息公开条例》(国务院令第711号）、《社会救助暂行办法》（2014）、《国家综合防灾减灾规划（2016-2020年）》</w:t>
            </w:r>
          </w:p>
        </w:tc>
        <w:tc>
          <w:tcPr>
            <w:tcW w:w="1134" w:type="dxa"/>
            <w:tcBorders>
              <w:top w:val="single" w:sz="4" w:space="0" w:color="auto"/>
              <w:left w:val="nil"/>
              <w:bottom w:val="single" w:sz="4" w:space="0" w:color="auto"/>
              <w:right w:val="single" w:sz="4" w:space="0" w:color="auto"/>
            </w:tcBorders>
            <w:noWrap/>
            <w:vAlign w:val="center"/>
          </w:tcPr>
          <w:p w14:paraId="1DEB71FC" w14:textId="008C036D"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信息形成或变更之日起20个工作日内</w:t>
            </w:r>
          </w:p>
        </w:tc>
        <w:tc>
          <w:tcPr>
            <w:tcW w:w="1308" w:type="dxa"/>
            <w:tcBorders>
              <w:top w:val="single" w:sz="4" w:space="0" w:color="auto"/>
              <w:left w:val="nil"/>
              <w:bottom w:val="single" w:sz="4" w:space="0" w:color="auto"/>
              <w:right w:val="single" w:sz="4" w:space="0" w:color="auto"/>
            </w:tcBorders>
            <w:noWrap/>
            <w:vAlign w:val="center"/>
          </w:tcPr>
          <w:p w14:paraId="6C809F4B" w14:textId="166C2F8B"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1D6BFCC8" w14:textId="4F68B1E1"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■政府网站   □政府公报</w:t>
            </w:r>
            <w:r w:rsidRPr="005A4547">
              <w:rPr>
                <w:rFonts w:ascii="仿宋_GB2312" w:eastAsia="仿宋_GB2312" w:hint="eastAsia"/>
                <w:sz w:val="18"/>
                <w:szCs w:val="18"/>
              </w:rPr>
              <w:br/>
              <w:t>■两微一端   □发布会</w:t>
            </w:r>
            <w:r w:rsidRPr="005A4547">
              <w:rPr>
                <w:rFonts w:ascii="仿宋_GB2312" w:eastAsia="仿宋_GB2312" w:hint="eastAsia"/>
                <w:sz w:val="18"/>
                <w:szCs w:val="18"/>
              </w:rPr>
              <w:br/>
              <w:t>■广播电视   □纸质媒体</w:t>
            </w:r>
            <w:r w:rsidRPr="005A4547">
              <w:rPr>
                <w:rFonts w:ascii="仿宋_GB2312" w:eastAsia="仿宋_GB2312" w:hint="eastAsia"/>
                <w:sz w:val="18"/>
                <w:szCs w:val="18"/>
              </w:rPr>
              <w:br/>
              <w:t>■公开查阅点 □政务服务中心</w:t>
            </w:r>
            <w:r w:rsidRPr="005A4547">
              <w:rPr>
                <w:rFonts w:ascii="仿宋_GB2312" w:eastAsia="仿宋_GB2312" w:hint="eastAsia"/>
                <w:sz w:val="18"/>
                <w:szCs w:val="18"/>
              </w:rPr>
              <w:br/>
              <w:t>□便民服务站 □入户/现场</w:t>
            </w:r>
            <w:r w:rsidRPr="005A4547">
              <w:rPr>
                <w:rFonts w:ascii="仿宋_GB2312" w:eastAsia="仿宋_GB2312" w:hint="eastAsia"/>
                <w:sz w:val="18"/>
                <w:szCs w:val="18"/>
              </w:rPr>
              <w:br/>
              <w:t>□社区/企事业单位、村公示栏（电子屏）</w:t>
            </w:r>
            <w:r w:rsidRPr="005A4547">
              <w:rPr>
                <w:rFonts w:ascii="仿宋_GB2312" w:eastAsia="仿宋_GB2312" w:hint="eastAsia"/>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52CD33EF" w14:textId="7E7CD219"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839" w:type="dxa"/>
            <w:tcBorders>
              <w:top w:val="single" w:sz="4" w:space="0" w:color="auto"/>
              <w:left w:val="nil"/>
              <w:bottom w:val="single" w:sz="4" w:space="0" w:color="auto"/>
              <w:right w:val="single" w:sz="4" w:space="0" w:color="auto"/>
            </w:tcBorders>
            <w:noWrap/>
            <w:vAlign w:val="center"/>
          </w:tcPr>
          <w:p w14:paraId="254E4945" w14:textId="15950B03"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475D8FB1" w14:textId="11D4245F"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6B5E58E8" w14:textId="1283FF6C"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1D85B3CB" w14:textId="6CEA7A78"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2D4F41CC" w14:textId="7A693C2F"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r>
      <w:tr w:rsidR="005A4547" w:rsidRPr="00DE7FBE" w14:paraId="7FBEC7CB" w14:textId="77777777" w:rsidTr="00AA7DAA">
        <w:trPr>
          <w:trHeight w:val="263"/>
        </w:trPr>
        <w:tc>
          <w:tcPr>
            <w:tcW w:w="792" w:type="dxa"/>
            <w:vMerge/>
            <w:tcBorders>
              <w:left w:val="single" w:sz="4" w:space="0" w:color="auto"/>
              <w:bottom w:val="single" w:sz="4" w:space="0" w:color="auto"/>
              <w:right w:val="single" w:sz="4" w:space="0" w:color="auto"/>
            </w:tcBorders>
            <w:noWrap/>
            <w:vAlign w:val="center"/>
          </w:tcPr>
          <w:p w14:paraId="58F5AE6E" w14:textId="77777777" w:rsidR="005A4547" w:rsidRPr="00DE7FBE" w:rsidRDefault="005A4547" w:rsidP="005A4547">
            <w:pPr>
              <w:widowControl/>
              <w:spacing w:line="240" w:lineRule="auto"/>
              <w:jc w:val="center"/>
              <w:rPr>
                <w:rFonts w:ascii="Times New Roman" w:eastAsia="仿宋_GB2312" w:hAnsi="Times New Roman" w:cs="Times New Roman"/>
                <w:color w:val="000000"/>
                <w:kern w:val="0"/>
              </w:rPr>
            </w:pPr>
          </w:p>
        </w:tc>
        <w:tc>
          <w:tcPr>
            <w:tcW w:w="346" w:type="dxa"/>
            <w:tcBorders>
              <w:top w:val="single" w:sz="4" w:space="0" w:color="auto"/>
              <w:left w:val="nil"/>
              <w:bottom w:val="single" w:sz="4" w:space="0" w:color="auto"/>
              <w:right w:val="single" w:sz="4" w:space="0" w:color="auto"/>
            </w:tcBorders>
            <w:noWrap/>
            <w:vAlign w:val="center"/>
          </w:tcPr>
          <w:p w14:paraId="6431A07A" w14:textId="64228868"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2</w:t>
            </w:r>
          </w:p>
        </w:tc>
        <w:tc>
          <w:tcPr>
            <w:tcW w:w="1007" w:type="dxa"/>
            <w:tcBorders>
              <w:top w:val="single" w:sz="4" w:space="0" w:color="auto"/>
              <w:left w:val="nil"/>
              <w:bottom w:val="single" w:sz="4" w:space="0" w:color="auto"/>
              <w:right w:val="single" w:sz="4" w:space="0" w:color="auto"/>
            </w:tcBorders>
            <w:vAlign w:val="center"/>
          </w:tcPr>
          <w:p w14:paraId="5EE66573" w14:textId="1BD7EE1A"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灾害信息员队伍</w:t>
            </w:r>
          </w:p>
        </w:tc>
        <w:tc>
          <w:tcPr>
            <w:tcW w:w="1598" w:type="dxa"/>
            <w:tcBorders>
              <w:top w:val="single" w:sz="4" w:space="0" w:color="auto"/>
              <w:left w:val="nil"/>
              <w:bottom w:val="single" w:sz="4" w:space="0" w:color="auto"/>
              <w:right w:val="single" w:sz="4" w:space="0" w:color="auto"/>
            </w:tcBorders>
            <w:noWrap/>
            <w:vAlign w:val="center"/>
          </w:tcPr>
          <w:p w14:paraId="47CED3A7" w14:textId="45D619A3"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县乡两级灾害信息员工作职责和办公电话</w:t>
            </w:r>
          </w:p>
        </w:tc>
        <w:tc>
          <w:tcPr>
            <w:tcW w:w="1872" w:type="dxa"/>
            <w:tcBorders>
              <w:top w:val="single" w:sz="4" w:space="0" w:color="auto"/>
              <w:left w:val="nil"/>
              <w:bottom w:val="single" w:sz="4" w:space="0" w:color="auto"/>
              <w:right w:val="single" w:sz="4" w:space="0" w:color="auto"/>
            </w:tcBorders>
            <w:noWrap/>
            <w:vAlign w:val="center"/>
          </w:tcPr>
          <w:p w14:paraId="649A9691" w14:textId="41A252EA"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《中华人民共和国政府信息公开条例》(国务院令第711号）、《社会救助暂行办法》（2014）、《国家综合防灾减灾规划（2016-2020年）》</w:t>
            </w:r>
          </w:p>
        </w:tc>
        <w:tc>
          <w:tcPr>
            <w:tcW w:w="1134" w:type="dxa"/>
            <w:tcBorders>
              <w:top w:val="single" w:sz="4" w:space="0" w:color="auto"/>
              <w:left w:val="nil"/>
              <w:bottom w:val="single" w:sz="4" w:space="0" w:color="auto"/>
              <w:right w:val="single" w:sz="4" w:space="0" w:color="auto"/>
            </w:tcBorders>
            <w:noWrap/>
            <w:vAlign w:val="center"/>
          </w:tcPr>
          <w:p w14:paraId="198F1DE8" w14:textId="0B53A68A"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信息形成或变更之日起20个工作日内</w:t>
            </w:r>
          </w:p>
        </w:tc>
        <w:tc>
          <w:tcPr>
            <w:tcW w:w="1308" w:type="dxa"/>
            <w:tcBorders>
              <w:top w:val="single" w:sz="4" w:space="0" w:color="auto"/>
              <w:left w:val="nil"/>
              <w:bottom w:val="single" w:sz="4" w:space="0" w:color="auto"/>
              <w:right w:val="single" w:sz="4" w:space="0" w:color="auto"/>
            </w:tcBorders>
            <w:noWrap/>
            <w:vAlign w:val="center"/>
          </w:tcPr>
          <w:p w14:paraId="227B0FF8" w14:textId="2328B335"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662069E5" w14:textId="6B6FBF22"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■政府网站   □政府公报</w:t>
            </w:r>
            <w:r w:rsidRPr="005A4547">
              <w:rPr>
                <w:rFonts w:ascii="仿宋_GB2312" w:eastAsia="仿宋_GB2312" w:hint="eastAsia"/>
                <w:sz w:val="18"/>
                <w:szCs w:val="18"/>
              </w:rPr>
              <w:br/>
              <w:t>■两微一端   □发布会</w:t>
            </w:r>
            <w:r w:rsidRPr="005A4547">
              <w:rPr>
                <w:rFonts w:ascii="仿宋_GB2312" w:eastAsia="仿宋_GB2312" w:hint="eastAsia"/>
                <w:sz w:val="18"/>
                <w:szCs w:val="18"/>
              </w:rPr>
              <w:br/>
              <w:t>■广播电视   □纸质媒体</w:t>
            </w:r>
            <w:r w:rsidRPr="005A4547">
              <w:rPr>
                <w:rFonts w:ascii="仿宋_GB2312" w:eastAsia="仿宋_GB2312" w:hint="eastAsia"/>
                <w:sz w:val="18"/>
                <w:szCs w:val="18"/>
              </w:rPr>
              <w:br/>
              <w:t>■公开查阅点 □政务服务中心</w:t>
            </w:r>
            <w:r w:rsidRPr="005A4547">
              <w:rPr>
                <w:rFonts w:ascii="仿宋_GB2312" w:eastAsia="仿宋_GB2312" w:hint="eastAsia"/>
                <w:sz w:val="18"/>
                <w:szCs w:val="18"/>
              </w:rPr>
              <w:br/>
              <w:t>□便民服务站 □入户/现场</w:t>
            </w:r>
            <w:r w:rsidRPr="005A4547">
              <w:rPr>
                <w:rFonts w:ascii="仿宋_GB2312" w:eastAsia="仿宋_GB2312" w:hint="eastAsia"/>
                <w:sz w:val="18"/>
                <w:szCs w:val="18"/>
              </w:rPr>
              <w:br/>
              <w:t>□社区/企事业单位、村公示栏（电子屏）</w:t>
            </w:r>
            <w:r w:rsidRPr="005A4547">
              <w:rPr>
                <w:rFonts w:ascii="仿宋_GB2312" w:eastAsia="仿宋_GB2312" w:hint="eastAsia"/>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048B5701" w14:textId="3904751C"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839" w:type="dxa"/>
            <w:tcBorders>
              <w:top w:val="single" w:sz="4" w:space="0" w:color="auto"/>
              <w:left w:val="nil"/>
              <w:bottom w:val="single" w:sz="4" w:space="0" w:color="auto"/>
              <w:right w:val="single" w:sz="4" w:space="0" w:color="auto"/>
            </w:tcBorders>
            <w:noWrap/>
            <w:vAlign w:val="center"/>
          </w:tcPr>
          <w:p w14:paraId="7095688C" w14:textId="7B0D9374"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2ED8C2FD" w14:textId="52DEB2A4"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4CBD2EC3" w14:textId="44780DD4"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10B7DA4A" w14:textId="4CB74619"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783E0E7D" w14:textId="2E08FCE2"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r>
      <w:tr w:rsidR="005A4547" w:rsidRPr="00DE7FBE" w14:paraId="15E718C8" w14:textId="77777777" w:rsidTr="00DE7FBE">
        <w:trPr>
          <w:trHeight w:val="263"/>
        </w:trPr>
        <w:tc>
          <w:tcPr>
            <w:tcW w:w="792" w:type="dxa"/>
            <w:tcBorders>
              <w:top w:val="single" w:sz="4" w:space="0" w:color="auto"/>
              <w:left w:val="single" w:sz="4" w:space="0" w:color="auto"/>
              <w:bottom w:val="single" w:sz="4" w:space="0" w:color="auto"/>
              <w:right w:val="single" w:sz="4" w:space="0" w:color="auto"/>
            </w:tcBorders>
            <w:noWrap/>
            <w:vAlign w:val="center"/>
          </w:tcPr>
          <w:p w14:paraId="43668F2D" w14:textId="60262339" w:rsidR="005A4547" w:rsidRPr="00DE7FBE" w:rsidRDefault="005A4547" w:rsidP="005A4547">
            <w:pPr>
              <w:widowControl/>
              <w:spacing w:line="240" w:lineRule="auto"/>
              <w:jc w:val="center"/>
              <w:rPr>
                <w:rFonts w:ascii="Times New Roman" w:eastAsia="仿宋_GB2312" w:hAnsi="Times New Roman" w:cs="Times New Roman"/>
                <w:color w:val="000000"/>
                <w:kern w:val="0"/>
              </w:rPr>
            </w:pPr>
            <w:r>
              <w:rPr>
                <w:rFonts w:ascii="Times New Roman" w:eastAsia="仿宋_GB2312" w:hAnsi="Times New Roman" w:cs="Times New Roman" w:hint="eastAsia"/>
                <w:color w:val="000000"/>
                <w:kern w:val="0"/>
              </w:rPr>
              <w:lastRenderedPageBreak/>
              <w:t>备灾管理</w:t>
            </w:r>
          </w:p>
        </w:tc>
        <w:tc>
          <w:tcPr>
            <w:tcW w:w="346" w:type="dxa"/>
            <w:tcBorders>
              <w:top w:val="single" w:sz="4" w:space="0" w:color="auto"/>
              <w:left w:val="nil"/>
              <w:bottom w:val="single" w:sz="4" w:space="0" w:color="auto"/>
              <w:right w:val="single" w:sz="4" w:space="0" w:color="auto"/>
            </w:tcBorders>
            <w:noWrap/>
            <w:vAlign w:val="center"/>
          </w:tcPr>
          <w:p w14:paraId="508F7708" w14:textId="29DA2EBD"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3</w:t>
            </w:r>
          </w:p>
        </w:tc>
        <w:tc>
          <w:tcPr>
            <w:tcW w:w="1007" w:type="dxa"/>
            <w:tcBorders>
              <w:top w:val="single" w:sz="4" w:space="0" w:color="auto"/>
              <w:left w:val="nil"/>
              <w:bottom w:val="single" w:sz="4" w:space="0" w:color="auto"/>
              <w:right w:val="single" w:sz="4" w:space="0" w:color="auto"/>
            </w:tcBorders>
            <w:vAlign w:val="center"/>
          </w:tcPr>
          <w:p w14:paraId="2AD644E6" w14:textId="323FCAD3"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预警信息</w:t>
            </w:r>
          </w:p>
        </w:tc>
        <w:tc>
          <w:tcPr>
            <w:tcW w:w="1598" w:type="dxa"/>
            <w:tcBorders>
              <w:top w:val="single" w:sz="4" w:space="0" w:color="auto"/>
              <w:left w:val="nil"/>
              <w:bottom w:val="single" w:sz="4" w:space="0" w:color="auto"/>
              <w:right w:val="single" w:sz="4" w:space="0" w:color="auto"/>
            </w:tcBorders>
            <w:noWrap/>
            <w:vAlign w:val="center"/>
          </w:tcPr>
          <w:p w14:paraId="791E00F8" w14:textId="5454C30A"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气象、地震等单位发布的预警信息</w:t>
            </w:r>
          </w:p>
        </w:tc>
        <w:tc>
          <w:tcPr>
            <w:tcW w:w="1872" w:type="dxa"/>
            <w:tcBorders>
              <w:top w:val="single" w:sz="4" w:space="0" w:color="auto"/>
              <w:left w:val="nil"/>
              <w:bottom w:val="single" w:sz="4" w:space="0" w:color="auto"/>
              <w:right w:val="single" w:sz="4" w:space="0" w:color="auto"/>
            </w:tcBorders>
            <w:noWrap/>
            <w:vAlign w:val="center"/>
          </w:tcPr>
          <w:p w14:paraId="0F182CFF" w14:textId="52CB2DEC"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《中华人民共和国政府信息公开条例》(国务院令第711号）</w:t>
            </w:r>
          </w:p>
        </w:tc>
        <w:tc>
          <w:tcPr>
            <w:tcW w:w="1134" w:type="dxa"/>
            <w:tcBorders>
              <w:top w:val="single" w:sz="4" w:space="0" w:color="auto"/>
              <w:left w:val="nil"/>
              <w:bottom w:val="single" w:sz="4" w:space="0" w:color="auto"/>
              <w:right w:val="single" w:sz="4" w:space="0" w:color="auto"/>
            </w:tcBorders>
            <w:noWrap/>
            <w:vAlign w:val="center"/>
          </w:tcPr>
          <w:p w14:paraId="2D82F2B4" w14:textId="57ADA806"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信息形成或变更之日起20个工作日内</w:t>
            </w:r>
          </w:p>
        </w:tc>
        <w:tc>
          <w:tcPr>
            <w:tcW w:w="1308" w:type="dxa"/>
            <w:tcBorders>
              <w:top w:val="single" w:sz="4" w:space="0" w:color="auto"/>
              <w:left w:val="nil"/>
              <w:bottom w:val="single" w:sz="4" w:space="0" w:color="auto"/>
              <w:right w:val="single" w:sz="4" w:space="0" w:color="auto"/>
            </w:tcBorders>
            <w:noWrap/>
            <w:vAlign w:val="center"/>
          </w:tcPr>
          <w:p w14:paraId="13A5A27C" w14:textId="3C13E099"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54572046" w14:textId="619C0F11"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■政府网站   □政府公报</w:t>
            </w:r>
            <w:r w:rsidRPr="005A4547">
              <w:rPr>
                <w:rFonts w:ascii="仿宋_GB2312" w:eastAsia="仿宋_GB2312" w:hint="eastAsia"/>
                <w:sz w:val="18"/>
                <w:szCs w:val="18"/>
              </w:rPr>
              <w:br/>
              <w:t>■两微一端   □发布会</w:t>
            </w:r>
            <w:r w:rsidRPr="005A4547">
              <w:rPr>
                <w:rFonts w:ascii="仿宋_GB2312" w:eastAsia="仿宋_GB2312" w:hint="eastAsia"/>
                <w:sz w:val="18"/>
                <w:szCs w:val="18"/>
              </w:rPr>
              <w:br/>
              <w:t>■广播电视   ■纸质媒体</w:t>
            </w:r>
            <w:r w:rsidRPr="005A4547">
              <w:rPr>
                <w:rFonts w:ascii="仿宋_GB2312" w:eastAsia="仿宋_GB2312" w:hint="eastAsia"/>
                <w:sz w:val="18"/>
                <w:szCs w:val="18"/>
              </w:rPr>
              <w:br/>
              <w:t>■公开查阅点 □政务服务中心</w:t>
            </w:r>
            <w:r w:rsidRPr="005A4547">
              <w:rPr>
                <w:rFonts w:ascii="仿宋_GB2312" w:eastAsia="仿宋_GB2312" w:hint="eastAsia"/>
                <w:sz w:val="18"/>
                <w:szCs w:val="18"/>
              </w:rPr>
              <w:br/>
              <w:t>□便民服务站 □入户/现场</w:t>
            </w:r>
            <w:r w:rsidRPr="005A4547">
              <w:rPr>
                <w:rFonts w:ascii="仿宋_GB2312" w:eastAsia="仿宋_GB2312" w:hint="eastAsia"/>
                <w:sz w:val="18"/>
                <w:szCs w:val="18"/>
              </w:rPr>
              <w:br/>
              <w:t>□社区/企事业单位、村公示栏（电子屏）</w:t>
            </w:r>
            <w:r w:rsidRPr="005A4547">
              <w:rPr>
                <w:rFonts w:ascii="仿宋_GB2312" w:eastAsia="仿宋_GB2312" w:hint="eastAsia"/>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2D7E043C" w14:textId="3AFAF5F0"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839" w:type="dxa"/>
            <w:tcBorders>
              <w:top w:val="single" w:sz="4" w:space="0" w:color="auto"/>
              <w:left w:val="nil"/>
              <w:bottom w:val="single" w:sz="4" w:space="0" w:color="auto"/>
              <w:right w:val="single" w:sz="4" w:space="0" w:color="auto"/>
            </w:tcBorders>
            <w:noWrap/>
            <w:vAlign w:val="center"/>
          </w:tcPr>
          <w:p w14:paraId="56752D5D" w14:textId="48B9CE34"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685A3222" w14:textId="1B288ED0"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67422B06" w14:textId="7DFB86F1"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70797BDD" w14:textId="3574D366"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7F91C2B2" w14:textId="5DDEAFAB"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r>
      <w:tr w:rsidR="005A4547" w:rsidRPr="00DE7FBE" w14:paraId="2D3E799F" w14:textId="77777777" w:rsidTr="001523BF">
        <w:trPr>
          <w:trHeight w:val="263"/>
        </w:trPr>
        <w:tc>
          <w:tcPr>
            <w:tcW w:w="792" w:type="dxa"/>
            <w:vMerge w:val="restart"/>
            <w:tcBorders>
              <w:top w:val="single" w:sz="4" w:space="0" w:color="auto"/>
              <w:left w:val="single" w:sz="4" w:space="0" w:color="auto"/>
              <w:right w:val="single" w:sz="4" w:space="0" w:color="auto"/>
            </w:tcBorders>
            <w:noWrap/>
            <w:vAlign w:val="center"/>
          </w:tcPr>
          <w:p w14:paraId="1B3A1C24" w14:textId="3222388B" w:rsidR="005A4547" w:rsidRPr="00DE7FBE" w:rsidRDefault="005A4547" w:rsidP="005A4547">
            <w:pPr>
              <w:widowControl/>
              <w:spacing w:line="240" w:lineRule="auto"/>
              <w:jc w:val="center"/>
              <w:rPr>
                <w:rFonts w:ascii="Times New Roman" w:eastAsia="仿宋_GB2312" w:hAnsi="Times New Roman" w:cs="Times New Roman"/>
                <w:color w:val="000000"/>
                <w:kern w:val="0"/>
              </w:rPr>
            </w:pPr>
            <w:r>
              <w:rPr>
                <w:rFonts w:ascii="Times New Roman" w:eastAsia="仿宋_GB2312" w:hAnsi="Times New Roman" w:cs="Times New Roman" w:hint="eastAsia"/>
                <w:color w:val="000000"/>
                <w:kern w:val="0"/>
              </w:rPr>
              <w:t>灾后救助</w:t>
            </w:r>
          </w:p>
        </w:tc>
        <w:tc>
          <w:tcPr>
            <w:tcW w:w="346" w:type="dxa"/>
            <w:tcBorders>
              <w:top w:val="single" w:sz="4" w:space="0" w:color="auto"/>
              <w:left w:val="nil"/>
              <w:bottom w:val="single" w:sz="4" w:space="0" w:color="auto"/>
              <w:right w:val="single" w:sz="4" w:space="0" w:color="auto"/>
            </w:tcBorders>
            <w:noWrap/>
            <w:vAlign w:val="center"/>
          </w:tcPr>
          <w:p w14:paraId="1F56586A" w14:textId="08AF288A"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1</w:t>
            </w:r>
          </w:p>
        </w:tc>
        <w:tc>
          <w:tcPr>
            <w:tcW w:w="1007" w:type="dxa"/>
            <w:tcBorders>
              <w:top w:val="single" w:sz="4" w:space="0" w:color="auto"/>
              <w:left w:val="nil"/>
              <w:bottom w:val="single" w:sz="4" w:space="0" w:color="auto"/>
              <w:right w:val="single" w:sz="4" w:space="0" w:color="auto"/>
            </w:tcBorders>
            <w:vAlign w:val="center"/>
          </w:tcPr>
          <w:p w14:paraId="4E8A8AFC" w14:textId="42B2F526"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灾情核定信息</w:t>
            </w:r>
          </w:p>
        </w:tc>
        <w:tc>
          <w:tcPr>
            <w:tcW w:w="1598" w:type="dxa"/>
            <w:tcBorders>
              <w:top w:val="single" w:sz="4" w:space="0" w:color="auto"/>
              <w:left w:val="nil"/>
              <w:bottom w:val="single" w:sz="4" w:space="0" w:color="auto"/>
              <w:right w:val="single" w:sz="4" w:space="0" w:color="auto"/>
            </w:tcBorders>
            <w:noWrap/>
            <w:vAlign w:val="center"/>
          </w:tcPr>
          <w:p w14:paraId="3402D365" w14:textId="6673836D"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本行政区域内因自然灾害造成的损失情况（受灾时间、灾害种类、受灾范围、灾害造成的损失等）</w:t>
            </w:r>
          </w:p>
        </w:tc>
        <w:tc>
          <w:tcPr>
            <w:tcW w:w="1872" w:type="dxa"/>
            <w:tcBorders>
              <w:top w:val="single" w:sz="4" w:space="0" w:color="auto"/>
              <w:left w:val="nil"/>
              <w:bottom w:val="single" w:sz="4" w:space="0" w:color="auto"/>
              <w:right w:val="single" w:sz="4" w:space="0" w:color="auto"/>
            </w:tcBorders>
            <w:noWrap/>
            <w:vAlign w:val="center"/>
          </w:tcPr>
          <w:p w14:paraId="6B74881B" w14:textId="7885D784"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《中华人民共和国政府信息公开条例》(国务院令第711号）、《中华人民共和国自然灾害救助条例》（国务院令第577号）</w:t>
            </w:r>
          </w:p>
        </w:tc>
        <w:tc>
          <w:tcPr>
            <w:tcW w:w="1134" w:type="dxa"/>
            <w:tcBorders>
              <w:top w:val="single" w:sz="4" w:space="0" w:color="auto"/>
              <w:left w:val="nil"/>
              <w:bottom w:val="single" w:sz="4" w:space="0" w:color="auto"/>
              <w:right w:val="single" w:sz="4" w:space="0" w:color="auto"/>
            </w:tcBorders>
            <w:noWrap/>
            <w:vAlign w:val="center"/>
          </w:tcPr>
          <w:p w14:paraId="70965969" w14:textId="41A9EAE0"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信息形成或变更之日起20个工作日内</w:t>
            </w:r>
          </w:p>
        </w:tc>
        <w:tc>
          <w:tcPr>
            <w:tcW w:w="1308" w:type="dxa"/>
            <w:tcBorders>
              <w:top w:val="single" w:sz="4" w:space="0" w:color="auto"/>
              <w:left w:val="nil"/>
              <w:bottom w:val="single" w:sz="4" w:space="0" w:color="auto"/>
              <w:right w:val="single" w:sz="4" w:space="0" w:color="auto"/>
            </w:tcBorders>
            <w:noWrap/>
            <w:vAlign w:val="center"/>
          </w:tcPr>
          <w:p w14:paraId="52F0F6AC" w14:textId="2EA45A09"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0134031F" w14:textId="721EC9C2"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■政府网站   □政府公报</w:t>
            </w:r>
            <w:r w:rsidRPr="005A4547">
              <w:rPr>
                <w:rFonts w:ascii="仿宋_GB2312" w:eastAsia="仿宋_GB2312" w:hint="eastAsia"/>
                <w:color w:val="000000"/>
                <w:sz w:val="18"/>
                <w:szCs w:val="18"/>
              </w:rPr>
              <w:br/>
              <w:t>■两微一端   □发布会</w:t>
            </w:r>
            <w:r w:rsidRPr="005A4547">
              <w:rPr>
                <w:rFonts w:ascii="仿宋_GB2312" w:eastAsia="仿宋_GB2312" w:hint="eastAsia"/>
                <w:color w:val="000000"/>
                <w:sz w:val="18"/>
                <w:szCs w:val="18"/>
              </w:rPr>
              <w:br/>
              <w:t>■广播电视   ■纸质媒体</w:t>
            </w:r>
            <w:r w:rsidRPr="005A4547">
              <w:rPr>
                <w:rFonts w:ascii="仿宋_GB2312" w:eastAsia="仿宋_GB2312" w:hint="eastAsia"/>
                <w:color w:val="000000"/>
                <w:sz w:val="18"/>
                <w:szCs w:val="18"/>
              </w:rPr>
              <w:br/>
              <w:t>■公开查阅点 □政务服务中心</w:t>
            </w:r>
            <w:r w:rsidRPr="005A4547">
              <w:rPr>
                <w:rFonts w:ascii="仿宋_GB2312" w:eastAsia="仿宋_GB2312" w:hint="eastAsia"/>
                <w:color w:val="000000"/>
                <w:sz w:val="18"/>
                <w:szCs w:val="18"/>
              </w:rPr>
              <w:br/>
              <w:t>□便民服务站 □入户/现场</w:t>
            </w:r>
            <w:r w:rsidRPr="005A4547">
              <w:rPr>
                <w:rFonts w:ascii="仿宋_GB2312" w:eastAsia="仿宋_GB2312" w:hint="eastAsia"/>
                <w:color w:val="000000"/>
                <w:sz w:val="18"/>
                <w:szCs w:val="18"/>
              </w:rPr>
              <w:br/>
              <w:t>□社区/企事业单位、村公示栏（电子屏）</w:t>
            </w:r>
            <w:r w:rsidRPr="005A4547">
              <w:rPr>
                <w:rFonts w:ascii="仿宋_GB2312" w:eastAsia="仿宋_GB2312" w:hint="eastAsia"/>
                <w:color w:val="000000"/>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43687F8C" w14:textId="222F040D"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839" w:type="dxa"/>
            <w:tcBorders>
              <w:top w:val="single" w:sz="4" w:space="0" w:color="auto"/>
              <w:left w:val="nil"/>
              <w:bottom w:val="single" w:sz="4" w:space="0" w:color="auto"/>
              <w:right w:val="single" w:sz="4" w:space="0" w:color="auto"/>
            </w:tcBorders>
            <w:noWrap/>
            <w:vAlign w:val="center"/>
          </w:tcPr>
          <w:p w14:paraId="1AF1FC0C" w14:textId="00BB21D8"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color w:val="000000"/>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505F23A9" w14:textId="260E1B03"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6CE7F949" w14:textId="062EF6C5"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color w:val="000000"/>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1A535F21" w14:textId="52BD96C7"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0B754757" w14:textId="4E4E431F"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r>
      <w:tr w:rsidR="005A4547" w:rsidRPr="00DE7FBE" w14:paraId="3B2A9931" w14:textId="77777777" w:rsidTr="001523BF">
        <w:trPr>
          <w:trHeight w:val="263"/>
        </w:trPr>
        <w:tc>
          <w:tcPr>
            <w:tcW w:w="792" w:type="dxa"/>
            <w:vMerge/>
            <w:tcBorders>
              <w:left w:val="single" w:sz="4" w:space="0" w:color="auto"/>
              <w:bottom w:val="single" w:sz="4" w:space="0" w:color="auto"/>
              <w:right w:val="single" w:sz="4" w:space="0" w:color="auto"/>
            </w:tcBorders>
            <w:noWrap/>
            <w:vAlign w:val="center"/>
          </w:tcPr>
          <w:p w14:paraId="45E106F6" w14:textId="77777777" w:rsidR="005A4547" w:rsidRPr="00DE7FBE" w:rsidRDefault="005A4547" w:rsidP="005A4547">
            <w:pPr>
              <w:widowControl/>
              <w:spacing w:line="240" w:lineRule="auto"/>
              <w:jc w:val="center"/>
              <w:rPr>
                <w:rFonts w:ascii="Times New Roman" w:eastAsia="仿宋_GB2312" w:hAnsi="Times New Roman" w:cs="Times New Roman"/>
                <w:color w:val="000000"/>
                <w:kern w:val="0"/>
              </w:rPr>
            </w:pPr>
          </w:p>
        </w:tc>
        <w:tc>
          <w:tcPr>
            <w:tcW w:w="346" w:type="dxa"/>
            <w:tcBorders>
              <w:top w:val="single" w:sz="4" w:space="0" w:color="auto"/>
              <w:left w:val="nil"/>
              <w:bottom w:val="single" w:sz="4" w:space="0" w:color="auto"/>
              <w:right w:val="single" w:sz="4" w:space="0" w:color="auto"/>
            </w:tcBorders>
            <w:noWrap/>
            <w:vAlign w:val="center"/>
          </w:tcPr>
          <w:p w14:paraId="64D4EBCC" w14:textId="2B71D0EF"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2</w:t>
            </w:r>
          </w:p>
        </w:tc>
        <w:tc>
          <w:tcPr>
            <w:tcW w:w="1007" w:type="dxa"/>
            <w:tcBorders>
              <w:top w:val="single" w:sz="4" w:space="0" w:color="auto"/>
              <w:left w:val="nil"/>
              <w:bottom w:val="single" w:sz="4" w:space="0" w:color="auto"/>
              <w:right w:val="single" w:sz="4" w:space="0" w:color="auto"/>
            </w:tcBorders>
            <w:vAlign w:val="center"/>
          </w:tcPr>
          <w:p w14:paraId="5766E88B" w14:textId="48691E0A"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救助审定信息</w:t>
            </w:r>
          </w:p>
        </w:tc>
        <w:tc>
          <w:tcPr>
            <w:tcW w:w="1598" w:type="dxa"/>
            <w:tcBorders>
              <w:top w:val="single" w:sz="4" w:space="0" w:color="auto"/>
              <w:left w:val="nil"/>
              <w:bottom w:val="single" w:sz="4" w:space="0" w:color="auto"/>
              <w:right w:val="single" w:sz="4" w:space="0" w:color="auto"/>
            </w:tcBorders>
            <w:noWrap/>
            <w:vAlign w:val="center"/>
          </w:tcPr>
          <w:p w14:paraId="21F40ADE" w14:textId="03B24ED6"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自然灾害救助（6类）的救助对象、申报材料、办理程序及时限等</w:t>
            </w:r>
          </w:p>
        </w:tc>
        <w:tc>
          <w:tcPr>
            <w:tcW w:w="1872" w:type="dxa"/>
            <w:tcBorders>
              <w:top w:val="single" w:sz="4" w:space="0" w:color="auto"/>
              <w:left w:val="nil"/>
              <w:bottom w:val="single" w:sz="4" w:space="0" w:color="auto"/>
              <w:right w:val="single" w:sz="4" w:space="0" w:color="auto"/>
            </w:tcBorders>
            <w:noWrap/>
            <w:vAlign w:val="center"/>
          </w:tcPr>
          <w:p w14:paraId="2A51AF7B" w14:textId="6A871C1D"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《中华人民共和国政府信息公开条例》(国务院令第711号）、《中华人民共和国自然灾害救助条例》（国务院令第577号）</w:t>
            </w:r>
          </w:p>
        </w:tc>
        <w:tc>
          <w:tcPr>
            <w:tcW w:w="1134" w:type="dxa"/>
            <w:tcBorders>
              <w:top w:val="single" w:sz="4" w:space="0" w:color="auto"/>
              <w:left w:val="nil"/>
              <w:bottom w:val="single" w:sz="4" w:space="0" w:color="auto"/>
              <w:right w:val="single" w:sz="4" w:space="0" w:color="auto"/>
            </w:tcBorders>
            <w:noWrap/>
            <w:vAlign w:val="center"/>
          </w:tcPr>
          <w:p w14:paraId="1AC5CA71" w14:textId="5C4E8376"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信息形成或变更之日起20个工作日内</w:t>
            </w:r>
          </w:p>
        </w:tc>
        <w:tc>
          <w:tcPr>
            <w:tcW w:w="1308" w:type="dxa"/>
            <w:tcBorders>
              <w:top w:val="single" w:sz="4" w:space="0" w:color="auto"/>
              <w:left w:val="nil"/>
              <w:bottom w:val="single" w:sz="4" w:space="0" w:color="auto"/>
              <w:right w:val="single" w:sz="4" w:space="0" w:color="auto"/>
            </w:tcBorders>
            <w:noWrap/>
            <w:vAlign w:val="center"/>
          </w:tcPr>
          <w:p w14:paraId="30F412D7" w14:textId="4B163A88"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1E838804" w14:textId="2ED04621"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■政府网站   □政府公报</w:t>
            </w:r>
            <w:r w:rsidRPr="005A4547">
              <w:rPr>
                <w:rFonts w:ascii="仿宋_GB2312" w:eastAsia="仿宋_GB2312" w:hint="eastAsia"/>
                <w:color w:val="000000"/>
                <w:sz w:val="18"/>
                <w:szCs w:val="18"/>
              </w:rPr>
              <w:br/>
              <w:t>■两微一端   □发布会</w:t>
            </w:r>
            <w:r w:rsidRPr="005A4547">
              <w:rPr>
                <w:rFonts w:ascii="仿宋_GB2312" w:eastAsia="仿宋_GB2312" w:hint="eastAsia"/>
                <w:color w:val="000000"/>
                <w:sz w:val="18"/>
                <w:szCs w:val="18"/>
              </w:rPr>
              <w:br/>
              <w:t>■广播电视   ■纸质媒体</w:t>
            </w:r>
            <w:r w:rsidRPr="005A4547">
              <w:rPr>
                <w:rFonts w:ascii="仿宋_GB2312" w:eastAsia="仿宋_GB2312" w:hint="eastAsia"/>
                <w:color w:val="000000"/>
                <w:sz w:val="18"/>
                <w:szCs w:val="18"/>
              </w:rPr>
              <w:br/>
              <w:t>■公开查阅点 □政务服务中心</w:t>
            </w:r>
            <w:r w:rsidRPr="005A4547">
              <w:rPr>
                <w:rFonts w:ascii="仿宋_GB2312" w:eastAsia="仿宋_GB2312" w:hint="eastAsia"/>
                <w:color w:val="000000"/>
                <w:sz w:val="18"/>
                <w:szCs w:val="18"/>
              </w:rPr>
              <w:br/>
              <w:t>□便民服务站 □入户/现场</w:t>
            </w:r>
            <w:r w:rsidRPr="005A4547">
              <w:rPr>
                <w:rFonts w:ascii="仿宋_GB2312" w:eastAsia="仿宋_GB2312" w:hint="eastAsia"/>
                <w:color w:val="000000"/>
                <w:sz w:val="18"/>
                <w:szCs w:val="18"/>
              </w:rPr>
              <w:br/>
              <w:t>□社区/企事业单位、村公示栏（电</w:t>
            </w:r>
            <w:r w:rsidRPr="005A4547">
              <w:rPr>
                <w:rFonts w:ascii="仿宋_GB2312" w:eastAsia="仿宋_GB2312" w:hint="eastAsia"/>
                <w:color w:val="000000"/>
                <w:sz w:val="18"/>
                <w:szCs w:val="18"/>
              </w:rPr>
              <w:lastRenderedPageBreak/>
              <w:t>子屏）</w:t>
            </w:r>
            <w:r w:rsidRPr="005A4547">
              <w:rPr>
                <w:rFonts w:ascii="仿宋_GB2312" w:eastAsia="仿宋_GB2312" w:hint="eastAsia"/>
                <w:color w:val="000000"/>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3705C6FD" w14:textId="071F27D9"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lastRenderedPageBreak/>
              <w:t>√</w:t>
            </w:r>
          </w:p>
        </w:tc>
        <w:tc>
          <w:tcPr>
            <w:tcW w:w="839" w:type="dxa"/>
            <w:tcBorders>
              <w:top w:val="single" w:sz="4" w:space="0" w:color="auto"/>
              <w:left w:val="nil"/>
              <w:bottom w:val="single" w:sz="4" w:space="0" w:color="auto"/>
              <w:right w:val="single" w:sz="4" w:space="0" w:color="auto"/>
            </w:tcBorders>
            <w:noWrap/>
            <w:vAlign w:val="center"/>
          </w:tcPr>
          <w:p w14:paraId="73AFA0F6" w14:textId="51486ABA"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33BF0164" w14:textId="62333291"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41A53544" w14:textId="6127CC13"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79F946AB" w14:textId="4ECCE837"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6B190D92" w14:textId="25F574BA"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r>
      <w:tr w:rsidR="005A4547" w:rsidRPr="00DE7FBE" w14:paraId="6ED24C36" w14:textId="77777777" w:rsidTr="00307D7F">
        <w:trPr>
          <w:trHeight w:val="263"/>
        </w:trPr>
        <w:tc>
          <w:tcPr>
            <w:tcW w:w="792" w:type="dxa"/>
            <w:vMerge w:val="restart"/>
            <w:tcBorders>
              <w:top w:val="single" w:sz="4" w:space="0" w:color="auto"/>
              <w:left w:val="single" w:sz="4" w:space="0" w:color="auto"/>
              <w:right w:val="single" w:sz="4" w:space="0" w:color="auto"/>
            </w:tcBorders>
            <w:noWrap/>
            <w:vAlign w:val="center"/>
          </w:tcPr>
          <w:p w14:paraId="60858564" w14:textId="0E12CD52" w:rsidR="005A4547" w:rsidRPr="00DE7FBE" w:rsidRDefault="005A4547" w:rsidP="005A4547">
            <w:pPr>
              <w:widowControl/>
              <w:spacing w:line="240" w:lineRule="auto"/>
              <w:jc w:val="center"/>
              <w:rPr>
                <w:rFonts w:ascii="Times New Roman" w:eastAsia="仿宋_GB2312" w:hAnsi="Times New Roman" w:cs="Times New Roman"/>
                <w:color w:val="000000"/>
                <w:kern w:val="0"/>
              </w:rPr>
            </w:pPr>
            <w:r>
              <w:rPr>
                <w:rFonts w:ascii="Times New Roman" w:eastAsia="仿宋_GB2312" w:hAnsi="Times New Roman" w:cs="Times New Roman" w:hint="eastAsia"/>
                <w:color w:val="000000"/>
                <w:kern w:val="0"/>
              </w:rPr>
              <w:t>灾害救助</w:t>
            </w:r>
          </w:p>
        </w:tc>
        <w:tc>
          <w:tcPr>
            <w:tcW w:w="346" w:type="dxa"/>
            <w:tcBorders>
              <w:top w:val="single" w:sz="4" w:space="0" w:color="auto"/>
              <w:left w:val="nil"/>
              <w:bottom w:val="single" w:sz="4" w:space="0" w:color="auto"/>
              <w:right w:val="single" w:sz="4" w:space="0" w:color="auto"/>
            </w:tcBorders>
            <w:noWrap/>
            <w:vAlign w:val="center"/>
          </w:tcPr>
          <w:p w14:paraId="7D5B3AA5" w14:textId="0E13CF54"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3</w:t>
            </w:r>
          </w:p>
        </w:tc>
        <w:tc>
          <w:tcPr>
            <w:tcW w:w="1007" w:type="dxa"/>
            <w:tcBorders>
              <w:top w:val="single" w:sz="4" w:space="0" w:color="auto"/>
              <w:left w:val="nil"/>
              <w:bottom w:val="single" w:sz="4" w:space="0" w:color="auto"/>
              <w:right w:val="single" w:sz="4" w:space="0" w:color="auto"/>
            </w:tcBorders>
            <w:vAlign w:val="center"/>
          </w:tcPr>
          <w:p w14:paraId="2FE5CCAB" w14:textId="2905866F"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应急管理部门审批</w:t>
            </w:r>
          </w:p>
        </w:tc>
        <w:tc>
          <w:tcPr>
            <w:tcW w:w="1598" w:type="dxa"/>
            <w:tcBorders>
              <w:top w:val="single" w:sz="4" w:space="0" w:color="auto"/>
              <w:left w:val="nil"/>
              <w:bottom w:val="single" w:sz="4" w:space="0" w:color="auto"/>
              <w:right w:val="single" w:sz="4" w:space="0" w:color="auto"/>
            </w:tcBorders>
            <w:noWrap/>
            <w:vAlign w:val="center"/>
          </w:tcPr>
          <w:p w14:paraId="1DE9985C" w14:textId="54031DA6"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救助款物通知及划拨情况</w:t>
            </w:r>
          </w:p>
        </w:tc>
        <w:tc>
          <w:tcPr>
            <w:tcW w:w="1872" w:type="dxa"/>
            <w:tcBorders>
              <w:top w:val="single" w:sz="4" w:space="0" w:color="auto"/>
              <w:left w:val="nil"/>
              <w:bottom w:val="single" w:sz="4" w:space="0" w:color="auto"/>
              <w:right w:val="single" w:sz="4" w:space="0" w:color="auto"/>
            </w:tcBorders>
            <w:noWrap/>
            <w:vAlign w:val="center"/>
          </w:tcPr>
          <w:p w14:paraId="2586CBE7" w14:textId="16955488"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《中华人民共和国政府信息公开条例》(国务院令第711号）、《中华人民共和国自然灾害救助条例》（国务院令第577号）</w:t>
            </w:r>
          </w:p>
        </w:tc>
        <w:tc>
          <w:tcPr>
            <w:tcW w:w="1134" w:type="dxa"/>
            <w:tcBorders>
              <w:top w:val="single" w:sz="4" w:space="0" w:color="auto"/>
              <w:left w:val="nil"/>
              <w:bottom w:val="single" w:sz="4" w:space="0" w:color="auto"/>
              <w:right w:val="single" w:sz="4" w:space="0" w:color="auto"/>
            </w:tcBorders>
            <w:noWrap/>
            <w:vAlign w:val="center"/>
          </w:tcPr>
          <w:p w14:paraId="3F492586" w14:textId="79D8961B"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信息形成或变更之日起20个工作日内</w:t>
            </w:r>
          </w:p>
        </w:tc>
        <w:tc>
          <w:tcPr>
            <w:tcW w:w="1308" w:type="dxa"/>
            <w:tcBorders>
              <w:top w:val="single" w:sz="4" w:space="0" w:color="auto"/>
              <w:left w:val="nil"/>
              <w:bottom w:val="single" w:sz="4" w:space="0" w:color="auto"/>
              <w:right w:val="single" w:sz="4" w:space="0" w:color="auto"/>
            </w:tcBorders>
            <w:noWrap/>
            <w:vAlign w:val="center"/>
          </w:tcPr>
          <w:p w14:paraId="74315FE4" w14:textId="05038C90"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2538A258" w14:textId="74342270"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■政府网站   □政府公报</w:t>
            </w:r>
            <w:r w:rsidRPr="005A4547">
              <w:rPr>
                <w:rFonts w:ascii="仿宋_GB2312" w:eastAsia="仿宋_GB2312" w:hint="eastAsia"/>
                <w:color w:val="000000"/>
                <w:sz w:val="18"/>
                <w:szCs w:val="18"/>
              </w:rPr>
              <w:br/>
              <w:t>■两微一端   □发布会</w:t>
            </w:r>
            <w:r w:rsidRPr="005A4547">
              <w:rPr>
                <w:rFonts w:ascii="仿宋_GB2312" w:eastAsia="仿宋_GB2312" w:hint="eastAsia"/>
                <w:color w:val="000000"/>
                <w:sz w:val="18"/>
                <w:szCs w:val="18"/>
              </w:rPr>
              <w:br/>
              <w:t>■广播电视   ■纸质媒体</w:t>
            </w:r>
            <w:r w:rsidRPr="005A4547">
              <w:rPr>
                <w:rFonts w:ascii="仿宋_GB2312" w:eastAsia="仿宋_GB2312" w:hint="eastAsia"/>
                <w:color w:val="000000"/>
                <w:sz w:val="18"/>
                <w:szCs w:val="18"/>
              </w:rPr>
              <w:br/>
              <w:t>■公开查阅点 □政务服务中心</w:t>
            </w:r>
            <w:r w:rsidRPr="005A4547">
              <w:rPr>
                <w:rFonts w:ascii="仿宋_GB2312" w:eastAsia="仿宋_GB2312" w:hint="eastAsia"/>
                <w:color w:val="000000"/>
                <w:sz w:val="18"/>
                <w:szCs w:val="18"/>
              </w:rPr>
              <w:br/>
              <w:t>□便民服务站 □入户/现场</w:t>
            </w:r>
            <w:r w:rsidRPr="005A4547">
              <w:rPr>
                <w:rFonts w:ascii="仿宋_GB2312" w:eastAsia="仿宋_GB2312" w:hint="eastAsia"/>
                <w:color w:val="000000"/>
                <w:sz w:val="18"/>
                <w:szCs w:val="18"/>
              </w:rPr>
              <w:br/>
              <w:t>□社区/企事业单位、村公示栏（电子屏）</w:t>
            </w:r>
            <w:r w:rsidRPr="005A4547">
              <w:rPr>
                <w:rFonts w:ascii="仿宋_GB2312" w:eastAsia="仿宋_GB2312" w:hint="eastAsia"/>
                <w:color w:val="000000"/>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08B8CED5" w14:textId="0F1A1063"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839" w:type="dxa"/>
            <w:tcBorders>
              <w:top w:val="single" w:sz="4" w:space="0" w:color="auto"/>
              <w:left w:val="nil"/>
              <w:bottom w:val="single" w:sz="4" w:space="0" w:color="auto"/>
              <w:right w:val="single" w:sz="4" w:space="0" w:color="auto"/>
            </w:tcBorders>
            <w:noWrap/>
            <w:vAlign w:val="center"/>
          </w:tcPr>
          <w:p w14:paraId="34E37215" w14:textId="75F35671"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149C6C05" w14:textId="13481AE6"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4FE8ADDE" w14:textId="503CA81F"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2C630460" w14:textId="420A7A70"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6DABB1D6" w14:textId="2707F7FA"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r>
      <w:tr w:rsidR="005A4547" w:rsidRPr="00DE7FBE" w14:paraId="0A90E8F0" w14:textId="77777777" w:rsidTr="00307D7F">
        <w:trPr>
          <w:trHeight w:val="263"/>
        </w:trPr>
        <w:tc>
          <w:tcPr>
            <w:tcW w:w="792" w:type="dxa"/>
            <w:vMerge/>
            <w:tcBorders>
              <w:left w:val="single" w:sz="4" w:space="0" w:color="auto"/>
              <w:bottom w:val="single" w:sz="4" w:space="0" w:color="auto"/>
              <w:right w:val="single" w:sz="4" w:space="0" w:color="auto"/>
            </w:tcBorders>
            <w:noWrap/>
            <w:vAlign w:val="center"/>
          </w:tcPr>
          <w:p w14:paraId="7682DBA3" w14:textId="77777777" w:rsidR="005A4547" w:rsidRPr="00DE7FBE" w:rsidRDefault="005A4547" w:rsidP="005A4547">
            <w:pPr>
              <w:widowControl/>
              <w:spacing w:line="240" w:lineRule="auto"/>
              <w:jc w:val="center"/>
              <w:rPr>
                <w:rFonts w:ascii="Times New Roman" w:eastAsia="仿宋_GB2312" w:hAnsi="Times New Roman" w:cs="Times New Roman"/>
                <w:color w:val="000000"/>
                <w:kern w:val="0"/>
              </w:rPr>
            </w:pPr>
          </w:p>
        </w:tc>
        <w:tc>
          <w:tcPr>
            <w:tcW w:w="346" w:type="dxa"/>
            <w:tcBorders>
              <w:top w:val="single" w:sz="4" w:space="0" w:color="auto"/>
              <w:left w:val="nil"/>
              <w:bottom w:val="single" w:sz="4" w:space="0" w:color="auto"/>
              <w:right w:val="single" w:sz="4" w:space="0" w:color="auto"/>
            </w:tcBorders>
            <w:noWrap/>
            <w:vAlign w:val="center"/>
          </w:tcPr>
          <w:p w14:paraId="1530FAD9" w14:textId="3BA8296D"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4</w:t>
            </w:r>
          </w:p>
        </w:tc>
        <w:tc>
          <w:tcPr>
            <w:tcW w:w="1007" w:type="dxa"/>
            <w:tcBorders>
              <w:top w:val="single" w:sz="4" w:space="0" w:color="auto"/>
              <w:left w:val="nil"/>
              <w:bottom w:val="single" w:sz="4" w:space="0" w:color="auto"/>
              <w:right w:val="single" w:sz="4" w:space="0" w:color="auto"/>
            </w:tcBorders>
            <w:vAlign w:val="center"/>
          </w:tcPr>
          <w:p w14:paraId="13140969" w14:textId="3D4A0813"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因灾过渡期生活救助</w:t>
            </w:r>
          </w:p>
        </w:tc>
        <w:tc>
          <w:tcPr>
            <w:tcW w:w="1598" w:type="dxa"/>
            <w:tcBorders>
              <w:top w:val="single" w:sz="4" w:space="0" w:color="auto"/>
              <w:left w:val="nil"/>
              <w:bottom w:val="single" w:sz="4" w:space="0" w:color="auto"/>
              <w:right w:val="single" w:sz="4" w:space="0" w:color="auto"/>
            </w:tcBorders>
            <w:noWrap/>
            <w:vAlign w:val="center"/>
          </w:tcPr>
          <w:p w14:paraId="02B9CBED" w14:textId="5C2493B2"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●因灾过渡期生活救助标准、过渡期生活救助对象评议结果公示（灾民姓名、受灾情况、拟救助金额、监督举报电话）                                         ●过渡期生活救助对象确定（灾民姓名、受灾情况、救助金额、监督举报电话)</w:t>
            </w:r>
          </w:p>
        </w:tc>
        <w:tc>
          <w:tcPr>
            <w:tcW w:w="1872" w:type="dxa"/>
            <w:tcBorders>
              <w:top w:val="single" w:sz="4" w:space="0" w:color="auto"/>
              <w:left w:val="nil"/>
              <w:bottom w:val="single" w:sz="4" w:space="0" w:color="auto"/>
              <w:right w:val="single" w:sz="4" w:space="0" w:color="auto"/>
            </w:tcBorders>
            <w:noWrap/>
            <w:vAlign w:val="center"/>
          </w:tcPr>
          <w:p w14:paraId="2CD10137" w14:textId="024308DB"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《中华人民共和国政府信息公开条例》(国务院令第711号）、《中华人民共和国自然灾害救助条例》（国务院令第577号）</w:t>
            </w:r>
          </w:p>
        </w:tc>
        <w:tc>
          <w:tcPr>
            <w:tcW w:w="1134" w:type="dxa"/>
            <w:tcBorders>
              <w:top w:val="single" w:sz="4" w:space="0" w:color="auto"/>
              <w:left w:val="nil"/>
              <w:bottom w:val="single" w:sz="4" w:space="0" w:color="auto"/>
              <w:right w:val="single" w:sz="4" w:space="0" w:color="auto"/>
            </w:tcBorders>
            <w:noWrap/>
            <w:vAlign w:val="center"/>
          </w:tcPr>
          <w:p w14:paraId="692864B6" w14:textId="60B77054"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信息形成或变更之日起20个工作日内</w:t>
            </w:r>
          </w:p>
        </w:tc>
        <w:tc>
          <w:tcPr>
            <w:tcW w:w="1308" w:type="dxa"/>
            <w:tcBorders>
              <w:top w:val="single" w:sz="4" w:space="0" w:color="auto"/>
              <w:left w:val="nil"/>
              <w:bottom w:val="single" w:sz="4" w:space="0" w:color="auto"/>
              <w:right w:val="single" w:sz="4" w:space="0" w:color="auto"/>
            </w:tcBorders>
            <w:noWrap/>
            <w:vAlign w:val="center"/>
          </w:tcPr>
          <w:p w14:paraId="4DAC80C5" w14:textId="785D3E40"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6DD4D98F" w14:textId="2C2A1822"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■政府网站   □政府公报</w:t>
            </w:r>
            <w:r w:rsidRPr="005A4547">
              <w:rPr>
                <w:rFonts w:ascii="仿宋_GB2312" w:eastAsia="仿宋_GB2312" w:hint="eastAsia"/>
                <w:color w:val="000000"/>
                <w:sz w:val="18"/>
                <w:szCs w:val="18"/>
              </w:rPr>
              <w:br/>
              <w:t>■两微一端   □发布会</w:t>
            </w:r>
            <w:r w:rsidRPr="005A4547">
              <w:rPr>
                <w:rFonts w:ascii="仿宋_GB2312" w:eastAsia="仿宋_GB2312" w:hint="eastAsia"/>
                <w:color w:val="000000"/>
                <w:sz w:val="18"/>
                <w:szCs w:val="18"/>
              </w:rPr>
              <w:br/>
              <w:t>■广播电视   ■纸质媒体</w:t>
            </w:r>
            <w:r w:rsidRPr="005A4547">
              <w:rPr>
                <w:rFonts w:ascii="仿宋_GB2312" w:eastAsia="仿宋_GB2312" w:hint="eastAsia"/>
                <w:color w:val="000000"/>
                <w:sz w:val="18"/>
                <w:szCs w:val="18"/>
              </w:rPr>
              <w:br/>
              <w:t>■公开查阅点 □政务服务中心</w:t>
            </w:r>
            <w:r w:rsidRPr="005A4547">
              <w:rPr>
                <w:rFonts w:ascii="仿宋_GB2312" w:eastAsia="仿宋_GB2312" w:hint="eastAsia"/>
                <w:color w:val="000000"/>
                <w:sz w:val="18"/>
                <w:szCs w:val="18"/>
              </w:rPr>
              <w:br/>
              <w:t>□便民服务站 □入户/现场</w:t>
            </w:r>
            <w:r w:rsidRPr="005A4547">
              <w:rPr>
                <w:rFonts w:ascii="仿宋_GB2312" w:eastAsia="仿宋_GB2312" w:hint="eastAsia"/>
                <w:color w:val="000000"/>
                <w:sz w:val="18"/>
                <w:szCs w:val="18"/>
              </w:rPr>
              <w:br/>
              <w:t>□社区/企事业单位、村公示栏（电子屏）</w:t>
            </w:r>
            <w:r w:rsidRPr="005A4547">
              <w:rPr>
                <w:rFonts w:ascii="仿宋_GB2312" w:eastAsia="仿宋_GB2312" w:hint="eastAsia"/>
                <w:color w:val="000000"/>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19AB348B" w14:textId="65ECA5FE"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839" w:type="dxa"/>
            <w:tcBorders>
              <w:top w:val="single" w:sz="4" w:space="0" w:color="auto"/>
              <w:left w:val="nil"/>
              <w:bottom w:val="single" w:sz="4" w:space="0" w:color="auto"/>
              <w:right w:val="single" w:sz="4" w:space="0" w:color="auto"/>
            </w:tcBorders>
            <w:noWrap/>
            <w:vAlign w:val="center"/>
          </w:tcPr>
          <w:p w14:paraId="580B7A0F" w14:textId="42A8F2B7"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4B5668D1" w14:textId="66743078"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4CFFEBD2" w14:textId="12744B35"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1106C596" w14:textId="1275DB0B"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4BD6CD5B" w14:textId="4E60DD9B"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r>
      <w:tr w:rsidR="005A4547" w:rsidRPr="00DE7FBE" w14:paraId="317AEAAA" w14:textId="77777777" w:rsidTr="00DE7FBE">
        <w:trPr>
          <w:trHeight w:val="263"/>
        </w:trPr>
        <w:tc>
          <w:tcPr>
            <w:tcW w:w="792" w:type="dxa"/>
            <w:tcBorders>
              <w:top w:val="single" w:sz="4" w:space="0" w:color="auto"/>
              <w:left w:val="single" w:sz="4" w:space="0" w:color="auto"/>
              <w:bottom w:val="single" w:sz="4" w:space="0" w:color="auto"/>
              <w:right w:val="single" w:sz="4" w:space="0" w:color="auto"/>
            </w:tcBorders>
            <w:noWrap/>
            <w:vAlign w:val="center"/>
          </w:tcPr>
          <w:p w14:paraId="58E06878" w14:textId="511E23BD" w:rsidR="005A4547" w:rsidRPr="00DE7FBE" w:rsidRDefault="005A4547" w:rsidP="005A4547">
            <w:pPr>
              <w:widowControl/>
              <w:spacing w:line="240" w:lineRule="auto"/>
              <w:jc w:val="center"/>
              <w:rPr>
                <w:rFonts w:ascii="Times New Roman" w:eastAsia="仿宋_GB2312" w:hAnsi="Times New Roman" w:cs="Times New Roman"/>
                <w:color w:val="000000"/>
                <w:kern w:val="0"/>
              </w:rPr>
            </w:pPr>
            <w:r>
              <w:rPr>
                <w:rFonts w:ascii="Times New Roman" w:eastAsia="仿宋_GB2312" w:hAnsi="Times New Roman" w:cs="Times New Roman" w:hint="eastAsia"/>
                <w:color w:val="000000"/>
                <w:kern w:val="0"/>
              </w:rPr>
              <w:lastRenderedPageBreak/>
              <w:t>灾后救助</w:t>
            </w:r>
          </w:p>
        </w:tc>
        <w:tc>
          <w:tcPr>
            <w:tcW w:w="346" w:type="dxa"/>
            <w:tcBorders>
              <w:top w:val="single" w:sz="4" w:space="0" w:color="auto"/>
              <w:left w:val="nil"/>
              <w:bottom w:val="single" w:sz="4" w:space="0" w:color="auto"/>
              <w:right w:val="single" w:sz="4" w:space="0" w:color="auto"/>
            </w:tcBorders>
            <w:noWrap/>
            <w:vAlign w:val="center"/>
          </w:tcPr>
          <w:p w14:paraId="34149617" w14:textId="1E230644"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5</w:t>
            </w:r>
          </w:p>
        </w:tc>
        <w:tc>
          <w:tcPr>
            <w:tcW w:w="1007" w:type="dxa"/>
            <w:tcBorders>
              <w:top w:val="single" w:sz="4" w:space="0" w:color="auto"/>
              <w:left w:val="nil"/>
              <w:bottom w:val="single" w:sz="4" w:space="0" w:color="auto"/>
              <w:right w:val="single" w:sz="4" w:space="0" w:color="auto"/>
            </w:tcBorders>
            <w:vAlign w:val="center"/>
          </w:tcPr>
          <w:p w14:paraId="14CEC9AC" w14:textId="40B42B35"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居民住房恢复重建救助</w:t>
            </w:r>
          </w:p>
        </w:tc>
        <w:tc>
          <w:tcPr>
            <w:tcW w:w="1598" w:type="dxa"/>
            <w:tcBorders>
              <w:top w:val="single" w:sz="4" w:space="0" w:color="auto"/>
              <w:left w:val="nil"/>
              <w:bottom w:val="single" w:sz="4" w:space="0" w:color="auto"/>
              <w:right w:val="single" w:sz="4" w:space="0" w:color="auto"/>
            </w:tcBorders>
            <w:noWrap/>
            <w:vAlign w:val="center"/>
          </w:tcPr>
          <w:p w14:paraId="5C1B92BD" w14:textId="5AEA60B0"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●居民住房恢复重建救助标准（居民因灾倒房、损房恢复重建具体救助标准）                            ●居民住房恢复重建救助对象评议结果公示（公开灾民姓名、受灾情况、拟救助标准、监督举报电话）</w:t>
            </w:r>
          </w:p>
        </w:tc>
        <w:tc>
          <w:tcPr>
            <w:tcW w:w="1872" w:type="dxa"/>
            <w:tcBorders>
              <w:top w:val="single" w:sz="4" w:space="0" w:color="auto"/>
              <w:left w:val="nil"/>
              <w:bottom w:val="single" w:sz="4" w:space="0" w:color="auto"/>
              <w:right w:val="single" w:sz="4" w:space="0" w:color="auto"/>
            </w:tcBorders>
            <w:noWrap/>
            <w:vAlign w:val="center"/>
          </w:tcPr>
          <w:p w14:paraId="28D952E6" w14:textId="6C8C2C95"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《中华人民共和国政府信息公开条例》(国务院令第711号）、《中华人民共和国自然灾害救助条例》（国务院令第577号）</w:t>
            </w:r>
          </w:p>
        </w:tc>
        <w:tc>
          <w:tcPr>
            <w:tcW w:w="1134" w:type="dxa"/>
            <w:tcBorders>
              <w:top w:val="single" w:sz="4" w:space="0" w:color="auto"/>
              <w:left w:val="nil"/>
              <w:bottom w:val="single" w:sz="4" w:space="0" w:color="auto"/>
              <w:right w:val="single" w:sz="4" w:space="0" w:color="auto"/>
            </w:tcBorders>
            <w:noWrap/>
            <w:vAlign w:val="center"/>
          </w:tcPr>
          <w:p w14:paraId="344E0D29" w14:textId="58973881"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信息形成或变更之日起20个工作日内</w:t>
            </w:r>
          </w:p>
        </w:tc>
        <w:tc>
          <w:tcPr>
            <w:tcW w:w="1308" w:type="dxa"/>
            <w:tcBorders>
              <w:top w:val="single" w:sz="4" w:space="0" w:color="auto"/>
              <w:left w:val="nil"/>
              <w:bottom w:val="single" w:sz="4" w:space="0" w:color="auto"/>
              <w:right w:val="single" w:sz="4" w:space="0" w:color="auto"/>
            </w:tcBorders>
            <w:noWrap/>
            <w:vAlign w:val="center"/>
          </w:tcPr>
          <w:p w14:paraId="315B9BF0" w14:textId="3C5F87C0"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227A08F3" w14:textId="37E7B741"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■政府网站   □政府公报</w:t>
            </w:r>
            <w:r w:rsidRPr="005A4547">
              <w:rPr>
                <w:rFonts w:ascii="仿宋_GB2312" w:eastAsia="仿宋_GB2312" w:hint="eastAsia"/>
                <w:color w:val="000000"/>
                <w:sz w:val="18"/>
                <w:szCs w:val="18"/>
              </w:rPr>
              <w:br/>
              <w:t>■两微一端   □发布会</w:t>
            </w:r>
            <w:r w:rsidRPr="005A4547">
              <w:rPr>
                <w:rFonts w:ascii="仿宋_GB2312" w:eastAsia="仿宋_GB2312" w:hint="eastAsia"/>
                <w:color w:val="000000"/>
                <w:sz w:val="18"/>
                <w:szCs w:val="18"/>
              </w:rPr>
              <w:br/>
              <w:t>■广播电视   ■纸质媒体</w:t>
            </w:r>
            <w:r w:rsidRPr="005A4547">
              <w:rPr>
                <w:rFonts w:ascii="仿宋_GB2312" w:eastAsia="仿宋_GB2312" w:hint="eastAsia"/>
                <w:color w:val="000000"/>
                <w:sz w:val="18"/>
                <w:szCs w:val="18"/>
              </w:rPr>
              <w:br/>
              <w:t>■公开查阅点 □政务服务中心</w:t>
            </w:r>
            <w:r w:rsidRPr="005A4547">
              <w:rPr>
                <w:rFonts w:ascii="仿宋_GB2312" w:eastAsia="仿宋_GB2312" w:hint="eastAsia"/>
                <w:color w:val="000000"/>
                <w:sz w:val="18"/>
                <w:szCs w:val="18"/>
              </w:rPr>
              <w:br/>
              <w:t>□便民服务站 □入户/现场</w:t>
            </w:r>
            <w:r w:rsidRPr="005A4547">
              <w:rPr>
                <w:rFonts w:ascii="仿宋_GB2312" w:eastAsia="仿宋_GB2312" w:hint="eastAsia"/>
                <w:color w:val="000000"/>
                <w:sz w:val="18"/>
                <w:szCs w:val="18"/>
              </w:rPr>
              <w:br/>
              <w:t>□社区/企事业单位、村公示栏（电子屏）</w:t>
            </w:r>
            <w:r w:rsidRPr="005A4547">
              <w:rPr>
                <w:rFonts w:ascii="仿宋_GB2312" w:eastAsia="仿宋_GB2312" w:hint="eastAsia"/>
                <w:color w:val="000000"/>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3EB6260C" w14:textId="4F6DFEAC"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839" w:type="dxa"/>
            <w:tcBorders>
              <w:top w:val="single" w:sz="4" w:space="0" w:color="auto"/>
              <w:left w:val="nil"/>
              <w:bottom w:val="single" w:sz="4" w:space="0" w:color="auto"/>
              <w:right w:val="single" w:sz="4" w:space="0" w:color="auto"/>
            </w:tcBorders>
            <w:noWrap/>
            <w:vAlign w:val="center"/>
          </w:tcPr>
          <w:p w14:paraId="6CDE770B" w14:textId="49CFDFF4"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2D89D549" w14:textId="46CF7AD1"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1BC827C4" w14:textId="20A78256"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68AA404D" w14:textId="553FF1FC"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6671A95B" w14:textId="11333B19"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r>
      <w:tr w:rsidR="005A4547" w:rsidRPr="00DE7FBE" w14:paraId="3819AB8D" w14:textId="77777777" w:rsidTr="00DE7FBE">
        <w:trPr>
          <w:trHeight w:val="263"/>
        </w:trPr>
        <w:tc>
          <w:tcPr>
            <w:tcW w:w="792" w:type="dxa"/>
            <w:tcBorders>
              <w:top w:val="single" w:sz="4" w:space="0" w:color="auto"/>
              <w:left w:val="single" w:sz="4" w:space="0" w:color="auto"/>
              <w:bottom w:val="single" w:sz="4" w:space="0" w:color="auto"/>
              <w:right w:val="single" w:sz="4" w:space="0" w:color="auto"/>
            </w:tcBorders>
            <w:noWrap/>
            <w:vAlign w:val="center"/>
          </w:tcPr>
          <w:p w14:paraId="65C9CDA2" w14:textId="756EECCB" w:rsidR="005A4547" w:rsidRPr="00DE7FBE" w:rsidRDefault="005A4547" w:rsidP="005A4547">
            <w:pPr>
              <w:widowControl/>
              <w:spacing w:line="240" w:lineRule="auto"/>
              <w:jc w:val="center"/>
              <w:rPr>
                <w:rFonts w:ascii="Times New Roman" w:eastAsia="仿宋_GB2312" w:hAnsi="Times New Roman" w:cs="Times New Roman"/>
                <w:color w:val="000000"/>
                <w:kern w:val="0"/>
              </w:rPr>
            </w:pPr>
            <w:r>
              <w:rPr>
                <w:rFonts w:ascii="Times New Roman" w:eastAsia="仿宋_GB2312" w:hAnsi="Times New Roman" w:cs="Times New Roman" w:hint="eastAsia"/>
                <w:color w:val="000000"/>
                <w:kern w:val="0"/>
              </w:rPr>
              <w:t>款物管理</w:t>
            </w:r>
          </w:p>
        </w:tc>
        <w:tc>
          <w:tcPr>
            <w:tcW w:w="346" w:type="dxa"/>
            <w:tcBorders>
              <w:top w:val="single" w:sz="4" w:space="0" w:color="auto"/>
              <w:left w:val="nil"/>
              <w:bottom w:val="single" w:sz="4" w:space="0" w:color="auto"/>
              <w:right w:val="single" w:sz="4" w:space="0" w:color="auto"/>
            </w:tcBorders>
            <w:noWrap/>
            <w:vAlign w:val="center"/>
          </w:tcPr>
          <w:p w14:paraId="09E2B053" w14:textId="7A8D40F8"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1</w:t>
            </w:r>
          </w:p>
        </w:tc>
        <w:tc>
          <w:tcPr>
            <w:tcW w:w="1007" w:type="dxa"/>
            <w:tcBorders>
              <w:top w:val="single" w:sz="4" w:space="0" w:color="auto"/>
              <w:left w:val="nil"/>
              <w:bottom w:val="single" w:sz="4" w:space="0" w:color="auto"/>
              <w:right w:val="single" w:sz="4" w:space="0" w:color="auto"/>
            </w:tcBorders>
            <w:vAlign w:val="center"/>
          </w:tcPr>
          <w:p w14:paraId="589305EA" w14:textId="180257DE"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捐赠款物信息</w:t>
            </w:r>
          </w:p>
        </w:tc>
        <w:tc>
          <w:tcPr>
            <w:tcW w:w="1598" w:type="dxa"/>
            <w:tcBorders>
              <w:top w:val="single" w:sz="4" w:space="0" w:color="auto"/>
              <w:left w:val="nil"/>
              <w:bottom w:val="single" w:sz="4" w:space="0" w:color="auto"/>
              <w:right w:val="single" w:sz="4" w:space="0" w:color="auto"/>
            </w:tcBorders>
            <w:noWrap/>
            <w:vAlign w:val="center"/>
          </w:tcPr>
          <w:p w14:paraId="1B56D0D4" w14:textId="2CF1972C"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年度捐赠款物信息以及款物使用情况</w:t>
            </w:r>
          </w:p>
        </w:tc>
        <w:tc>
          <w:tcPr>
            <w:tcW w:w="1872" w:type="dxa"/>
            <w:tcBorders>
              <w:top w:val="single" w:sz="4" w:space="0" w:color="auto"/>
              <w:left w:val="nil"/>
              <w:bottom w:val="single" w:sz="4" w:space="0" w:color="auto"/>
              <w:right w:val="single" w:sz="4" w:space="0" w:color="auto"/>
            </w:tcBorders>
            <w:noWrap/>
            <w:vAlign w:val="center"/>
          </w:tcPr>
          <w:p w14:paraId="6C96214A" w14:textId="4B413D50"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《中华人民共和国政府信息公开条例》（国务院令第711号）</w:t>
            </w:r>
          </w:p>
        </w:tc>
        <w:tc>
          <w:tcPr>
            <w:tcW w:w="1134" w:type="dxa"/>
            <w:tcBorders>
              <w:top w:val="single" w:sz="4" w:space="0" w:color="auto"/>
              <w:left w:val="nil"/>
              <w:bottom w:val="single" w:sz="4" w:space="0" w:color="auto"/>
              <w:right w:val="single" w:sz="4" w:space="0" w:color="auto"/>
            </w:tcBorders>
            <w:noWrap/>
            <w:vAlign w:val="center"/>
          </w:tcPr>
          <w:p w14:paraId="568810A3" w14:textId="20DA0719"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color w:val="000000"/>
                <w:sz w:val="18"/>
                <w:szCs w:val="18"/>
              </w:rPr>
              <w:t>按进展情况及时公开</w:t>
            </w:r>
          </w:p>
        </w:tc>
        <w:tc>
          <w:tcPr>
            <w:tcW w:w="1308" w:type="dxa"/>
            <w:tcBorders>
              <w:top w:val="single" w:sz="4" w:space="0" w:color="auto"/>
              <w:left w:val="nil"/>
              <w:bottom w:val="single" w:sz="4" w:space="0" w:color="auto"/>
              <w:right w:val="single" w:sz="4" w:space="0" w:color="auto"/>
            </w:tcBorders>
            <w:noWrap/>
            <w:vAlign w:val="center"/>
          </w:tcPr>
          <w:p w14:paraId="3CF327B0" w14:textId="674F062C"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5746690C" w14:textId="5DACB9BF"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■政府网站   □政府公报</w:t>
            </w:r>
            <w:r w:rsidRPr="005A4547">
              <w:rPr>
                <w:rFonts w:ascii="仿宋_GB2312" w:eastAsia="仿宋_GB2312" w:hint="eastAsia"/>
                <w:sz w:val="18"/>
                <w:szCs w:val="18"/>
              </w:rPr>
              <w:br/>
              <w:t>■两微一端   □发布会</w:t>
            </w:r>
            <w:r w:rsidRPr="005A4547">
              <w:rPr>
                <w:rFonts w:ascii="仿宋_GB2312" w:eastAsia="仿宋_GB2312" w:hint="eastAsia"/>
                <w:sz w:val="18"/>
                <w:szCs w:val="18"/>
              </w:rPr>
              <w:br/>
              <w:t>■广播电视   ■纸质媒体</w:t>
            </w:r>
            <w:r w:rsidRPr="005A4547">
              <w:rPr>
                <w:rFonts w:ascii="仿宋_GB2312" w:eastAsia="仿宋_GB2312" w:hint="eastAsia"/>
                <w:sz w:val="18"/>
                <w:szCs w:val="18"/>
              </w:rPr>
              <w:br/>
              <w:t>■公开查阅点 □政务服务中心</w:t>
            </w:r>
            <w:r w:rsidRPr="005A4547">
              <w:rPr>
                <w:rFonts w:ascii="仿宋_GB2312" w:eastAsia="仿宋_GB2312" w:hint="eastAsia"/>
                <w:sz w:val="18"/>
                <w:szCs w:val="18"/>
              </w:rPr>
              <w:br/>
              <w:t>□便民服务站 □入户/现场</w:t>
            </w:r>
            <w:r w:rsidRPr="005A4547">
              <w:rPr>
                <w:rFonts w:ascii="仿宋_GB2312" w:eastAsia="仿宋_GB2312" w:hint="eastAsia"/>
                <w:sz w:val="18"/>
                <w:szCs w:val="18"/>
              </w:rPr>
              <w:br/>
              <w:t>□社区/企事业单位、村公示栏（电子屏）</w:t>
            </w:r>
            <w:r w:rsidRPr="005A4547">
              <w:rPr>
                <w:rFonts w:ascii="仿宋_GB2312" w:eastAsia="仿宋_GB2312" w:hint="eastAsia"/>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4338D098" w14:textId="465EC694"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839" w:type="dxa"/>
            <w:tcBorders>
              <w:top w:val="single" w:sz="4" w:space="0" w:color="auto"/>
              <w:left w:val="nil"/>
              <w:bottom w:val="single" w:sz="4" w:space="0" w:color="auto"/>
              <w:right w:val="single" w:sz="4" w:space="0" w:color="auto"/>
            </w:tcBorders>
            <w:noWrap/>
            <w:vAlign w:val="center"/>
          </w:tcPr>
          <w:p w14:paraId="75A72BE3" w14:textId="3CF4EEB6"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294B870C" w14:textId="1B7698E2"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51889A45" w14:textId="2FD3C4A2"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00932AC7" w14:textId="6A2B4CF9"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28DCC260" w14:textId="1A34C94C"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r>
      <w:tr w:rsidR="005A4547" w:rsidRPr="00DE7FBE" w14:paraId="5AF93AFB" w14:textId="77777777" w:rsidTr="00DE7FBE">
        <w:trPr>
          <w:trHeight w:val="263"/>
        </w:trPr>
        <w:tc>
          <w:tcPr>
            <w:tcW w:w="792" w:type="dxa"/>
            <w:tcBorders>
              <w:top w:val="single" w:sz="4" w:space="0" w:color="auto"/>
              <w:left w:val="single" w:sz="4" w:space="0" w:color="auto"/>
              <w:bottom w:val="single" w:sz="4" w:space="0" w:color="auto"/>
              <w:right w:val="single" w:sz="4" w:space="0" w:color="auto"/>
            </w:tcBorders>
            <w:noWrap/>
            <w:vAlign w:val="center"/>
          </w:tcPr>
          <w:p w14:paraId="655FACA8" w14:textId="15EF7C47" w:rsidR="005A4547" w:rsidRPr="00DE7FBE" w:rsidRDefault="005A4547" w:rsidP="005A4547">
            <w:pPr>
              <w:widowControl/>
              <w:spacing w:line="240" w:lineRule="auto"/>
              <w:jc w:val="center"/>
              <w:rPr>
                <w:rFonts w:ascii="Times New Roman" w:eastAsia="仿宋_GB2312" w:hAnsi="Times New Roman" w:cs="Times New Roman"/>
                <w:color w:val="000000"/>
                <w:kern w:val="0"/>
              </w:rPr>
            </w:pPr>
            <w:r w:rsidRPr="005A4547">
              <w:rPr>
                <w:rFonts w:ascii="Times New Roman" w:eastAsia="仿宋_GB2312" w:hAnsi="Times New Roman" w:cs="Times New Roman" w:hint="eastAsia"/>
                <w:color w:val="000000"/>
                <w:kern w:val="0"/>
              </w:rPr>
              <w:lastRenderedPageBreak/>
              <w:t>款物管理</w:t>
            </w:r>
          </w:p>
        </w:tc>
        <w:tc>
          <w:tcPr>
            <w:tcW w:w="346" w:type="dxa"/>
            <w:tcBorders>
              <w:top w:val="single" w:sz="4" w:space="0" w:color="auto"/>
              <w:left w:val="nil"/>
              <w:bottom w:val="single" w:sz="4" w:space="0" w:color="auto"/>
              <w:right w:val="single" w:sz="4" w:space="0" w:color="auto"/>
            </w:tcBorders>
            <w:noWrap/>
            <w:vAlign w:val="center"/>
          </w:tcPr>
          <w:p w14:paraId="226F990D" w14:textId="3B4BB8A0"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2</w:t>
            </w:r>
          </w:p>
        </w:tc>
        <w:tc>
          <w:tcPr>
            <w:tcW w:w="1007" w:type="dxa"/>
            <w:tcBorders>
              <w:top w:val="single" w:sz="4" w:space="0" w:color="auto"/>
              <w:left w:val="nil"/>
              <w:bottom w:val="single" w:sz="4" w:space="0" w:color="auto"/>
              <w:right w:val="single" w:sz="4" w:space="0" w:color="auto"/>
            </w:tcBorders>
            <w:vAlign w:val="center"/>
          </w:tcPr>
          <w:p w14:paraId="2E4F5068" w14:textId="62F69974"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年度款物使用情况</w:t>
            </w:r>
          </w:p>
        </w:tc>
        <w:tc>
          <w:tcPr>
            <w:tcW w:w="1598" w:type="dxa"/>
            <w:tcBorders>
              <w:top w:val="single" w:sz="4" w:space="0" w:color="auto"/>
              <w:left w:val="nil"/>
              <w:bottom w:val="single" w:sz="4" w:space="0" w:color="auto"/>
              <w:right w:val="single" w:sz="4" w:space="0" w:color="auto"/>
            </w:tcBorders>
            <w:noWrap/>
            <w:vAlign w:val="center"/>
          </w:tcPr>
          <w:p w14:paraId="33CC609A" w14:textId="2969F459"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年度救灾资金和救灾物资等使用情况</w:t>
            </w:r>
          </w:p>
        </w:tc>
        <w:tc>
          <w:tcPr>
            <w:tcW w:w="1872" w:type="dxa"/>
            <w:tcBorders>
              <w:top w:val="single" w:sz="4" w:space="0" w:color="auto"/>
              <w:left w:val="nil"/>
              <w:bottom w:val="single" w:sz="4" w:space="0" w:color="auto"/>
              <w:right w:val="single" w:sz="4" w:space="0" w:color="auto"/>
            </w:tcBorders>
            <w:noWrap/>
            <w:vAlign w:val="center"/>
          </w:tcPr>
          <w:p w14:paraId="42A2BDFA" w14:textId="60CFC1D0"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《中华人民共和国政府信息公开条例》（国务院令第711号）</w:t>
            </w:r>
          </w:p>
        </w:tc>
        <w:tc>
          <w:tcPr>
            <w:tcW w:w="1134" w:type="dxa"/>
            <w:tcBorders>
              <w:top w:val="single" w:sz="4" w:space="0" w:color="auto"/>
              <w:left w:val="nil"/>
              <w:bottom w:val="single" w:sz="4" w:space="0" w:color="auto"/>
              <w:right w:val="single" w:sz="4" w:space="0" w:color="auto"/>
            </w:tcBorders>
            <w:noWrap/>
            <w:vAlign w:val="center"/>
          </w:tcPr>
          <w:p w14:paraId="785EE4FA" w14:textId="1D4B2D58"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按进展情况及时公开</w:t>
            </w:r>
          </w:p>
        </w:tc>
        <w:tc>
          <w:tcPr>
            <w:tcW w:w="1308" w:type="dxa"/>
            <w:tcBorders>
              <w:top w:val="single" w:sz="4" w:space="0" w:color="auto"/>
              <w:left w:val="nil"/>
              <w:bottom w:val="single" w:sz="4" w:space="0" w:color="auto"/>
              <w:right w:val="single" w:sz="4" w:space="0" w:color="auto"/>
            </w:tcBorders>
            <w:noWrap/>
            <w:vAlign w:val="center"/>
          </w:tcPr>
          <w:p w14:paraId="6B833DC2" w14:textId="68174835"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24E52DE5" w14:textId="6039FEC8"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■政府网站   □政府公报</w:t>
            </w:r>
            <w:r w:rsidRPr="005A4547">
              <w:rPr>
                <w:rFonts w:ascii="仿宋_GB2312" w:eastAsia="仿宋_GB2312" w:hint="eastAsia"/>
                <w:sz w:val="18"/>
                <w:szCs w:val="18"/>
              </w:rPr>
              <w:br/>
              <w:t>■两微一端   □发布会</w:t>
            </w:r>
            <w:r w:rsidRPr="005A4547">
              <w:rPr>
                <w:rFonts w:ascii="仿宋_GB2312" w:eastAsia="仿宋_GB2312" w:hint="eastAsia"/>
                <w:sz w:val="18"/>
                <w:szCs w:val="18"/>
              </w:rPr>
              <w:br/>
              <w:t>■广播电视   ■纸质媒体</w:t>
            </w:r>
            <w:r w:rsidRPr="005A4547">
              <w:rPr>
                <w:rFonts w:ascii="仿宋_GB2312" w:eastAsia="仿宋_GB2312" w:hint="eastAsia"/>
                <w:sz w:val="18"/>
                <w:szCs w:val="18"/>
              </w:rPr>
              <w:br/>
              <w:t>■公开查阅点 □政务服务中心</w:t>
            </w:r>
            <w:r w:rsidRPr="005A4547">
              <w:rPr>
                <w:rFonts w:ascii="仿宋_GB2312" w:eastAsia="仿宋_GB2312" w:hint="eastAsia"/>
                <w:sz w:val="18"/>
                <w:szCs w:val="18"/>
              </w:rPr>
              <w:br/>
              <w:t>□便民服务站 □入户/现场</w:t>
            </w:r>
            <w:r w:rsidRPr="005A4547">
              <w:rPr>
                <w:rFonts w:ascii="仿宋_GB2312" w:eastAsia="仿宋_GB2312" w:hint="eastAsia"/>
                <w:sz w:val="18"/>
                <w:szCs w:val="18"/>
              </w:rPr>
              <w:br/>
              <w:t>□社区/企事业单位、村公示栏（电子屏）</w:t>
            </w:r>
            <w:r w:rsidRPr="005A4547">
              <w:rPr>
                <w:rFonts w:ascii="仿宋_GB2312" w:eastAsia="仿宋_GB2312" w:hint="eastAsia"/>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071E6BC2" w14:textId="2BF01D38"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839" w:type="dxa"/>
            <w:tcBorders>
              <w:top w:val="single" w:sz="4" w:space="0" w:color="auto"/>
              <w:left w:val="nil"/>
              <w:bottom w:val="single" w:sz="4" w:space="0" w:color="auto"/>
              <w:right w:val="single" w:sz="4" w:space="0" w:color="auto"/>
            </w:tcBorders>
            <w:noWrap/>
            <w:vAlign w:val="center"/>
          </w:tcPr>
          <w:p w14:paraId="3518A27B" w14:textId="359DA9A9"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0D1E1A95" w14:textId="7C829AB2"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56EE8E0F" w14:textId="3975AADB"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18CCBDAD" w14:textId="722867B3"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019562BA" w14:textId="131F3D8F"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r>
      <w:tr w:rsidR="005A4547" w:rsidRPr="00DE7FBE" w14:paraId="77C5AF83" w14:textId="77777777" w:rsidTr="00DE7FBE">
        <w:trPr>
          <w:trHeight w:val="263"/>
        </w:trPr>
        <w:tc>
          <w:tcPr>
            <w:tcW w:w="792" w:type="dxa"/>
            <w:tcBorders>
              <w:top w:val="single" w:sz="4" w:space="0" w:color="auto"/>
              <w:left w:val="single" w:sz="4" w:space="0" w:color="auto"/>
              <w:bottom w:val="single" w:sz="4" w:space="0" w:color="auto"/>
              <w:right w:val="single" w:sz="4" w:space="0" w:color="auto"/>
            </w:tcBorders>
            <w:noWrap/>
            <w:vAlign w:val="center"/>
          </w:tcPr>
          <w:p w14:paraId="173B61BF" w14:textId="3D297386" w:rsidR="005A4547" w:rsidRPr="005A4547" w:rsidRDefault="005A4547" w:rsidP="005A4547">
            <w:pPr>
              <w:widowControl/>
              <w:spacing w:line="240" w:lineRule="auto"/>
              <w:jc w:val="center"/>
              <w:rPr>
                <w:rFonts w:ascii="Times New Roman" w:eastAsia="仿宋_GB2312" w:hAnsi="Times New Roman" w:cs="Times New Roman"/>
                <w:color w:val="000000"/>
                <w:kern w:val="0"/>
              </w:rPr>
            </w:pPr>
            <w:r w:rsidRPr="005A4547">
              <w:rPr>
                <w:rFonts w:ascii="仿宋_GB2312" w:eastAsia="仿宋_GB2312" w:hint="eastAsia"/>
                <w:color w:val="000000"/>
                <w:sz w:val="18"/>
                <w:szCs w:val="18"/>
              </w:rPr>
              <w:t>工作动态</w:t>
            </w:r>
          </w:p>
        </w:tc>
        <w:tc>
          <w:tcPr>
            <w:tcW w:w="346" w:type="dxa"/>
            <w:tcBorders>
              <w:top w:val="single" w:sz="4" w:space="0" w:color="auto"/>
              <w:left w:val="nil"/>
              <w:bottom w:val="single" w:sz="4" w:space="0" w:color="auto"/>
              <w:right w:val="single" w:sz="4" w:space="0" w:color="auto"/>
            </w:tcBorders>
            <w:noWrap/>
            <w:vAlign w:val="center"/>
          </w:tcPr>
          <w:p w14:paraId="5C21897E" w14:textId="7A41B717"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1</w:t>
            </w:r>
          </w:p>
        </w:tc>
        <w:tc>
          <w:tcPr>
            <w:tcW w:w="1007" w:type="dxa"/>
            <w:tcBorders>
              <w:top w:val="single" w:sz="4" w:space="0" w:color="auto"/>
              <w:left w:val="nil"/>
              <w:bottom w:val="single" w:sz="4" w:space="0" w:color="auto"/>
              <w:right w:val="single" w:sz="4" w:space="0" w:color="auto"/>
            </w:tcBorders>
            <w:vAlign w:val="center"/>
          </w:tcPr>
          <w:p w14:paraId="0DA48DF4" w14:textId="4619E9BD"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工作信息</w:t>
            </w:r>
          </w:p>
        </w:tc>
        <w:tc>
          <w:tcPr>
            <w:tcW w:w="1598" w:type="dxa"/>
            <w:tcBorders>
              <w:top w:val="single" w:sz="4" w:space="0" w:color="auto"/>
              <w:left w:val="nil"/>
              <w:bottom w:val="single" w:sz="4" w:space="0" w:color="auto"/>
              <w:right w:val="single" w:sz="4" w:space="0" w:color="auto"/>
            </w:tcBorders>
            <w:noWrap/>
            <w:vAlign w:val="center"/>
          </w:tcPr>
          <w:p w14:paraId="7CE681AF" w14:textId="6B28BF37"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防灾减灾救灾其他相关动态信息</w:t>
            </w:r>
          </w:p>
        </w:tc>
        <w:tc>
          <w:tcPr>
            <w:tcW w:w="1872" w:type="dxa"/>
            <w:tcBorders>
              <w:top w:val="single" w:sz="4" w:space="0" w:color="auto"/>
              <w:left w:val="nil"/>
              <w:bottom w:val="single" w:sz="4" w:space="0" w:color="auto"/>
              <w:right w:val="single" w:sz="4" w:space="0" w:color="auto"/>
            </w:tcBorders>
            <w:noWrap/>
            <w:vAlign w:val="center"/>
          </w:tcPr>
          <w:p w14:paraId="320A11AF" w14:textId="153C8CBB" w:rsidR="005A4547" w:rsidRPr="005A4547" w:rsidRDefault="005A4547" w:rsidP="005A4547">
            <w:pPr>
              <w:widowControl/>
              <w:spacing w:line="240" w:lineRule="auto"/>
              <w:jc w:val="left"/>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《中华人民共和国政府信息公开条例》（国务院令第711号）</w:t>
            </w:r>
          </w:p>
        </w:tc>
        <w:tc>
          <w:tcPr>
            <w:tcW w:w="1134" w:type="dxa"/>
            <w:tcBorders>
              <w:top w:val="single" w:sz="4" w:space="0" w:color="auto"/>
              <w:left w:val="nil"/>
              <w:bottom w:val="single" w:sz="4" w:space="0" w:color="auto"/>
              <w:right w:val="single" w:sz="4" w:space="0" w:color="auto"/>
            </w:tcBorders>
            <w:noWrap/>
            <w:vAlign w:val="center"/>
          </w:tcPr>
          <w:p w14:paraId="47552AD5" w14:textId="4EEF9D34"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按进展情况及时公开</w:t>
            </w:r>
          </w:p>
        </w:tc>
        <w:tc>
          <w:tcPr>
            <w:tcW w:w="1308" w:type="dxa"/>
            <w:tcBorders>
              <w:top w:val="single" w:sz="4" w:space="0" w:color="auto"/>
              <w:left w:val="nil"/>
              <w:bottom w:val="single" w:sz="4" w:space="0" w:color="auto"/>
              <w:right w:val="single" w:sz="4" w:space="0" w:color="auto"/>
            </w:tcBorders>
            <w:noWrap/>
            <w:vAlign w:val="center"/>
          </w:tcPr>
          <w:p w14:paraId="2959196D" w14:textId="596EA15E" w:rsidR="005A4547" w:rsidRPr="005A4547" w:rsidRDefault="005A4547" w:rsidP="005A4547">
            <w:pPr>
              <w:widowControl/>
              <w:spacing w:line="240" w:lineRule="auto"/>
              <w:jc w:val="center"/>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应急管理部门</w:t>
            </w:r>
          </w:p>
        </w:tc>
        <w:tc>
          <w:tcPr>
            <w:tcW w:w="2858" w:type="dxa"/>
            <w:tcBorders>
              <w:top w:val="single" w:sz="4" w:space="0" w:color="auto"/>
              <w:left w:val="nil"/>
              <w:bottom w:val="single" w:sz="4" w:space="0" w:color="auto"/>
              <w:right w:val="single" w:sz="4" w:space="0" w:color="auto"/>
            </w:tcBorders>
            <w:noWrap/>
            <w:vAlign w:val="center"/>
          </w:tcPr>
          <w:p w14:paraId="5A314197" w14:textId="043165F3" w:rsidR="005A4547" w:rsidRPr="005A4547" w:rsidRDefault="005A4547" w:rsidP="005A4547">
            <w:pPr>
              <w:widowControl/>
              <w:spacing w:line="240" w:lineRule="auto"/>
              <w:rPr>
                <w:rFonts w:ascii="Times New Roman" w:eastAsia="仿宋_GB2312" w:hAnsi="Times New Roman" w:cs="Times New Roman"/>
                <w:color w:val="000000"/>
                <w:kern w:val="0"/>
                <w:sz w:val="18"/>
                <w:szCs w:val="18"/>
              </w:rPr>
            </w:pPr>
            <w:r w:rsidRPr="005A4547">
              <w:rPr>
                <w:rFonts w:ascii="仿宋_GB2312" w:eastAsia="仿宋_GB2312" w:hint="eastAsia"/>
                <w:sz w:val="18"/>
                <w:szCs w:val="18"/>
              </w:rPr>
              <w:t>■政府网站   □政府公报</w:t>
            </w:r>
            <w:r w:rsidRPr="005A4547">
              <w:rPr>
                <w:rFonts w:ascii="仿宋_GB2312" w:eastAsia="仿宋_GB2312" w:hint="eastAsia"/>
                <w:sz w:val="18"/>
                <w:szCs w:val="18"/>
              </w:rPr>
              <w:br/>
              <w:t>■两微一端   □发布会</w:t>
            </w:r>
            <w:r w:rsidRPr="005A4547">
              <w:rPr>
                <w:rFonts w:ascii="仿宋_GB2312" w:eastAsia="仿宋_GB2312" w:hint="eastAsia"/>
                <w:sz w:val="18"/>
                <w:szCs w:val="18"/>
              </w:rPr>
              <w:br/>
              <w:t>■广播电视   ■纸质媒体</w:t>
            </w:r>
            <w:r w:rsidRPr="005A4547">
              <w:rPr>
                <w:rFonts w:ascii="仿宋_GB2312" w:eastAsia="仿宋_GB2312" w:hint="eastAsia"/>
                <w:sz w:val="18"/>
                <w:szCs w:val="18"/>
              </w:rPr>
              <w:br/>
              <w:t>■公开查阅点 □政务服务中心</w:t>
            </w:r>
            <w:r w:rsidRPr="005A4547">
              <w:rPr>
                <w:rFonts w:ascii="仿宋_GB2312" w:eastAsia="仿宋_GB2312" w:hint="eastAsia"/>
                <w:sz w:val="18"/>
                <w:szCs w:val="18"/>
              </w:rPr>
              <w:br/>
              <w:t>□便民服务站 □入户/现场</w:t>
            </w:r>
            <w:r w:rsidRPr="005A4547">
              <w:rPr>
                <w:rFonts w:ascii="仿宋_GB2312" w:eastAsia="仿宋_GB2312" w:hint="eastAsia"/>
                <w:sz w:val="18"/>
                <w:szCs w:val="18"/>
              </w:rPr>
              <w:br/>
              <w:t>□社区/企事业单位、村公示栏（电子屏）</w:t>
            </w:r>
            <w:r w:rsidRPr="005A4547">
              <w:rPr>
                <w:rFonts w:ascii="仿宋_GB2312" w:eastAsia="仿宋_GB2312" w:hint="eastAsia"/>
                <w:sz w:val="18"/>
                <w:szCs w:val="18"/>
              </w:rPr>
              <w:br/>
              <w:t>□精准推送   □其他</w:t>
            </w:r>
          </w:p>
        </w:tc>
        <w:tc>
          <w:tcPr>
            <w:tcW w:w="701" w:type="dxa"/>
            <w:tcBorders>
              <w:top w:val="single" w:sz="4" w:space="0" w:color="auto"/>
              <w:left w:val="nil"/>
              <w:bottom w:val="single" w:sz="4" w:space="0" w:color="auto"/>
              <w:right w:val="single" w:sz="4" w:space="0" w:color="auto"/>
            </w:tcBorders>
            <w:noWrap/>
            <w:vAlign w:val="center"/>
          </w:tcPr>
          <w:p w14:paraId="2EAE1346" w14:textId="7620C3BC"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839" w:type="dxa"/>
            <w:tcBorders>
              <w:top w:val="single" w:sz="4" w:space="0" w:color="auto"/>
              <w:left w:val="nil"/>
              <w:bottom w:val="single" w:sz="4" w:space="0" w:color="auto"/>
              <w:right w:val="single" w:sz="4" w:space="0" w:color="auto"/>
            </w:tcBorders>
            <w:noWrap/>
            <w:vAlign w:val="center"/>
          </w:tcPr>
          <w:p w14:paraId="672640F7" w14:textId="620206CB"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0" w:type="dxa"/>
            <w:tcBorders>
              <w:top w:val="single" w:sz="4" w:space="0" w:color="auto"/>
              <w:left w:val="nil"/>
              <w:bottom w:val="single" w:sz="4" w:space="0" w:color="auto"/>
              <w:right w:val="single" w:sz="4" w:space="0" w:color="auto"/>
            </w:tcBorders>
            <w:noWrap/>
            <w:vAlign w:val="center"/>
          </w:tcPr>
          <w:p w14:paraId="41972A15" w14:textId="02CB918F"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5F36461D" w14:textId="569BDF6F"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 xml:space="preserve">　</w:t>
            </w:r>
          </w:p>
        </w:tc>
        <w:tc>
          <w:tcPr>
            <w:tcW w:w="701" w:type="dxa"/>
            <w:tcBorders>
              <w:top w:val="single" w:sz="4" w:space="0" w:color="auto"/>
              <w:left w:val="nil"/>
              <w:bottom w:val="single" w:sz="4" w:space="0" w:color="auto"/>
              <w:right w:val="single" w:sz="4" w:space="0" w:color="auto"/>
            </w:tcBorders>
            <w:noWrap/>
            <w:vAlign w:val="center"/>
          </w:tcPr>
          <w:p w14:paraId="402CA23F" w14:textId="34D77FEA"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c>
          <w:tcPr>
            <w:tcW w:w="701" w:type="dxa"/>
            <w:tcBorders>
              <w:top w:val="single" w:sz="4" w:space="0" w:color="auto"/>
              <w:left w:val="nil"/>
              <w:bottom w:val="single" w:sz="4" w:space="0" w:color="auto"/>
              <w:right w:val="single" w:sz="4" w:space="0" w:color="auto"/>
            </w:tcBorders>
            <w:noWrap/>
            <w:vAlign w:val="center"/>
          </w:tcPr>
          <w:p w14:paraId="0B593151" w14:textId="4A5315A4" w:rsidR="005A4547" w:rsidRPr="005A4547" w:rsidRDefault="005A4547" w:rsidP="005A4547">
            <w:pPr>
              <w:widowControl/>
              <w:spacing w:line="240" w:lineRule="auto"/>
              <w:jc w:val="center"/>
              <w:rPr>
                <w:rFonts w:ascii="仿宋_GB2312" w:eastAsia="仿宋_GB2312" w:hAnsi="Times New Roman" w:cs="Times New Roman"/>
                <w:color w:val="000000"/>
                <w:kern w:val="0"/>
                <w:sz w:val="18"/>
                <w:szCs w:val="18"/>
              </w:rPr>
            </w:pPr>
            <w:r w:rsidRPr="005A4547">
              <w:rPr>
                <w:rFonts w:ascii="仿宋_GB2312" w:eastAsia="仿宋_GB2312" w:hint="eastAsia"/>
                <w:sz w:val="18"/>
                <w:szCs w:val="18"/>
              </w:rPr>
              <w:t>√</w:t>
            </w:r>
          </w:p>
        </w:tc>
      </w:tr>
    </w:tbl>
    <w:p w14:paraId="13827944" w14:textId="0F72F0B6" w:rsidR="00E67C31" w:rsidRDefault="00E67C31"/>
    <w:p w14:paraId="478922C6" w14:textId="7307E9A8" w:rsidR="00E67C31" w:rsidRDefault="00E67C31"/>
    <w:p w14:paraId="119BC92C" w14:textId="77777777" w:rsidR="00E67C31" w:rsidRDefault="00E67C31"/>
    <w:sectPr w:rsidR="00E67C31" w:rsidSect="00F5083C">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E93A73" w14:textId="77777777" w:rsidR="0037025F" w:rsidRDefault="0037025F" w:rsidP="00E67C31">
      <w:pPr>
        <w:spacing w:line="240" w:lineRule="auto"/>
      </w:pPr>
      <w:r>
        <w:separator/>
      </w:r>
    </w:p>
  </w:endnote>
  <w:endnote w:type="continuationSeparator" w:id="0">
    <w:p w14:paraId="5712763A" w14:textId="77777777" w:rsidR="0037025F" w:rsidRDefault="0037025F" w:rsidP="00E67C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仿宋_GB2312">
    <w:panose1 w:val="02010609030101010101"/>
    <w:charset w:val="86"/>
    <w:family w:val="modern"/>
    <w:pitch w:val="fixed"/>
    <w:sig w:usb0="00000001" w:usb1="080E0000" w:usb2="00000010" w:usb3="00000000" w:csb0="00040000" w:csb1="00000000"/>
  </w:font>
  <w:font w:name="Microsoft YaHei UI">
    <w:panose1 w:val="020B0503020204020204"/>
    <w:charset w:val="86"/>
    <w:family w:val="swiss"/>
    <w:pitch w:val="variable"/>
    <w:sig w:usb0="80000287" w:usb1="28CF3C52" w:usb2="00000016" w:usb3="00000000" w:csb0="0004001F" w:csb1="00000000"/>
  </w:font>
  <w:font w:name="方正小标宋_GBK">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BB0818" w14:textId="77777777" w:rsidR="0037025F" w:rsidRDefault="0037025F" w:rsidP="00E67C31">
      <w:pPr>
        <w:spacing w:line="240" w:lineRule="auto"/>
      </w:pPr>
      <w:r>
        <w:separator/>
      </w:r>
    </w:p>
  </w:footnote>
  <w:footnote w:type="continuationSeparator" w:id="0">
    <w:p w14:paraId="317043A8" w14:textId="77777777" w:rsidR="0037025F" w:rsidRDefault="0037025F" w:rsidP="00E67C3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EEF"/>
    <w:rsid w:val="0008482C"/>
    <w:rsid w:val="001409F6"/>
    <w:rsid w:val="0021109D"/>
    <w:rsid w:val="0037025F"/>
    <w:rsid w:val="00380B23"/>
    <w:rsid w:val="003D1B38"/>
    <w:rsid w:val="005A4547"/>
    <w:rsid w:val="00664F86"/>
    <w:rsid w:val="007818DD"/>
    <w:rsid w:val="007F3A11"/>
    <w:rsid w:val="00B74ADD"/>
    <w:rsid w:val="00BA0AA6"/>
    <w:rsid w:val="00C9374F"/>
    <w:rsid w:val="00CE2F51"/>
    <w:rsid w:val="00D35EEF"/>
    <w:rsid w:val="00DE7FBE"/>
    <w:rsid w:val="00E67C31"/>
    <w:rsid w:val="00F5083C"/>
    <w:rsid w:val="00FC2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037F1"/>
  <w15:chartTrackingRefBased/>
  <w15:docId w15:val="{F19415AA-EF80-4EBB-A52B-B979584E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7FBE"/>
    <w:pPr>
      <w:widowControl w:val="0"/>
      <w:spacing w:line="360" w:lineRule="auto"/>
      <w:jc w:val="both"/>
    </w:pPr>
    <w:rPr>
      <w:rFonts w:ascii="宋体" w:eastAsia="宋体" w:hAnsi="宋体" w:cs="宋体"/>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C31"/>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E67C31"/>
    <w:rPr>
      <w:rFonts w:ascii="宋体" w:eastAsia="宋体" w:hAnsi="宋体" w:cs="宋体"/>
      <w:sz w:val="18"/>
      <w:szCs w:val="18"/>
    </w:rPr>
  </w:style>
  <w:style w:type="paragraph" w:styleId="a5">
    <w:name w:val="footer"/>
    <w:basedOn w:val="a"/>
    <w:link w:val="a6"/>
    <w:uiPriority w:val="99"/>
    <w:unhideWhenUsed/>
    <w:rsid w:val="00E67C31"/>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rsid w:val="00E67C31"/>
    <w:rPr>
      <w:rFonts w:ascii="宋体" w:eastAsia="宋体" w:hAnsi="宋体" w:cs="宋体"/>
      <w:sz w:val="18"/>
      <w:szCs w:val="18"/>
    </w:rPr>
  </w:style>
  <w:style w:type="paragraph" w:styleId="a7">
    <w:name w:val="Normal (Web)"/>
    <w:basedOn w:val="a"/>
    <w:uiPriority w:val="99"/>
    <w:semiHidden/>
    <w:unhideWhenUsed/>
    <w:rsid w:val="00E67C31"/>
    <w:pPr>
      <w:widowControl/>
      <w:spacing w:before="100" w:beforeAutospacing="1" w:after="100" w:afterAutospacing="1" w:line="240" w:lineRule="auto"/>
      <w:jc w:val="left"/>
    </w:pPr>
    <w:rPr>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6353180">
      <w:bodyDiv w:val="1"/>
      <w:marLeft w:val="0"/>
      <w:marRight w:val="0"/>
      <w:marTop w:val="0"/>
      <w:marBottom w:val="0"/>
      <w:divBdr>
        <w:top w:val="none" w:sz="0" w:space="0" w:color="auto"/>
        <w:left w:val="none" w:sz="0" w:space="0" w:color="auto"/>
        <w:bottom w:val="none" w:sz="0" w:space="0" w:color="auto"/>
        <w:right w:val="none" w:sz="0" w:space="0" w:color="auto"/>
      </w:divBdr>
    </w:div>
    <w:div w:id="1332026420">
      <w:bodyDiv w:val="1"/>
      <w:marLeft w:val="0"/>
      <w:marRight w:val="0"/>
      <w:marTop w:val="0"/>
      <w:marBottom w:val="0"/>
      <w:divBdr>
        <w:top w:val="none" w:sz="0" w:space="0" w:color="auto"/>
        <w:left w:val="none" w:sz="0" w:space="0" w:color="auto"/>
        <w:bottom w:val="none" w:sz="0" w:space="0" w:color="auto"/>
        <w:right w:val="none" w:sz="0" w:space="0" w:color="auto"/>
      </w:divBdr>
    </w:div>
    <w:div w:id="1505629093">
      <w:bodyDiv w:val="1"/>
      <w:marLeft w:val="0"/>
      <w:marRight w:val="0"/>
      <w:marTop w:val="0"/>
      <w:marBottom w:val="0"/>
      <w:divBdr>
        <w:top w:val="none" w:sz="0" w:space="0" w:color="auto"/>
        <w:left w:val="none" w:sz="0" w:space="0" w:color="auto"/>
        <w:bottom w:val="none" w:sz="0" w:space="0" w:color="auto"/>
        <w:right w:val="none" w:sz="0" w:space="0" w:color="auto"/>
      </w:divBdr>
    </w:div>
    <w:div w:id="151788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1194</Words>
  <Characters>6807</Characters>
  <Application>Microsoft Office Word</Application>
  <DocSecurity>0</DocSecurity>
  <Lines>56</Lines>
  <Paragraphs>15</Paragraphs>
  <ScaleCrop>false</ScaleCrop>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沈佳丽</dc:creator>
  <cp:keywords/>
  <dc:description/>
  <cp:lastModifiedBy>沈佳丽</cp:lastModifiedBy>
  <cp:revision>3</cp:revision>
  <dcterms:created xsi:type="dcterms:W3CDTF">2020-02-19T08:02:00Z</dcterms:created>
  <dcterms:modified xsi:type="dcterms:W3CDTF">2020-02-19T08:05:00Z</dcterms:modified>
</cp:coreProperties>
</file>