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方正公文小标宋" w:hAnsi="方正公文小标宋" w:eastAsia="方正公文小标宋" w:cs="方正公文小标宋"/>
          <w:b w:val="0"/>
          <w:bCs w:val="0"/>
          <w:color w:val="000000" w:themeColor="text1"/>
          <w:spacing w:val="9"/>
          <w:sz w:val="44"/>
          <w:szCs w:val="44"/>
          <w:lang w:eastAsia="zh-CN"/>
          <w14:textFill>
            <w14:solidFill>
              <w14:schemeClr w14:val="tx1"/>
            </w14:solidFill>
          </w14:textFill>
        </w:rPr>
      </w:pPr>
      <w:r>
        <w:rPr>
          <w:rFonts w:hint="eastAsia" w:ascii="方正公文小标宋" w:hAnsi="方正公文小标宋" w:eastAsia="方正公文小标宋" w:cs="方正公文小标宋"/>
          <w:b w:val="0"/>
          <w:bCs w:val="0"/>
          <w:color w:val="000000" w:themeColor="text1"/>
          <w:spacing w:val="9"/>
          <w:sz w:val="44"/>
          <w:szCs w:val="44"/>
          <w:lang w:val="en-US" w:eastAsia="zh-CN"/>
          <w14:textFill>
            <w14:solidFill>
              <w14:schemeClr w14:val="tx1"/>
            </w14:solidFill>
          </w14:textFill>
        </w:rPr>
        <w:t>淳安县村道公路</w:t>
      </w:r>
      <w:r>
        <w:rPr>
          <w:rFonts w:hint="eastAsia" w:ascii="方正公文小标宋" w:hAnsi="方正公文小标宋" w:eastAsia="方正公文小标宋" w:cs="方正公文小标宋"/>
          <w:b w:val="0"/>
          <w:bCs w:val="0"/>
          <w:color w:val="000000" w:themeColor="text1"/>
          <w:spacing w:val="9"/>
          <w:sz w:val="44"/>
          <w:szCs w:val="44"/>
          <w14:textFill>
            <w14:solidFill>
              <w14:schemeClr w14:val="tx1"/>
            </w14:solidFill>
          </w14:textFill>
        </w:rPr>
        <w:t>养护管理</w:t>
      </w:r>
      <w:r>
        <w:rPr>
          <w:rFonts w:hint="eastAsia" w:ascii="方正公文小标宋" w:hAnsi="方正公文小标宋" w:eastAsia="方正公文小标宋" w:cs="方正公文小标宋"/>
          <w:b w:val="0"/>
          <w:bCs w:val="0"/>
          <w:color w:val="000000" w:themeColor="text1"/>
          <w:spacing w:val="9"/>
          <w:sz w:val="44"/>
          <w:szCs w:val="44"/>
          <w:lang w:val="en-US" w:eastAsia="zh-CN"/>
          <w14:textFill>
            <w14:solidFill>
              <w14:schemeClr w14:val="tx1"/>
            </w14:solidFill>
          </w14:textFill>
        </w:rPr>
        <w:t>考核</w:t>
      </w:r>
      <w:r>
        <w:rPr>
          <w:rFonts w:hint="eastAsia" w:ascii="方正公文小标宋" w:hAnsi="方正公文小标宋" w:eastAsia="方正公文小标宋" w:cs="方正公文小标宋"/>
          <w:b w:val="0"/>
          <w:bCs w:val="0"/>
          <w:color w:val="000000" w:themeColor="text1"/>
          <w:spacing w:val="9"/>
          <w:sz w:val="44"/>
          <w:szCs w:val="44"/>
          <w:lang w:eastAsia="zh-CN"/>
          <w14:textFill>
            <w14:solidFill>
              <w14:schemeClr w14:val="tx1"/>
            </w14:solidFill>
          </w14:textFill>
        </w:rPr>
        <w:t>细则</w:t>
      </w:r>
    </w:p>
    <w:p>
      <w:pPr>
        <w:keepNext w:val="0"/>
        <w:keepLines w:val="0"/>
        <w:pageBreakBefore w:val="0"/>
        <w:widowControl w:val="0"/>
        <w:kinsoku/>
        <w:wordWrap/>
        <w:overflowPunct/>
        <w:topLinePunct w:val="0"/>
        <w:autoSpaceDE/>
        <w:autoSpaceDN/>
        <w:bidi w:val="0"/>
        <w:adjustRightInd/>
        <w:snapToGrid/>
        <w:spacing w:line="560" w:lineRule="exact"/>
        <w:ind w:firstLine="0" w:firstLineChars="0"/>
        <w:jc w:val="center"/>
        <w:textAlignment w:val="auto"/>
        <w:rPr>
          <w:rFonts w:hint="default" w:ascii="Times New Roman" w:hAnsi="Times New Roman" w:eastAsia="仿宋_GB2312" w:cs="Times New Roman"/>
          <w:b/>
          <w:bCs/>
          <w:color w:val="000000" w:themeColor="text1"/>
          <w:spacing w:val="9"/>
          <w:sz w:val="32"/>
          <w:szCs w:val="32"/>
          <w:lang w:val="en-US" w:eastAsia="zh-CN"/>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560" w:lineRule="exact"/>
        <w:ind w:firstLine="0" w:firstLineChars="0"/>
        <w:jc w:val="center"/>
        <w:textAlignment w:val="auto"/>
        <w:rPr>
          <w:rFonts w:hint="default" w:ascii="Times New Roman" w:hAnsi="Times New Roman" w:eastAsia="仿宋_GB2312" w:cs="Times New Roman"/>
          <w:b/>
          <w:bCs/>
          <w:color w:val="000000" w:themeColor="text1"/>
          <w:spacing w:val="9"/>
          <w:sz w:val="32"/>
          <w:szCs w:val="32"/>
          <w:lang w:val="en-US" w:eastAsia="zh-CN"/>
          <w14:textFill>
            <w14:solidFill>
              <w14:schemeClr w14:val="tx1"/>
            </w14:solidFill>
          </w14:textFill>
        </w:rPr>
      </w:pPr>
      <w:r>
        <w:rPr>
          <w:rFonts w:hint="default" w:ascii="Times New Roman" w:hAnsi="Times New Roman" w:eastAsia="仿宋_GB2312" w:cs="Times New Roman"/>
          <w:b/>
          <w:bCs/>
          <w:color w:val="000000" w:themeColor="text1"/>
          <w:spacing w:val="9"/>
          <w:sz w:val="32"/>
          <w:szCs w:val="32"/>
          <w:lang w:val="en-US" w:eastAsia="zh-CN"/>
          <w14:textFill>
            <w14:solidFill>
              <w14:schemeClr w14:val="tx1"/>
            </w14:solidFill>
          </w14:textFill>
        </w:rPr>
        <w:t>第一章 总则</w:t>
      </w:r>
    </w:p>
    <w:p>
      <w:pPr>
        <w:keepNext w:val="0"/>
        <w:keepLines w:val="0"/>
        <w:pageBreakBefore w:val="0"/>
        <w:widowControl w:val="0"/>
        <w:kinsoku/>
        <w:wordWrap/>
        <w:overflowPunct/>
        <w:topLinePunct w:val="0"/>
        <w:autoSpaceDE/>
        <w:autoSpaceDN/>
        <w:bidi w:val="0"/>
        <w:adjustRightInd/>
        <w:snapToGrid/>
        <w:spacing w:line="560" w:lineRule="exact"/>
        <w:ind w:firstLine="676" w:firstLineChars="200"/>
        <w:jc w:val="both"/>
        <w:textAlignment w:val="auto"/>
        <w:rPr>
          <w:rFonts w:hint="default" w:ascii="Times New Roman" w:hAnsi="Times New Roman" w:eastAsia="仿宋_GB2312" w:cs="Times New Roman"/>
          <w:color w:val="000000" w:themeColor="text1"/>
          <w:spacing w:val="9"/>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pacing w:val="9"/>
          <w:sz w:val="32"/>
          <w:szCs w:val="32"/>
          <w:lang w:val="en-US" w:eastAsia="zh-CN"/>
          <w14:textFill>
            <w14:solidFill>
              <w14:schemeClr w14:val="tx1"/>
            </w14:solidFill>
          </w14:textFill>
        </w:rPr>
        <w:t>第一条 为加强我县村道公路养护管理工作，进一步优化财政资源配置，提高公</w:t>
      </w:r>
      <w:bookmarkStart w:id="0" w:name="_GoBack"/>
      <w:bookmarkEnd w:id="0"/>
      <w:r>
        <w:rPr>
          <w:rFonts w:hint="default" w:ascii="Times New Roman" w:hAnsi="Times New Roman" w:eastAsia="仿宋_GB2312" w:cs="Times New Roman"/>
          <w:color w:val="000000" w:themeColor="text1"/>
          <w:spacing w:val="9"/>
          <w:sz w:val="32"/>
          <w:szCs w:val="32"/>
          <w:lang w:val="en-US" w:eastAsia="zh-CN"/>
          <w14:textFill>
            <w14:solidFill>
              <w14:schemeClr w14:val="tx1"/>
            </w14:solidFill>
          </w14:textFill>
        </w:rPr>
        <w:t>共服务质量，确保村道路网安全、畅通，根据《杭州市农村公路管理养护绩效评价办法》（杭交发〔2023〕26 号）和《淳安县农村公路管理养护体制改革实施方案（试行）》（淳政办发〔2021〕5号）等文件精神，特制定本细则。</w:t>
      </w:r>
    </w:p>
    <w:p>
      <w:pPr>
        <w:keepNext w:val="0"/>
        <w:keepLines w:val="0"/>
        <w:pageBreakBefore w:val="0"/>
        <w:widowControl w:val="0"/>
        <w:kinsoku/>
        <w:wordWrap/>
        <w:overflowPunct/>
        <w:topLinePunct w:val="0"/>
        <w:autoSpaceDE/>
        <w:autoSpaceDN/>
        <w:bidi w:val="0"/>
        <w:adjustRightInd/>
        <w:snapToGrid/>
        <w:spacing w:line="560" w:lineRule="exact"/>
        <w:ind w:firstLine="676" w:firstLineChars="200"/>
        <w:jc w:val="both"/>
        <w:textAlignment w:val="auto"/>
        <w:rPr>
          <w:rFonts w:hint="default" w:ascii="Times New Roman" w:hAnsi="Times New Roman" w:eastAsia="仿宋_GB2312" w:cs="Times New Roman"/>
          <w:color w:val="000000" w:themeColor="text1"/>
          <w:spacing w:val="9"/>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pacing w:val="9"/>
          <w:sz w:val="32"/>
          <w:szCs w:val="32"/>
          <w:lang w:val="en-US" w:eastAsia="zh-CN"/>
          <w14:textFill>
            <w14:solidFill>
              <w14:schemeClr w14:val="tx1"/>
            </w14:solidFill>
          </w14:textFill>
        </w:rPr>
        <w:t>第二条 考核范围：纳入全市公路数据库统计口径的村道，养护管理工作包括日常保养、小修、绿化和灾害性防治、危旧桥改造、安全保障及道路保畅通等工作。</w:t>
      </w:r>
    </w:p>
    <w:p>
      <w:pPr>
        <w:keepNext w:val="0"/>
        <w:keepLines w:val="0"/>
        <w:pageBreakBefore w:val="0"/>
        <w:widowControl w:val="0"/>
        <w:kinsoku/>
        <w:wordWrap/>
        <w:overflowPunct/>
        <w:topLinePunct w:val="0"/>
        <w:autoSpaceDE/>
        <w:autoSpaceDN/>
        <w:bidi w:val="0"/>
        <w:adjustRightInd/>
        <w:snapToGrid/>
        <w:spacing w:line="560" w:lineRule="exact"/>
        <w:ind w:firstLine="676" w:firstLineChars="200"/>
        <w:jc w:val="both"/>
        <w:textAlignment w:val="auto"/>
        <w:rPr>
          <w:rFonts w:hint="default" w:ascii="Times New Roman" w:hAnsi="Times New Roman" w:eastAsia="仿宋_GB2312" w:cs="Times New Roman"/>
          <w:color w:val="000000" w:themeColor="text1"/>
          <w:spacing w:val="9"/>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pacing w:val="9"/>
          <w:sz w:val="32"/>
          <w:szCs w:val="32"/>
          <w:highlight w:val="none"/>
          <w:lang w:val="en-US" w:eastAsia="zh-CN"/>
          <w14:textFill>
            <w14:solidFill>
              <w14:schemeClr w14:val="tx1"/>
            </w14:solidFill>
          </w14:textFill>
        </w:rPr>
        <w:t xml:space="preserve">第三条 </w:t>
      </w:r>
      <w:r>
        <w:rPr>
          <w:rFonts w:hint="eastAsia" w:ascii="Times New Roman" w:hAnsi="Times New Roman" w:eastAsia="仿宋_GB2312" w:cs="Times New Roman"/>
          <w:color w:val="000000" w:themeColor="text1"/>
          <w:spacing w:val="9"/>
          <w:sz w:val="32"/>
          <w:szCs w:val="32"/>
          <w:highlight w:val="none"/>
          <w:lang w:val="en-US" w:eastAsia="zh-CN"/>
          <w14:textFill>
            <w14:solidFill>
              <w14:schemeClr w14:val="tx1"/>
            </w14:solidFill>
          </w14:textFill>
        </w:rPr>
        <w:t>县交通运输局负责全县村道养护管理考核工作</w:t>
      </w:r>
      <w:r>
        <w:rPr>
          <w:rFonts w:hint="default" w:ascii="Times New Roman" w:hAnsi="Times New Roman" w:eastAsia="仿宋_GB2312" w:cs="Times New Roman"/>
          <w:color w:val="000000" w:themeColor="text1"/>
          <w:spacing w:val="9"/>
          <w:sz w:val="32"/>
          <w:szCs w:val="32"/>
          <w:highlight w:val="none"/>
          <w:lang w:val="en-US" w:eastAsia="zh-CN"/>
          <w14:textFill>
            <w14:solidFill>
              <w14:schemeClr w14:val="tx1"/>
            </w14:solidFill>
          </w14:textFill>
        </w:rPr>
        <w:t>。</w:t>
      </w:r>
    </w:p>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default" w:ascii="Times New Roman" w:hAnsi="Times New Roman" w:eastAsia="仿宋_GB2312" w:cs="Times New Roman"/>
          <w:b/>
          <w:bCs/>
          <w:color w:val="000000" w:themeColor="text1"/>
          <w:spacing w:val="9"/>
          <w:sz w:val="32"/>
          <w:szCs w:val="32"/>
          <w:lang w:val="en-US" w:eastAsia="zh-CN"/>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default" w:ascii="Times New Roman" w:hAnsi="Times New Roman" w:eastAsia="仿宋_GB2312" w:cs="Times New Roman"/>
          <w:b/>
          <w:bCs/>
          <w:color w:val="000000" w:themeColor="text1"/>
          <w:spacing w:val="9"/>
          <w:sz w:val="32"/>
          <w:szCs w:val="32"/>
          <w:lang w:val="en-US" w:eastAsia="zh-CN"/>
          <w14:textFill>
            <w14:solidFill>
              <w14:schemeClr w14:val="tx1"/>
            </w14:solidFill>
          </w14:textFill>
        </w:rPr>
      </w:pPr>
      <w:r>
        <w:rPr>
          <w:rFonts w:hint="default" w:ascii="Times New Roman" w:hAnsi="Times New Roman" w:eastAsia="仿宋_GB2312" w:cs="Times New Roman"/>
          <w:b/>
          <w:bCs/>
          <w:color w:val="000000" w:themeColor="text1"/>
          <w:spacing w:val="9"/>
          <w:sz w:val="32"/>
          <w:szCs w:val="32"/>
          <w:lang w:val="en-US" w:eastAsia="zh-CN"/>
          <w14:textFill>
            <w14:solidFill>
              <w14:schemeClr w14:val="tx1"/>
            </w14:solidFill>
          </w14:textFill>
        </w:rPr>
        <w:t>第二章 养护管理考核</w:t>
      </w:r>
    </w:p>
    <w:p>
      <w:pPr>
        <w:keepNext w:val="0"/>
        <w:keepLines w:val="0"/>
        <w:pageBreakBefore w:val="0"/>
        <w:widowControl w:val="0"/>
        <w:kinsoku/>
        <w:wordWrap/>
        <w:overflowPunct/>
        <w:topLinePunct w:val="0"/>
        <w:autoSpaceDE/>
        <w:autoSpaceDN/>
        <w:bidi w:val="0"/>
        <w:adjustRightInd/>
        <w:snapToGrid/>
        <w:spacing w:line="560" w:lineRule="exact"/>
        <w:ind w:firstLine="676" w:firstLineChars="200"/>
        <w:jc w:val="both"/>
        <w:textAlignment w:val="auto"/>
        <w:rPr>
          <w:rFonts w:hint="default" w:ascii="Times New Roman" w:hAnsi="Times New Roman" w:eastAsia="仿宋_GB2312" w:cs="Times New Roman"/>
          <w:color w:val="000000" w:themeColor="text1"/>
          <w:spacing w:val="9"/>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pacing w:val="9"/>
          <w:sz w:val="32"/>
          <w:szCs w:val="32"/>
          <w:lang w:val="en-US" w:eastAsia="zh-CN"/>
          <w14:textFill>
            <w14:solidFill>
              <w14:schemeClr w14:val="tx1"/>
            </w14:solidFill>
          </w14:textFill>
        </w:rPr>
        <w:t>第四条  村道公路养护要按照《公路养护技术规范》（JTG H10-2009）、《公路技术状况评价标准》（JTG H20-2007）等操作规程组织实施，按照养护质量、养护管理、路况评价、正向激励和反向约束五个方面评定分等。</w:t>
      </w:r>
    </w:p>
    <w:p>
      <w:pPr>
        <w:keepNext w:val="0"/>
        <w:keepLines w:val="0"/>
        <w:pageBreakBefore w:val="0"/>
        <w:widowControl w:val="0"/>
        <w:kinsoku/>
        <w:wordWrap/>
        <w:overflowPunct/>
        <w:topLinePunct w:val="0"/>
        <w:autoSpaceDE/>
        <w:autoSpaceDN/>
        <w:bidi w:val="0"/>
        <w:adjustRightInd/>
        <w:snapToGrid/>
        <w:spacing w:line="560" w:lineRule="exact"/>
        <w:ind w:firstLine="676" w:firstLineChars="200"/>
        <w:jc w:val="both"/>
        <w:textAlignment w:val="auto"/>
        <w:rPr>
          <w:rFonts w:hint="default" w:ascii="Times New Roman" w:hAnsi="Times New Roman" w:eastAsia="仿宋_GB2312" w:cs="Times New Roman"/>
          <w:color w:val="000000" w:themeColor="text1"/>
          <w:spacing w:val="9"/>
          <w:sz w:val="32"/>
          <w:szCs w:val="32"/>
          <w:lang w:val="en-US" w:eastAsia="zh-CN"/>
          <w14:textFill>
            <w14:solidFill>
              <w14:schemeClr w14:val="tx1"/>
            </w14:solidFill>
          </w14:textFill>
        </w:rPr>
      </w:pPr>
      <w:r>
        <w:rPr>
          <w:rFonts w:hint="default" w:ascii="Times New Roman" w:hAnsi="Times New Roman" w:eastAsia="楷体_GB2312" w:cs="Times New Roman"/>
          <w:b w:val="0"/>
          <w:bCs w:val="0"/>
          <w:color w:val="000000" w:themeColor="text1"/>
          <w:spacing w:val="9"/>
          <w:sz w:val="32"/>
          <w:szCs w:val="32"/>
          <w:lang w:val="en-US" w:eastAsia="zh-CN"/>
          <w14:textFill>
            <w14:solidFill>
              <w14:schemeClr w14:val="tx1"/>
            </w14:solidFill>
          </w14:textFill>
        </w:rPr>
        <w:t>一、养护质量指标（40分）。</w:t>
      </w:r>
      <w:r>
        <w:rPr>
          <w:rFonts w:hint="default" w:ascii="Times New Roman" w:hAnsi="Times New Roman" w:eastAsia="仿宋_GB2312" w:cs="Times New Roman"/>
          <w:color w:val="000000" w:themeColor="text1"/>
          <w:spacing w:val="9"/>
          <w:sz w:val="32"/>
          <w:szCs w:val="32"/>
          <w:lang w:val="en-US" w:eastAsia="zh-CN"/>
          <w14:textFill>
            <w14:solidFill>
              <w14:schemeClr w14:val="tx1"/>
            </w14:solidFill>
          </w14:textFill>
        </w:rPr>
        <w:t>包括路基、路面、桥隧、沿线设施和绿化5大体系，基本要求是：路面整洁、横坡适度；边坡稳定、排水畅通；桥、涵、隧等构造物完好；沿线设施完善；绿化协调美观等。</w:t>
      </w:r>
    </w:p>
    <w:p>
      <w:pPr>
        <w:keepNext w:val="0"/>
        <w:keepLines w:val="0"/>
        <w:pageBreakBefore w:val="0"/>
        <w:widowControl w:val="0"/>
        <w:kinsoku/>
        <w:wordWrap/>
        <w:overflowPunct/>
        <w:topLinePunct w:val="0"/>
        <w:autoSpaceDE/>
        <w:autoSpaceDN/>
        <w:bidi w:val="0"/>
        <w:adjustRightInd/>
        <w:snapToGrid/>
        <w:spacing w:line="560" w:lineRule="exact"/>
        <w:ind w:firstLine="676" w:firstLineChars="200"/>
        <w:jc w:val="both"/>
        <w:textAlignment w:val="auto"/>
        <w:rPr>
          <w:rFonts w:hint="default" w:ascii="Times New Roman" w:hAnsi="Times New Roman" w:eastAsia="仿宋_GB2312" w:cs="Times New Roman"/>
          <w:color w:val="000000" w:themeColor="text1"/>
          <w:spacing w:val="9"/>
          <w:sz w:val="32"/>
          <w:szCs w:val="32"/>
          <w:lang w:val="en-US" w:eastAsia="zh-CN"/>
          <w14:textFill>
            <w14:solidFill>
              <w14:schemeClr w14:val="tx1"/>
            </w14:solidFill>
          </w14:textFill>
        </w:rPr>
      </w:pPr>
      <w:r>
        <w:rPr>
          <w:rFonts w:hint="default" w:ascii="Times New Roman" w:hAnsi="Times New Roman" w:eastAsia="楷体_GB2312" w:cs="Times New Roman"/>
          <w:b w:val="0"/>
          <w:bCs w:val="0"/>
          <w:color w:val="000000" w:themeColor="text1"/>
          <w:spacing w:val="9"/>
          <w:sz w:val="32"/>
          <w:szCs w:val="32"/>
          <w:lang w:val="en-US" w:eastAsia="zh-CN"/>
          <w14:textFill>
            <w14:solidFill>
              <w14:schemeClr w14:val="tx1"/>
            </w14:solidFill>
          </w14:textFill>
        </w:rPr>
        <w:t>二、养护管理指标（20分）。</w:t>
      </w:r>
      <w:r>
        <w:rPr>
          <w:rFonts w:hint="default" w:ascii="Times New Roman" w:hAnsi="Times New Roman" w:eastAsia="仿宋_GB2312" w:cs="Times New Roman"/>
          <w:color w:val="000000" w:themeColor="text1"/>
          <w:spacing w:val="9"/>
          <w:sz w:val="32"/>
          <w:szCs w:val="32"/>
          <w:lang w:val="en-US" w:eastAsia="zh-CN"/>
          <w14:textFill>
            <w14:solidFill>
              <w14:schemeClr w14:val="tx1"/>
            </w14:solidFill>
          </w14:textFill>
        </w:rPr>
        <w:t>包括组织机构、长效机制，以及常态化管护、全方位保障4大体系，基本要求是：管理体系科学合理、管养队伍长期稳定、规章制度健全完善、日常养护常态开展、养护资金足额到位等。</w:t>
      </w:r>
    </w:p>
    <w:p>
      <w:pPr>
        <w:keepNext w:val="0"/>
        <w:keepLines w:val="0"/>
        <w:pageBreakBefore w:val="0"/>
        <w:widowControl w:val="0"/>
        <w:kinsoku/>
        <w:wordWrap/>
        <w:overflowPunct/>
        <w:topLinePunct w:val="0"/>
        <w:autoSpaceDE/>
        <w:autoSpaceDN/>
        <w:bidi w:val="0"/>
        <w:adjustRightInd/>
        <w:snapToGrid/>
        <w:spacing w:line="560" w:lineRule="exact"/>
        <w:ind w:firstLine="676" w:firstLineChars="200"/>
        <w:jc w:val="both"/>
        <w:textAlignment w:val="auto"/>
        <w:rPr>
          <w:rFonts w:hint="default" w:ascii="Times New Roman" w:hAnsi="Times New Roman" w:eastAsia="仿宋_GB2312" w:cs="Times New Roman"/>
          <w:color w:val="000000" w:themeColor="text1"/>
          <w:spacing w:val="9"/>
          <w:sz w:val="32"/>
          <w:szCs w:val="32"/>
          <w:lang w:val="en-US" w:eastAsia="zh-CN"/>
          <w14:textFill>
            <w14:solidFill>
              <w14:schemeClr w14:val="tx1"/>
            </w14:solidFill>
          </w14:textFill>
        </w:rPr>
      </w:pPr>
      <w:r>
        <w:rPr>
          <w:rFonts w:hint="default" w:ascii="Times New Roman" w:hAnsi="Times New Roman" w:eastAsia="楷体_GB2312" w:cs="Times New Roman"/>
          <w:b w:val="0"/>
          <w:bCs w:val="0"/>
          <w:color w:val="000000" w:themeColor="text1"/>
          <w:spacing w:val="9"/>
          <w:sz w:val="32"/>
          <w:szCs w:val="32"/>
          <w:lang w:val="en-US" w:eastAsia="zh-CN"/>
          <w14:textFill>
            <w14:solidFill>
              <w14:schemeClr w14:val="tx1"/>
            </w14:solidFill>
          </w14:textFill>
        </w:rPr>
        <w:t>三、路况评价指标（40分）。</w:t>
      </w:r>
      <w:r>
        <w:rPr>
          <w:rFonts w:hint="default" w:ascii="Times New Roman" w:hAnsi="Times New Roman" w:eastAsia="仿宋_GB2312" w:cs="Times New Roman"/>
          <w:color w:val="000000" w:themeColor="text1"/>
          <w:spacing w:val="9"/>
          <w:sz w:val="32"/>
          <w:szCs w:val="32"/>
          <w:lang w:val="en-US" w:eastAsia="zh-CN"/>
          <w14:textFill>
            <w14:solidFill>
              <w14:schemeClr w14:val="tx1"/>
            </w14:solidFill>
          </w14:textFill>
        </w:rPr>
        <w:t>以省市和县交通运输部门分别委托第三方检测结果（即好路率）作为考核依据，其中省市交通运输部门委托检测结果占60%，县交通运输部门委托检测结果占40%。村道公路好路率低于90%（不含），每下浮1个百分点扣0.4分。</w:t>
      </w:r>
    </w:p>
    <w:p>
      <w:pPr>
        <w:keepNext w:val="0"/>
        <w:keepLines w:val="0"/>
        <w:pageBreakBefore w:val="0"/>
        <w:widowControl w:val="0"/>
        <w:kinsoku/>
        <w:wordWrap/>
        <w:overflowPunct/>
        <w:topLinePunct w:val="0"/>
        <w:autoSpaceDE/>
        <w:autoSpaceDN/>
        <w:bidi w:val="0"/>
        <w:adjustRightInd/>
        <w:snapToGrid/>
        <w:spacing w:line="560" w:lineRule="exact"/>
        <w:ind w:firstLine="676" w:firstLineChars="200"/>
        <w:jc w:val="both"/>
        <w:textAlignment w:val="auto"/>
        <w:rPr>
          <w:rFonts w:hint="default" w:ascii="Times New Roman" w:hAnsi="Times New Roman" w:eastAsia="仿宋_GB2312" w:cs="Times New Roman"/>
          <w:b w:val="0"/>
          <w:bCs w:val="0"/>
          <w:color w:val="000000" w:themeColor="text1"/>
          <w:spacing w:val="9"/>
          <w:sz w:val="32"/>
          <w:szCs w:val="32"/>
          <w:lang w:val="en-US" w:eastAsia="zh-CN"/>
          <w14:textFill>
            <w14:solidFill>
              <w14:schemeClr w14:val="tx1"/>
            </w14:solidFill>
          </w14:textFill>
        </w:rPr>
      </w:pPr>
      <w:r>
        <w:rPr>
          <w:rFonts w:hint="default" w:ascii="Times New Roman" w:hAnsi="Times New Roman" w:eastAsia="楷体_GB2312" w:cs="Times New Roman"/>
          <w:b w:val="0"/>
          <w:bCs w:val="0"/>
          <w:color w:val="000000" w:themeColor="text1"/>
          <w:spacing w:val="9"/>
          <w:sz w:val="32"/>
          <w:szCs w:val="32"/>
          <w:lang w:val="en-US" w:eastAsia="zh-CN"/>
          <w14:textFill>
            <w14:solidFill>
              <w14:schemeClr w14:val="tx1"/>
            </w14:solidFill>
          </w14:textFill>
        </w:rPr>
        <w:t>四、正向激励指标（10分）。</w:t>
      </w:r>
      <w:r>
        <w:rPr>
          <w:rFonts w:hint="default" w:ascii="Times New Roman" w:hAnsi="Times New Roman" w:eastAsia="仿宋_GB2312" w:cs="Times New Roman"/>
          <w:b w:val="0"/>
          <w:bCs w:val="0"/>
          <w:color w:val="000000" w:themeColor="text1"/>
          <w:spacing w:val="9"/>
          <w:sz w:val="32"/>
          <w:szCs w:val="32"/>
          <w:lang w:val="en-US" w:eastAsia="zh-CN"/>
          <w14:textFill>
            <w14:solidFill>
              <w14:schemeClr w14:val="tx1"/>
            </w14:solidFill>
          </w14:textFill>
        </w:rPr>
        <w:t>围绕激发乡镇工作积极性、提高养护管理工作绩效、助力共同富裕创建3个方面，加分要求是：获得县级以上交通部门表彰的，管养体制改革得到县级以上交通部门认可的，扎实推进“四新技术”推广运用，持续推动农村富余劳动力就业，成功创成市级示范乡镇等。</w:t>
      </w:r>
    </w:p>
    <w:p>
      <w:pPr>
        <w:keepNext w:val="0"/>
        <w:keepLines w:val="0"/>
        <w:pageBreakBefore w:val="0"/>
        <w:widowControl w:val="0"/>
        <w:kinsoku/>
        <w:wordWrap/>
        <w:overflowPunct/>
        <w:topLinePunct w:val="0"/>
        <w:autoSpaceDE/>
        <w:autoSpaceDN/>
        <w:bidi w:val="0"/>
        <w:adjustRightInd/>
        <w:snapToGrid/>
        <w:spacing w:line="560" w:lineRule="exact"/>
        <w:ind w:firstLine="676" w:firstLineChars="200"/>
        <w:jc w:val="both"/>
        <w:textAlignment w:val="auto"/>
        <w:rPr>
          <w:rFonts w:hint="default" w:ascii="Times New Roman" w:hAnsi="Times New Roman" w:eastAsia="仿宋_GB2312" w:cs="Times New Roman"/>
          <w:b w:val="0"/>
          <w:bCs w:val="0"/>
          <w:color w:val="000000" w:themeColor="text1"/>
          <w:spacing w:val="9"/>
          <w:sz w:val="32"/>
          <w:szCs w:val="32"/>
          <w:lang w:val="en-US" w:eastAsia="zh-CN"/>
          <w14:textFill>
            <w14:solidFill>
              <w14:schemeClr w14:val="tx1"/>
            </w14:solidFill>
          </w14:textFill>
        </w:rPr>
      </w:pPr>
      <w:r>
        <w:rPr>
          <w:rFonts w:hint="default" w:ascii="Times New Roman" w:hAnsi="Times New Roman" w:eastAsia="楷体_GB2312" w:cs="Times New Roman"/>
          <w:b w:val="0"/>
          <w:bCs w:val="0"/>
          <w:color w:val="000000" w:themeColor="text1"/>
          <w:spacing w:val="9"/>
          <w:sz w:val="32"/>
          <w:szCs w:val="32"/>
          <w:lang w:val="en-US" w:eastAsia="zh-CN"/>
          <w14:textFill>
            <w14:solidFill>
              <w14:schemeClr w14:val="tx1"/>
            </w14:solidFill>
          </w14:textFill>
        </w:rPr>
        <w:t>五、反向约束指标（5分）。</w:t>
      </w:r>
      <w:r>
        <w:rPr>
          <w:rFonts w:hint="default" w:ascii="Times New Roman" w:hAnsi="Times New Roman" w:eastAsia="仿宋_GB2312" w:cs="Times New Roman"/>
          <w:b w:val="0"/>
          <w:bCs w:val="0"/>
          <w:color w:val="000000" w:themeColor="text1"/>
          <w:spacing w:val="9"/>
          <w:sz w:val="32"/>
          <w:szCs w:val="32"/>
          <w:lang w:val="en-US" w:eastAsia="zh-CN"/>
          <w14:textFill>
            <w14:solidFill>
              <w14:schemeClr w14:val="tx1"/>
            </w14:solidFill>
          </w14:textFill>
        </w:rPr>
        <w:t>有效地遏制重大交通安全责任事故的发生，切实防止被县级以上通报批评等情形。</w:t>
      </w:r>
    </w:p>
    <w:p>
      <w:pPr>
        <w:keepNext w:val="0"/>
        <w:keepLines w:val="0"/>
        <w:pageBreakBefore w:val="0"/>
        <w:widowControl w:val="0"/>
        <w:kinsoku/>
        <w:wordWrap/>
        <w:overflowPunct/>
        <w:topLinePunct w:val="0"/>
        <w:autoSpaceDE/>
        <w:autoSpaceDN/>
        <w:bidi w:val="0"/>
        <w:adjustRightInd/>
        <w:snapToGrid/>
        <w:spacing w:line="560" w:lineRule="exact"/>
        <w:jc w:val="both"/>
        <w:textAlignment w:val="auto"/>
        <w:rPr>
          <w:rFonts w:hint="default" w:ascii="Times New Roman" w:hAnsi="Times New Roman" w:eastAsia="仿宋_GB2312" w:cs="Times New Roman"/>
          <w:b/>
          <w:bCs/>
          <w:color w:val="000000" w:themeColor="text1"/>
          <w:spacing w:val="9"/>
          <w:sz w:val="32"/>
          <w:szCs w:val="32"/>
          <w:lang w:val="en-US" w:eastAsia="zh-CN"/>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default" w:ascii="Times New Roman" w:hAnsi="Times New Roman" w:eastAsia="仿宋_GB2312" w:cs="Times New Roman"/>
          <w:b/>
          <w:bCs/>
          <w:color w:val="000000" w:themeColor="text1"/>
          <w:spacing w:val="9"/>
          <w:sz w:val="32"/>
          <w:szCs w:val="32"/>
          <w:lang w:val="en-US" w:eastAsia="zh-CN"/>
          <w14:textFill>
            <w14:solidFill>
              <w14:schemeClr w14:val="tx1"/>
            </w14:solidFill>
          </w14:textFill>
        </w:rPr>
      </w:pPr>
      <w:r>
        <w:rPr>
          <w:rFonts w:hint="default" w:ascii="Times New Roman" w:hAnsi="Times New Roman" w:eastAsia="仿宋_GB2312" w:cs="Times New Roman"/>
          <w:b/>
          <w:bCs/>
          <w:color w:val="000000" w:themeColor="text1"/>
          <w:spacing w:val="9"/>
          <w:sz w:val="32"/>
          <w:szCs w:val="32"/>
          <w:lang w:val="en-US" w:eastAsia="zh-CN"/>
          <w14:textFill>
            <w14:solidFill>
              <w14:schemeClr w14:val="tx1"/>
            </w14:solidFill>
          </w14:textFill>
        </w:rPr>
        <w:t>第三章 考核方式及计分</w:t>
      </w:r>
    </w:p>
    <w:p>
      <w:pPr>
        <w:keepNext w:val="0"/>
        <w:keepLines w:val="0"/>
        <w:pageBreakBefore w:val="0"/>
        <w:widowControl w:val="0"/>
        <w:kinsoku/>
        <w:wordWrap/>
        <w:overflowPunct/>
        <w:topLinePunct w:val="0"/>
        <w:autoSpaceDE/>
        <w:autoSpaceDN/>
        <w:bidi w:val="0"/>
        <w:adjustRightInd/>
        <w:snapToGrid/>
        <w:spacing w:line="560" w:lineRule="exact"/>
        <w:ind w:firstLine="676" w:firstLineChars="200"/>
        <w:jc w:val="both"/>
        <w:textAlignment w:val="auto"/>
        <w:rPr>
          <w:rFonts w:hint="default" w:ascii="Times New Roman" w:hAnsi="Times New Roman" w:eastAsia="仿宋_GB2312" w:cs="Times New Roman"/>
          <w:color w:val="000000" w:themeColor="text1"/>
          <w:spacing w:val="9"/>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pacing w:val="9"/>
          <w:sz w:val="32"/>
          <w:szCs w:val="32"/>
          <w:lang w:val="en-US" w:eastAsia="zh-CN"/>
          <w14:textFill>
            <w14:solidFill>
              <w14:schemeClr w14:val="tx1"/>
            </w14:solidFill>
          </w14:textFill>
        </w:rPr>
        <w:t>第五条  考核工作坚持公开、公平、公正的原则，采取日常测评及年终考评相结合。</w:t>
      </w:r>
    </w:p>
    <w:p>
      <w:pPr>
        <w:keepNext w:val="0"/>
        <w:keepLines w:val="0"/>
        <w:pageBreakBefore w:val="0"/>
        <w:widowControl w:val="0"/>
        <w:kinsoku/>
        <w:wordWrap/>
        <w:overflowPunct/>
        <w:topLinePunct w:val="0"/>
        <w:autoSpaceDE/>
        <w:autoSpaceDN/>
        <w:bidi w:val="0"/>
        <w:adjustRightInd/>
        <w:snapToGrid/>
        <w:spacing w:line="560" w:lineRule="exact"/>
        <w:ind w:firstLine="676" w:firstLineChars="200"/>
        <w:jc w:val="both"/>
        <w:textAlignment w:val="auto"/>
        <w:rPr>
          <w:rFonts w:hint="default" w:ascii="Times New Roman" w:hAnsi="Times New Roman" w:eastAsia="仿宋_GB2312" w:cs="Times New Roman"/>
          <w:color w:val="000000" w:themeColor="text1"/>
          <w:spacing w:val="9"/>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pacing w:val="9"/>
          <w:sz w:val="32"/>
          <w:szCs w:val="32"/>
          <w:lang w:val="en-US" w:eastAsia="zh-CN"/>
          <w14:textFill>
            <w14:solidFill>
              <w14:schemeClr w14:val="tx1"/>
            </w14:solidFill>
          </w14:textFill>
        </w:rPr>
        <w:t>第六条  考核工作实行自查、重点抽查和年终考核相结合的办法。季度考核以自查为主，各乡镇对标“四好农村路”建设组织进行，将自评结果抄送县公路服务中心；半年抽查和年终考核由县交通运输局组织进行，各乡镇在全面自查的基础上，将书面总结材料于12月25日前报县公路服务中心。</w:t>
      </w:r>
    </w:p>
    <w:p>
      <w:pPr>
        <w:keepNext w:val="0"/>
        <w:keepLines w:val="0"/>
        <w:pageBreakBefore w:val="0"/>
        <w:widowControl w:val="0"/>
        <w:kinsoku/>
        <w:wordWrap/>
        <w:overflowPunct/>
        <w:topLinePunct w:val="0"/>
        <w:autoSpaceDE/>
        <w:autoSpaceDN/>
        <w:bidi w:val="0"/>
        <w:adjustRightInd/>
        <w:snapToGrid/>
        <w:spacing w:line="560" w:lineRule="exact"/>
        <w:ind w:firstLine="676" w:firstLineChars="200"/>
        <w:jc w:val="both"/>
        <w:textAlignment w:val="auto"/>
        <w:rPr>
          <w:rFonts w:hint="default" w:ascii="Times New Roman" w:hAnsi="Times New Roman" w:eastAsia="仿宋_GB2312" w:cs="Times New Roman"/>
          <w:color w:val="000000" w:themeColor="text1"/>
          <w:spacing w:val="9"/>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pacing w:val="9"/>
          <w:sz w:val="32"/>
          <w:szCs w:val="32"/>
          <w:lang w:val="en-US" w:eastAsia="zh-CN"/>
          <w14:textFill>
            <w14:solidFill>
              <w14:schemeClr w14:val="tx1"/>
            </w14:solidFill>
          </w14:textFill>
        </w:rPr>
        <w:t>第七条  县交通运输局按照《淳安县村道公路养护管理考核评分表》计算得分，考核结果取半年和全年考核结果的平均值作为最终得分。</w:t>
      </w:r>
    </w:p>
    <w:p>
      <w:pPr>
        <w:keepNext w:val="0"/>
        <w:keepLines w:val="0"/>
        <w:pageBreakBefore w:val="0"/>
        <w:widowControl w:val="0"/>
        <w:kinsoku/>
        <w:wordWrap/>
        <w:overflowPunct/>
        <w:topLinePunct w:val="0"/>
        <w:autoSpaceDE/>
        <w:autoSpaceDN/>
        <w:bidi w:val="0"/>
        <w:adjustRightInd/>
        <w:snapToGrid/>
        <w:spacing w:line="560" w:lineRule="exact"/>
        <w:ind w:firstLine="676" w:firstLineChars="200"/>
        <w:jc w:val="both"/>
        <w:textAlignment w:val="auto"/>
        <w:rPr>
          <w:rFonts w:hint="default" w:ascii="Times New Roman" w:hAnsi="Times New Roman" w:eastAsia="仿宋_GB2312" w:cs="Times New Roman"/>
          <w:color w:val="000000" w:themeColor="text1"/>
          <w:spacing w:val="9"/>
          <w:sz w:val="32"/>
          <w:szCs w:val="32"/>
          <w:highlight w:val="none"/>
          <w:lang w:val="en-US" w:eastAsia="zh-CN"/>
          <w14:textFill>
            <w14:solidFill>
              <w14:schemeClr w14:val="tx1"/>
            </w14:solidFill>
          </w14:textFill>
        </w:rPr>
      </w:pPr>
      <w:r>
        <w:rPr>
          <w:rFonts w:hint="default" w:ascii="Times New Roman" w:hAnsi="Times New Roman" w:eastAsia="仿宋_GB2312" w:cs="Times New Roman"/>
          <w:color w:val="000000" w:themeColor="text1"/>
          <w:spacing w:val="9"/>
          <w:sz w:val="32"/>
          <w:szCs w:val="32"/>
          <w:lang w:val="en-US" w:eastAsia="zh-CN"/>
          <w14:textFill>
            <w14:solidFill>
              <w14:schemeClr w14:val="tx1"/>
            </w14:solidFill>
          </w14:textFill>
        </w:rPr>
        <w:t>第八条  县交通运输局通过日常检查、重点抽查、专项检查等形式，结合各乡镇综合自评情况，于次年第一季度公布考核结果</w:t>
      </w:r>
      <w:r>
        <w:rPr>
          <w:rFonts w:hint="eastAsia" w:ascii="Times New Roman" w:hAnsi="Times New Roman" w:eastAsia="仿宋_GB2312" w:cs="Times New Roman"/>
          <w:color w:val="000000" w:themeColor="text1"/>
          <w:spacing w:val="9"/>
          <w:sz w:val="32"/>
          <w:szCs w:val="32"/>
          <w:lang w:val="en-US" w:eastAsia="zh-CN"/>
          <w14:textFill>
            <w14:solidFill>
              <w14:schemeClr w14:val="tx1"/>
            </w14:solidFill>
          </w14:textFill>
        </w:rPr>
        <w:t>，</w:t>
      </w:r>
      <w:r>
        <w:rPr>
          <w:rFonts w:hint="eastAsia" w:ascii="Times New Roman" w:hAnsi="Times New Roman" w:eastAsia="仿宋_GB2312" w:cs="Times New Roman"/>
          <w:color w:val="000000" w:themeColor="text1"/>
          <w:spacing w:val="9"/>
          <w:sz w:val="32"/>
          <w:szCs w:val="32"/>
          <w:highlight w:val="none"/>
          <w:lang w:val="en-US" w:eastAsia="zh-CN"/>
          <w14:textFill>
            <w14:solidFill>
              <w14:schemeClr w14:val="tx1"/>
            </w14:solidFill>
          </w14:textFill>
        </w:rPr>
        <w:t>该考核结果将作为年度综合考评依据纳入乡镇年终考核中</w:t>
      </w:r>
      <w:r>
        <w:rPr>
          <w:rFonts w:hint="default" w:ascii="Times New Roman" w:hAnsi="Times New Roman" w:eastAsia="仿宋_GB2312" w:cs="Times New Roman"/>
          <w:color w:val="000000" w:themeColor="text1"/>
          <w:spacing w:val="9"/>
          <w:sz w:val="32"/>
          <w:szCs w:val="32"/>
          <w:highlight w:val="none"/>
          <w:lang w:val="en-US" w:eastAsia="zh-CN"/>
          <w14:textFill>
            <w14:solidFill>
              <w14:schemeClr w14:val="tx1"/>
            </w14:solidFill>
          </w14:textFill>
        </w:rPr>
        <w:t>。</w:t>
      </w:r>
    </w:p>
    <w:p>
      <w:pPr>
        <w:pStyle w:val="2"/>
        <w:rPr>
          <w:rFonts w:hint="default" w:ascii="Times New Roman" w:hAnsi="Times New Roman" w:cs="Times New Roman"/>
          <w:color w:val="000000" w:themeColor="text1"/>
          <w:lang w:val="en-US" w:eastAsia="zh-CN"/>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default" w:ascii="Times New Roman" w:hAnsi="Times New Roman" w:eastAsia="仿宋_GB2312" w:cs="Times New Roman"/>
          <w:b/>
          <w:bCs/>
          <w:color w:val="000000" w:themeColor="text1"/>
          <w:spacing w:val="9"/>
          <w:sz w:val="32"/>
          <w:szCs w:val="32"/>
          <w:lang w:val="en-US" w:eastAsia="zh-CN"/>
          <w14:textFill>
            <w14:solidFill>
              <w14:schemeClr w14:val="tx1"/>
            </w14:solidFill>
          </w14:textFill>
        </w:rPr>
      </w:pPr>
      <w:r>
        <w:rPr>
          <w:rFonts w:hint="default" w:ascii="Times New Roman" w:hAnsi="Times New Roman" w:eastAsia="仿宋_GB2312" w:cs="Times New Roman"/>
          <w:b/>
          <w:bCs/>
          <w:color w:val="000000" w:themeColor="text1"/>
          <w:spacing w:val="9"/>
          <w:sz w:val="32"/>
          <w:szCs w:val="32"/>
          <w:lang w:val="en-US" w:eastAsia="zh-CN"/>
          <w14:textFill>
            <w14:solidFill>
              <w14:schemeClr w14:val="tx1"/>
            </w14:solidFill>
          </w14:textFill>
        </w:rPr>
        <w:t>第四章 奖惩办法</w:t>
      </w:r>
    </w:p>
    <w:p>
      <w:pPr>
        <w:keepNext w:val="0"/>
        <w:keepLines w:val="0"/>
        <w:pageBreakBefore w:val="0"/>
        <w:widowControl w:val="0"/>
        <w:kinsoku/>
        <w:wordWrap/>
        <w:overflowPunct/>
        <w:topLinePunct w:val="0"/>
        <w:autoSpaceDE/>
        <w:autoSpaceDN/>
        <w:bidi w:val="0"/>
        <w:adjustRightInd/>
        <w:snapToGrid/>
        <w:spacing w:line="560" w:lineRule="exact"/>
        <w:ind w:firstLine="676" w:firstLineChars="200"/>
        <w:jc w:val="both"/>
        <w:textAlignment w:val="auto"/>
        <w:rPr>
          <w:rFonts w:hint="default" w:ascii="Times New Roman" w:hAnsi="Times New Roman" w:eastAsia="仿宋_GB2312" w:cs="Times New Roman"/>
          <w:color w:val="000000" w:themeColor="text1"/>
          <w:spacing w:val="9"/>
          <w:sz w:val="32"/>
          <w:szCs w:val="32"/>
          <w:lang w:val="en-US" w:eastAsia="zh-CN"/>
          <w14:textFill>
            <w14:solidFill>
              <w14:schemeClr w14:val="tx1"/>
            </w14:solidFill>
          </w14:textFill>
        </w:rPr>
      </w:pPr>
      <w:r>
        <w:rPr>
          <w:rFonts w:hint="eastAsia" w:ascii="Times New Roman" w:hAnsi="Times New Roman" w:eastAsia="仿宋_GB2312" w:cs="Times New Roman"/>
          <w:color w:val="000000" w:themeColor="text1"/>
          <w:spacing w:val="9"/>
          <w:sz w:val="32"/>
          <w:szCs w:val="32"/>
          <w:lang w:val="en-US" w:eastAsia="zh-CN"/>
          <w14:textFill>
            <w14:solidFill>
              <w14:schemeClr w14:val="tx1"/>
            </w14:solidFill>
          </w14:textFill>
        </w:rPr>
        <w:t xml:space="preserve">第九条  </w:t>
      </w:r>
      <w:r>
        <w:rPr>
          <w:rFonts w:hint="default" w:ascii="Times New Roman" w:hAnsi="Times New Roman" w:eastAsia="仿宋_GB2312" w:cs="Times New Roman"/>
          <w:color w:val="000000" w:themeColor="text1"/>
          <w:spacing w:val="9"/>
          <w:sz w:val="32"/>
          <w:szCs w:val="32"/>
          <w:lang w:val="en-US" w:eastAsia="zh-CN"/>
          <w14:textFill>
            <w14:solidFill>
              <w14:schemeClr w14:val="tx1"/>
            </w14:solidFill>
          </w14:textFill>
        </w:rPr>
        <w:t>农村公路日</w:t>
      </w:r>
      <w:r>
        <w:rPr>
          <w:rFonts w:hint="eastAsia" w:ascii="Times New Roman" w:hAnsi="Times New Roman" w:eastAsia="仿宋_GB2312" w:cs="Times New Roman"/>
          <w:color w:val="000000" w:themeColor="text1"/>
          <w:spacing w:val="9"/>
          <w:sz w:val="32"/>
          <w:szCs w:val="32"/>
          <w:lang w:val="en-US" w:eastAsia="zh-CN"/>
          <w14:textFill>
            <w14:solidFill>
              <w14:schemeClr w14:val="tx1"/>
            </w14:solidFill>
          </w14:textFill>
        </w:rPr>
        <w:t>常</w:t>
      </w:r>
      <w:r>
        <w:rPr>
          <w:rFonts w:hint="default" w:ascii="Times New Roman" w:hAnsi="Times New Roman" w:eastAsia="仿宋_GB2312" w:cs="Times New Roman"/>
          <w:color w:val="000000" w:themeColor="text1"/>
          <w:spacing w:val="9"/>
          <w:sz w:val="32"/>
          <w:szCs w:val="32"/>
          <w:lang w:val="en-US" w:eastAsia="zh-CN"/>
          <w14:textFill>
            <w14:solidFill>
              <w14:schemeClr w14:val="tx1"/>
            </w14:solidFill>
          </w14:textFill>
        </w:rPr>
        <w:t>养护资金列入交通局部门预算，由县财政统筹上级补助资金及县本级资金予以保障。</w:t>
      </w:r>
    </w:p>
    <w:p>
      <w:pPr>
        <w:keepNext w:val="0"/>
        <w:keepLines w:val="0"/>
        <w:pageBreakBefore w:val="0"/>
        <w:widowControl w:val="0"/>
        <w:kinsoku/>
        <w:wordWrap/>
        <w:overflowPunct/>
        <w:topLinePunct w:val="0"/>
        <w:autoSpaceDE/>
        <w:autoSpaceDN/>
        <w:bidi w:val="0"/>
        <w:adjustRightInd/>
        <w:snapToGrid/>
        <w:spacing w:line="560" w:lineRule="exact"/>
        <w:ind w:firstLine="676" w:firstLineChars="200"/>
        <w:jc w:val="both"/>
        <w:textAlignment w:val="auto"/>
        <w:rPr>
          <w:rFonts w:hint="default" w:ascii="Times New Roman" w:hAnsi="Times New Roman" w:eastAsia="仿宋_GB2312" w:cs="Times New Roman"/>
          <w:color w:val="000000" w:themeColor="text1"/>
          <w:spacing w:val="9"/>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pacing w:val="9"/>
          <w:sz w:val="32"/>
          <w:szCs w:val="32"/>
          <w:lang w:val="en-US" w:eastAsia="zh-CN"/>
          <w14:textFill>
            <w14:solidFill>
              <w14:schemeClr w14:val="tx1"/>
            </w14:solidFill>
          </w14:textFill>
        </w:rPr>
        <w:t>第</w:t>
      </w:r>
      <w:r>
        <w:rPr>
          <w:rFonts w:hint="eastAsia" w:ascii="Times New Roman" w:hAnsi="Times New Roman" w:eastAsia="仿宋_GB2312" w:cs="Times New Roman"/>
          <w:color w:val="000000" w:themeColor="text1"/>
          <w:spacing w:val="9"/>
          <w:sz w:val="32"/>
          <w:szCs w:val="32"/>
          <w:lang w:val="en-US" w:eastAsia="zh-CN"/>
          <w14:textFill>
            <w14:solidFill>
              <w14:schemeClr w14:val="tx1"/>
            </w14:solidFill>
          </w14:textFill>
        </w:rPr>
        <w:t>十</w:t>
      </w:r>
      <w:r>
        <w:rPr>
          <w:rFonts w:hint="default" w:ascii="Times New Roman" w:hAnsi="Times New Roman" w:eastAsia="仿宋_GB2312" w:cs="Times New Roman"/>
          <w:color w:val="000000" w:themeColor="text1"/>
          <w:spacing w:val="9"/>
          <w:sz w:val="32"/>
          <w:szCs w:val="32"/>
          <w:lang w:val="en-US" w:eastAsia="zh-CN"/>
          <w14:textFill>
            <w14:solidFill>
              <w14:schemeClr w14:val="tx1"/>
            </w14:solidFill>
          </w14:textFill>
        </w:rPr>
        <w:t>条  村道日常管理养护考核结果与养护经费拨付挂钩，具体方法如下：</w:t>
      </w:r>
    </w:p>
    <w:p>
      <w:pPr>
        <w:keepNext w:val="0"/>
        <w:keepLines w:val="0"/>
        <w:pageBreakBefore w:val="0"/>
        <w:widowControl w:val="0"/>
        <w:kinsoku/>
        <w:wordWrap/>
        <w:overflowPunct/>
        <w:topLinePunct w:val="0"/>
        <w:autoSpaceDE/>
        <w:autoSpaceDN/>
        <w:bidi w:val="0"/>
        <w:adjustRightInd/>
        <w:snapToGrid/>
        <w:spacing w:line="560" w:lineRule="exact"/>
        <w:ind w:firstLine="676" w:firstLineChars="200"/>
        <w:jc w:val="both"/>
        <w:textAlignment w:val="auto"/>
        <w:rPr>
          <w:rFonts w:hint="default" w:ascii="Times New Roman" w:hAnsi="Times New Roman" w:eastAsia="仿宋_GB2312" w:cs="Times New Roman"/>
          <w:color w:val="000000" w:themeColor="text1"/>
          <w:spacing w:val="9"/>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pacing w:val="9"/>
          <w:sz w:val="32"/>
          <w:szCs w:val="32"/>
          <w:lang w:val="en-US" w:eastAsia="zh-CN"/>
          <w14:textFill>
            <w14:solidFill>
              <w14:schemeClr w14:val="tx1"/>
            </w14:solidFill>
          </w14:textFill>
        </w:rPr>
        <w:t>（一）</w:t>
      </w:r>
      <w:r>
        <w:rPr>
          <w:rFonts w:hint="eastAsia" w:ascii="Times New Roman" w:hAnsi="Times New Roman" w:eastAsia="仿宋_GB2312" w:cs="Times New Roman"/>
          <w:color w:val="000000" w:themeColor="text1"/>
          <w:spacing w:val="9"/>
          <w:sz w:val="32"/>
          <w:szCs w:val="32"/>
          <w:lang w:val="en-US" w:eastAsia="zh-CN"/>
          <w14:textFill>
            <w14:solidFill>
              <w14:schemeClr w14:val="tx1"/>
            </w14:solidFill>
          </w14:textFill>
        </w:rPr>
        <w:t>优良：</w:t>
      </w:r>
      <w:r>
        <w:rPr>
          <w:rFonts w:hint="default" w:ascii="Times New Roman" w:hAnsi="Times New Roman" w:eastAsia="仿宋_GB2312" w:cs="Times New Roman"/>
          <w:color w:val="000000" w:themeColor="text1"/>
          <w:spacing w:val="9"/>
          <w:sz w:val="32"/>
          <w:szCs w:val="32"/>
          <w:lang w:val="en-US" w:eastAsia="zh-CN"/>
          <w14:textFill>
            <w14:solidFill>
              <w14:schemeClr w14:val="tx1"/>
            </w14:solidFill>
          </w14:textFill>
        </w:rPr>
        <w:t>85分≤考核结果，全额拨付并奖励；</w:t>
      </w:r>
    </w:p>
    <w:p>
      <w:pPr>
        <w:keepNext w:val="0"/>
        <w:keepLines w:val="0"/>
        <w:pageBreakBefore w:val="0"/>
        <w:widowControl w:val="0"/>
        <w:kinsoku/>
        <w:wordWrap/>
        <w:overflowPunct/>
        <w:topLinePunct w:val="0"/>
        <w:autoSpaceDE/>
        <w:autoSpaceDN/>
        <w:bidi w:val="0"/>
        <w:adjustRightInd/>
        <w:snapToGrid/>
        <w:spacing w:line="560" w:lineRule="exact"/>
        <w:ind w:firstLine="676" w:firstLineChars="200"/>
        <w:jc w:val="both"/>
        <w:textAlignment w:val="auto"/>
        <w:rPr>
          <w:rFonts w:hint="default" w:ascii="Times New Roman" w:hAnsi="Times New Roman" w:eastAsia="仿宋_GB2312" w:cs="Times New Roman"/>
          <w:color w:val="000000" w:themeColor="text1"/>
          <w:spacing w:val="9"/>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pacing w:val="9"/>
          <w:sz w:val="32"/>
          <w:szCs w:val="32"/>
          <w:lang w:val="en-US" w:eastAsia="zh-CN"/>
          <w14:textFill>
            <w14:solidFill>
              <w14:schemeClr w14:val="tx1"/>
            </w14:solidFill>
          </w14:textFill>
        </w:rPr>
        <w:t>（二）</w:t>
      </w:r>
      <w:r>
        <w:rPr>
          <w:rFonts w:hint="eastAsia" w:ascii="Times New Roman" w:hAnsi="Times New Roman" w:eastAsia="仿宋_GB2312" w:cs="Times New Roman"/>
          <w:color w:val="000000" w:themeColor="text1"/>
          <w:spacing w:val="9"/>
          <w:sz w:val="32"/>
          <w:szCs w:val="32"/>
          <w:lang w:val="en-US" w:eastAsia="zh-CN"/>
          <w14:textFill>
            <w14:solidFill>
              <w14:schemeClr w14:val="tx1"/>
            </w14:solidFill>
          </w14:textFill>
        </w:rPr>
        <w:t>达标：</w:t>
      </w:r>
      <w:r>
        <w:rPr>
          <w:rFonts w:hint="default" w:ascii="Times New Roman" w:hAnsi="Times New Roman" w:eastAsia="仿宋_GB2312" w:cs="Times New Roman"/>
          <w:color w:val="000000" w:themeColor="text1"/>
          <w:spacing w:val="9"/>
          <w:sz w:val="32"/>
          <w:szCs w:val="32"/>
          <w:lang w:val="en-US" w:eastAsia="zh-CN"/>
          <w14:textFill>
            <w14:solidFill>
              <w14:schemeClr w14:val="tx1"/>
            </w14:solidFill>
          </w14:textFill>
        </w:rPr>
        <w:t>70分≤考核结果＜85分，全额拨付；</w:t>
      </w:r>
    </w:p>
    <w:p>
      <w:pPr>
        <w:keepNext w:val="0"/>
        <w:keepLines w:val="0"/>
        <w:pageBreakBefore w:val="0"/>
        <w:widowControl w:val="0"/>
        <w:kinsoku/>
        <w:wordWrap/>
        <w:overflowPunct/>
        <w:topLinePunct w:val="0"/>
        <w:autoSpaceDE/>
        <w:autoSpaceDN/>
        <w:bidi w:val="0"/>
        <w:adjustRightInd/>
        <w:snapToGrid/>
        <w:spacing w:line="560" w:lineRule="exact"/>
        <w:ind w:firstLine="676" w:firstLineChars="200"/>
        <w:jc w:val="both"/>
        <w:textAlignment w:val="auto"/>
        <w:rPr>
          <w:rFonts w:hint="default" w:ascii="Times New Roman" w:hAnsi="Times New Roman" w:eastAsia="仿宋_GB2312" w:cs="Times New Roman"/>
          <w:color w:val="000000" w:themeColor="text1"/>
          <w:spacing w:val="9"/>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pacing w:val="9"/>
          <w:sz w:val="32"/>
          <w:szCs w:val="32"/>
          <w:lang w:val="en-US" w:eastAsia="zh-CN"/>
          <w14:textFill>
            <w14:solidFill>
              <w14:schemeClr w14:val="tx1"/>
            </w14:solidFill>
          </w14:textFill>
        </w:rPr>
        <w:t>（三）</w:t>
      </w:r>
      <w:r>
        <w:rPr>
          <w:rFonts w:hint="eastAsia" w:ascii="Times New Roman" w:hAnsi="Times New Roman" w:eastAsia="仿宋_GB2312" w:cs="Times New Roman"/>
          <w:color w:val="000000" w:themeColor="text1"/>
          <w:spacing w:val="9"/>
          <w:sz w:val="32"/>
          <w:szCs w:val="32"/>
          <w:lang w:val="en-US" w:eastAsia="zh-CN"/>
          <w14:textFill>
            <w14:solidFill>
              <w14:schemeClr w14:val="tx1"/>
            </w14:solidFill>
          </w14:textFill>
        </w:rPr>
        <w:t>不达标：</w:t>
      </w:r>
      <w:r>
        <w:rPr>
          <w:rFonts w:hint="default" w:ascii="Times New Roman" w:hAnsi="Times New Roman" w:eastAsia="仿宋_GB2312" w:cs="Times New Roman"/>
          <w:color w:val="000000" w:themeColor="text1"/>
          <w:spacing w:val="9"/>
          <w:sz w:val="32"/>
          <w:szCs w:val="32"/>
          <w:lang w:val="en-US" w:eastAsia="zh-CN"/>
          <w14:textFill>
            <w14:solidFill>
              <w14:schemeClr w14:val="tx1"/>
            </w14:solidFill>
          </w14:textFill>
        </w:rPr>
        <w:t>60分≤考核结果＜70分，拨付80%；</w:t>
      </w:r>
    </w:p>
    <w:p>
      <w:pPr>
        <w:keepNext w:val="0"/>
        <w:keepLines w:val="0"/>
        <w:pageBreakBefore w:val="0"/>
        <w:widowControl w:val="0"/>
        <w:kinsoku/>
        <w:wordWrap/>
        <w:overflowPunct/>
        <w:topLinePunct w:val="0"/>
        <w:autoSpaceDE/>
        <w:autoSpaceDN/>
        <w:bidi w:val="0"/>
        <w:adjustRightInd/>
        <w:snapToGrid/>
        <w:spacing w:line="560" w:lineRule="exact"/>
        <w:ind w:firstLine="676" w:firstLineChars="200"/>
        <w:jc w:val="both"/>
        <w:textAlignment w:val="auto"/>
        <w:rPr>
          <w:rFonts w:hint="default" w:ascii="Times New Roman" w:hAnsi="Times New Roman" w:eastAsia="仿宋_GB2312" w:cs="Times New Roman"/>
          <w:color w:val="000000" w:themeColor="text1"/>
          <w:spacing w:val="9"/>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pacing w:val="9"/>
          <w:sz w:val="32"/>
          <w:szCs w:val="32"/>
          <w:lang w:val="en-US" w:eastAsia="zh-CN"/>
          <w14:textFill>
            <w14:solidFill>
              <w14:schemeClr w14:val="tx1"/>
            </w14:solidFill>
          </w14:textFill>
        </w:rPr>
        <w:t>（四）</w:t>
      </w:r>
      <w:r>
        <w:rPr>
          <w:rFonts w:hint="eastAsia" w:ascii="Times New Roman" w:hAnsi="Times New Roman" w:eastAsia="仿宋_GB2312" w:cs="Times New Roman"/>
          <w:color w:val="000000" w:themeColor="text1"/>
          <w:spacing w:val="9"/>
          <w:sz w:val="32"/>
          <w:szCs w:val="32"/>
          <w:lang w:val="en-US" w:eastAsia="zh-CN"/>
          <w14:textFill>
            <w14:solidFill>
              <w14:schemeClr w14:val="tx1"/>
            </w14:solidFill>
          </w14:textFill>
        </w:rPr>
        <w:t>严重不达标：</w:t>
      </w:r>
      <w:r>
        <w:rPr>
          <w:rFonts w:hint="default" w:ascii="Times New Roman" w:hAnsi="Times New Roman" w:eastAsia="仿宋_GB2312" w:cs="Times New Roman"/>
          <w:color w:val="000000" w:themeColor="text1"/>
          <w:spacing w:val="9"/>
          <w:sz w:val="32"/>
          <w:szCs w:val="32"/>
          <w:lang w:val="en-US" w:eastAsia="zh-CN"/>
          <w14:textFill>
            <w14:solidFill>
              <w14:schemeClr w14:val="tx1"/>
            </w14:solidFill>
          </w14:textFill>
        </w:rPr>
        <w:t>考核结果＜60分，拨付60%。</w:t>
      </w:r>
    </w:p>
    <w:p>
      <w:pPr>
        <w:keepNext w:val="0"/>
        <w:keepLines w:val="0"/>
        <w:pageBreakBefore w:val="0"/>
        <w:widowControl w:val="0"/>
        <w:kinsoku/>
        <w:wordWrap/>
        <w:overflowPunct/>
        <w:topLinePunct w:val="0"/>
        <w:autoSpaceDE/>
        <w:autoSpaceDN/>
        <w:bidi w:val="0"/>
        <w:adjustRightInd/>
        <w:snapToGrid/>
        <w:spacing w:line="560" w:lineRule="exact"/>
        <w:ind w:firstLine="676" w:firstLineChars="200"/>
        <w:jc w:val="both"/>
        <w:textAlignment w:val="auto"/>
        <w:rPr>
          <w:rFonts w:hint="default" w:ascii="Times New Roman" w:hAnsi="Times New Roman" w:eastAsia="仿宋_GB2312" w:cs="Times New Roman"/>
          <w:color w:val="000000" w:themeColor="text1"/>
          <w:spacing w:val="9"/>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pacing w:val="9"/>
          <w:sz w:val="32"/>
          <w:szCs w:val="32"/>
          <w:lang w:val="en-US" w:eastAsia="zh-CN"/>
          <w14:textFill>
            <w14:solidFill>
              <w14:schemeClr w14:val="tx1"/>
            </w14:solidFill>
          </w14:textFill>
        </w:rPr>
        <w:t>第十</w:t>
      </w:r>
      <w:r>
        <w:rPr>
          <w:rFonts w:hint="eastAsia" w:ascii="Times New Roman" w:hAnsi="Times New Roman" w:eastAsia="仿宋_GB2312" w:cs="Times New Roman"/>
          <w:color w:val="000000" w:themeColor="text1"/>
          <w:spacing w:val="9"/>
          <w:sz w:val="32"/>
          <w:szCs w:val="32"/>
          <w:lang w:val="en-US" w:eastAsia="zh-CN"/>
          <w14:textFill>
            <w14:solidFill>
              <w14:schemeClr w14:val="tx1"/>
            </w14:solidFill>
          </w14:textFill>
        </w:rPr>
        <w:t>一</w:t>
      </w:r>
      <w:r>
        <w:rPr>
          <w:rFonts w:hint="default" w:ascii="Times New Roman" w:hAnsi="Times New Roman" w:eastAsia="仿宋_GB2312" w:cs="Times New Roman"/>
          <w:color w:val="000000" w:themeColor="text1"/>
          <w:spacing w:val="9"/>
          <w:sz w:val="32"/>
          <w:szCs w:val="32"/>
          <w:lang w:val="en-US" w:eastAsia="zh-CN"/>
          <w14:textFill>
            <w14:solidFill>
              <w14:schemeClr w14:val="tx1"/>
            </w14:solidFill>
          </w14:textFill>
        </w:rPr>
        <w:t>条  奖励办法：每年考核结果达85分以上（含）的，按得分进行排名，取前6名将结余的养护经费作为奖励考核资金：</w:t>
      </w:r>
    </w:p>
    <w:p>
      <w:pPr>
        <w:keepNext w:val="0"/>
        <w:keepLines w:val="0"/>
        <w:pageBreakBefore w:val="0"/>
        <w:widowControl w:val="0"/>
        <w:kinsoku/>
        <w:wordWrap/>
        <w:overflowPunct/>
        <w:topLinePunct w:val="0"/>
        <w:autoSpaceDE/>
        <w:autoSpaceDN/>
        <w:bidi w:val="0"/>
        <w:adjustRightInd/>
        <w:snapToGrid/>
        <w:spacing w:line="560" w:lineRule="exact"/>
        <w:ind w:firstLine="676" w:firstLineChars="200"/>
        <w:jc w:val="both"/>
        <w:textAlignment w:val="auto"/>
        <w:rPr>
          <w:rFonts w:hint="default" w:ascii="Times New Roman" w:hAnsi="Times New Roman" w:eastAsia="仿宋_GB2312" w:cs="Times New Roman"/>
          <w:color w:val="000000" w:themeColor="text1"/>
          <w:spacing w:val="9"/>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pacing w:val="9"/>
          <w:sz w:val="32"/>
          <w:szCs w:val="32"/>
          <w:lang w:val="en-US" w:eastAsia="zh-CN"/>
          <w14:textFill>
            <w14:solidFill>
              <w14:schemeClr w14:val="tx1"/>
            </w14:solidFill>
          </w14:textFill>
        </w:rPr>
        <w:t>（一）一等奖1名，奖励资金=结余的养护经费*30%；</w:t>
      </w:r>
    </w:p>
    <w:p>
      <w:pPr>
        <w:keepNext w:val="0"/>
        <w:keepLines w:val="0"/>
        <w:pageBreakBefore w:val="0"/>
        <w:widowControl w:val="0"/>
        <w:kinsoku/>
        <w:wordWrap/>
        <w:overflowPunct/>
        <w:topLinePunct w:val="0"/>
        <w:autoSpaceDE/>
        <w:autoSpaceDN/>
        <w:bidi w:val="0"/>
        <w:adjustRightInd/>
        <w:snapToGrid/>
        <w:spacing w:line="560" w:lineRule="exact"/>
        <w:ind w:firstLine="676" w:firstLineChars="200"/>
        <w:jc w:val="both"/>
        <w:textAlignment w:val="auto"/>
        <w:rPr>
          <w:rFonts w:hint="default" w:ascii="Times New Roman" w:hAnsi="Times New Roman" w:eastAsia="仿宋_GB2312" w:cs="Times New Roman"/>
          <w:color w:val="000000" w:themeColor="text1"/>
          <w:spacing w:val="9"/>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pacing w:val="9"/>
          <w:sz w:val="32"/>
          <w:szCs w:val="32"/>
          <w:lang w:val="en-US" w:eastAsia="zh-CN"/>
          <w14:textFill>
            <w14:solidFill>
              <w14:schemeClr w14:val="tx1"/>
            </w14:solidFill>
          </w14:textFill>
        </w:rPr>
        <w:t>（二）二等奖2名，奖励资金=结余的养护经费*20%；</w:t>
      </w:r>
    </w:p>
    <w:p>
      <w:pPr>
        <w:keepNext w:val="0"/>
        <w:keepLines w:val="0"/>
        <w:pageBreakBefore w:val="0"/>
        <w:widowControl w:val="0"/>
        <w:kinsoku/>
        <w:wordWrap/>
        <w:overflowPunct/>
        <w:topLinePunct w:val="0"/>
        <w:autoSpaceDE/>
        <w:autoSpaceDN/>
        <w:bidi w:val="0"/>
        <w:adjustRightInd/>
        <w:snapToGrid/>
        <w:spacing w:line="560" w:lineRule="exact"/>
        <w:ind w:firstLine="676" w:firstLineChars="200"/>
        <w:jc w:val="both"/>
        <w:textAlignment w:val="auto"/>
        <w:rPr>
          <w:rFonts w:hint="default" w:ascii="Times New Roman" w:hAnsi="Times New Roman" w:eastAsia="仿宋_GB2312" w:cs="Times New Roman"/>
          <w:color w:val="000000" w:themeColor="text1"/>
          <w:spacing w:val="9"/>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pacing w:val="9"/>
          <w:sz w:val="32"/>
          <w:szCs w:val="32"/>
          <w:lang w:val="en-US" w:eastAsia="zh-CN"/>
          <w14:textFill>
            <w14:solidFill>
              <w14:schemeClr w14:val="tx1"/>
            </w14:solidFill>
          </w14:textFill>
        </w:rPr>
        <w:t>（三）三等奖3名，奖励资金=结余的养护经费*10%；</w:t>
      </w:r>
    </w:p>
    <w:p>
      <w:pPr>
        <w:keepNext w:val="0"/>
        <w:keepLines w:val="0"/>
        <w:pageBreakBefore w:val="0"/>
        <w:widowControl w:val="0"/>
        <w:kinsoku/>
        <w:wordWrap/>
        <w:overflowPunct/>
        <w:topLinePunct w:val="0"/>
        <w:autoSpaceDE/>
        <w:autoSpaceDN/>
        <w:bidi w:val="0"/>
        <w:adjustRightInd/>
        <w:snapToGrid/>
        <w:spacing w:line="560" w:lineRule="exact"/>
        <w:ind w:firstLine="676" w:firstLineChars="200"/>
        <w:jc w:val="both"/>
        <w:textAlignment w:val="auto"/>
        <w:rPr>
          <w:rFonts w:hint="default" w:ascii="Times New Roman" w:hAnsi="Times New Roman" w:eastAsia="仿宋_GB2312" w:cs="Times New Roman"/>
          <w:color w:val="000000" w:themeColor="text1"/>
          <w:spacing w:val="9"/>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pacing w:val="9"/>
          <w:sz w:val="32"/>
          <w:szCs w:val="32"/>
          <w:lang w:val="en-US" w:eastAsia="zh-CN"/>
          <w14:textFill>
            <w14:solidFill>
              <w14:schemeClr w14:val="tx1"/>
            </w14:solidFill>
          </w14:textFill>
        </w:rPr>
        <w:t>当符合奖励条件的单位个数不满足奖项设置个数时，剩余的养护资金以3:2:1的比例予以分配。</w:t>
      </w:r>
    </w:p>
    <w:p>
      <w:pPr>
        <w:keepNext w:val="0"/>
        <w:keepLines w:val="0"/>
        <w:pageBreakBefore w:val="0"/>
        <w:widowControl w:val="0"/>
        <w:kinsoku/>
        <w:wordWrap/>
        <w:overflowPunct/>
        <w:topLinePunct w:val="0"/>
        <w:autoSpaceDE/>
        <w:autoSpaceDN/>
        <w:bidi w:val="0"/>
        <w:adjustRightInd/>
        <w:snapToGrid/>
        <w:spacing w:line="560" w:lineRule="exact"/>
        <w:jc w:val="both"/>
        <w:textAlignment w:val="auto"/>
        <w:rPr>
          <w:rFonts w:hint="default" w:ascii="Times New Roman" w:hAnsi="Times New Roman" w:eastAsia="仿宋_GB2312" w:cs="Times New Roman"/>
          <w:b/>
          <w:bCs/>
          <w:color w:val="000000" w:themeColor="text1"/>
          <w:spacing w:val="9"/>
          <w:sz w:val="32"/>
          <w:szCs w:val="32"/>
          <w:lang w:val="en-US" w:eastAsia="zh-CN"/>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default" w:ascii="Times New Roman" w:hAnsi="Times New Roman" w:eastAsia="仿宋_GB2312" w:cs="Times New Roman"/>
          <w:b/>
          <w:bCs/>
          <w:color w:val="000000" w:themeColor="text1"/>
          <w:spacing w:val="9"/>
          <w:sz w:val="32"/>
          <w:szCs w:val="32"/>
          <w:lang w:val="en-US" w:eastAsia="zh-CN"/>
          <w14:textFill>
            <w14:solidFill>
              <w14:schemeClr w14:val="tx1"/>
            </w14:solidFill>
          </w14:textFill>
        </w:rPr>
      </w:pPr>
      <w:r>
        <w:rPr>
          <w:rFonts w:hint="default" w:ascii="Times New Roman" w:hAnsi="Times New Roman" w:eastAsia="仿宋_GB2312" w:cs="Times New Roman"/>
          <w:b/>
          <w:bCs/>
          <w:color w:val="000000" w:themeColor="text1"/>
          <w:spacing w:val="9"/>
          <w:sz w:val="32"/>
          <w:szCs w:val="32"/>
          <w:lang w:val="en-US" w:eastAsia="zh-CN"/>
          <w14:textFill>
            <w14:solidFill>
              <w14:schemeClr w14:val="tx1"/>
            </w14:solidFill>
          </w14:textFill>
        </w:rPr>
        <w:t>第五章 附则</w:t>
      </w:r>
    </w:p>
    <w:p>
      <w:pPr>
        <w:keepNext w:val="0"/>
        <w:keepLines w:val="0"/>
        <w:pageBreakBefore w:val="0"/>
        <w:widowControl w:val="0"/>
        <w:kinsoku/>
        <w:wordWrap/>
        <w:overflowPunct/>
        <w:topLinePunct w:val="0"/>
        <w:autoSpaceDE/>
        <w:autoSpaceDN/>
        <w:bidi w:val="0"/>
        <w:adjustRightInd/>
        <w:snapToGrid/>
        <w:spacing w:line="560" w:lineRule="exact"/>
        <w:ind w:firstLine="676" w:firstLineChars="200"/>
        <w:jc w:val="both"/>
        <w:textAlignment w:val="auto"/>
        <w:rPr>
          <w:rFonts w:hint="default" w:ascii="Times New Roman" w:hAnsi="Times New Roman" w:eastAsia="仿宋_GB2312" w:cs="Times New Roman"/>
          <w:color w:val="000000" w:themeColor="text1"/>
          <w:spacing w:val="9"/>
          <w:sz w:val="32"/>
          <w:szCs w:val="32"/>
          <w:lang w:val="en-US" w:eastAsia="zh-CN"/>
          <w14:textFill>
            <w14:solidFill>
              <w14:schemeClr w14:val="tx1"/>
            </w14:solidFill>
          </w14:textFill>
        </w:rPr>
      </w:pPr>
      <w:r>
        <w:rPr>
          <w:rFonts w:hint="default" w:ascii="Times New Roman" w:hAnsi="Times New Roman" w:eastAsia="仿宋_GB2312" w:cs="Times New Roman"/>
          <w:color w:val="000000" w:themeColor="text1"/>
          <w:spacing w:val="9"/>
          <w:sz w:val="32"/>
          <w:szCs w:val="32"/>
          <w:lang w:val="en-US" w:eastAsia="zh-CN"/>
          <w14:textFill>
            <w14:solidFill>
              <w14:schemeClr w14:val="tx1"/>
            </w14:solidFill>
          </w14:textFill>
        </w:rPr>
        <w:t>第十</w:t>
      </w:r>
      <w:r>
        <w:rPr>
          <w:rFonts w:hint="eastAsia" w:ascii="Times New Roman" w:hAnsi="Times New Roman" w:eastAsia="仿宋_GB2312" w:cs="Times New Roman"/>
          <w:color w:val="000000" w:themeColor="text1"/>
          <w:spacing w:val="9"/>
          <w:sz w:val="32"/>
          <w:szCs w:val="32"/>
          <w:lang w:val="en-US" w:eastAsia="zh-CN"/>
          <w14:textFill>
            <w14:solidFill>
              <w14:schemeClr w14:val="tx1"/>
            </w14:solidFill>
          </w14:textFill>
        </w:rPr>
        <w:t>二</w:t>
      </w:r>
      <w:r>
        <w:rPr>
          <w:rFonts w:hint="default" w:ascii="Times New Roman" w:hAnsi="Times New Roman" w:eastAsia="仿宋_GB2312" w:cs="Times New Roman"/>
          <w:color w:val="000000" w:themeColor="text1"/>
          <w:spacing w:val="9"/>
          <w:sz w:val="32"/>
          <w:szCs w:val="32"/>
          <w:lang w:val="en-US" w:eastAsia="zh-CN"/>
          <w14:textFill>
            <w14:solidFill>
              <w14:schemeClr w14:val="tx1"/>
            </w14:solidFill>
          </w14:textFill>
        </w:rPr>
        <w:t>条 本办法自发文之日起执行，由县交通运输局负责解释。当发生重大政策性变化时，具体计分规则、考核指标根据实际情况适时调整。</w:t>
      </w:r>
    </w:p>
    <w:p>
      <w:pPr>
        <w:keepNext w:val="0"/>
        <w:keepLines w:val="0"/>
        <w:pageBreakBefore w:val="0"/>
        <w:widowControl w:val="0"/>
        <w:kinsoku/>
        <w:wordWrap/>
        <w:overflowPunct/>
        <w:topLinePunct w:val="0"/>
        <w:autoSpaceDE/>
        <w:autoSpaceDN/>
        <w:bidi w:val="0"/>
        <w:adjustRightInd/>
        <w:snapToGrid/>
        <w:ind w:firstLine="676" w:firstLineChars="200"/>
        <w:jc w:val="left"/>
        <w:textAlignment w:val="auto"/>
        <w:rPr>
          <w:rFonts w:hint="default" w:ascii="Times New Roman" w:hAnsi="Times New Roman" w:eastAsia="仿宋_GB2312" w:cs="Times New Roman"/>
          <w:color w:val="000000" w:themeColor="text1"/>
          <w:spacing w:val="9"/>
          <w:sz w:val="32"/>
          <w:szCs w:val="32"/>
          <w:lang w:val="en-US" w:eastAsia="zh-CN"/>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ind w:firstLine="676" w:firstLineChars="200"/>
        <w:jc w:val="right"/>
        <w:textAlignment w:val="auto"/>
        <w:rPr>
          <w:rFonts w:hint="default" w:ascii="Times New Roman" w:hAnsi="Times New Roman" w:eastAsia="仿宋_GB2312" w:cs="Times New Roman"/>
          <w:color w:val="000000" w:themeColor="text1"/>
          <w:spacing w:val="9"/>
          <w:sz w:val="32"/>
          <w:szCs w:val="32"/>
          <w:lang w:val="en-US" w:eastAsia="zh-CN"/>
          <w14:textFill>
            <w14:solidFill>
              <w14:schemeClr w14:val="tx1"/>
            </w14:solidFill>
          </w14:textFill>
        </w:rPr>
        <w:sectPr>
          <w:headerReference r:id="rId3" w:type="default"/>
          <w:footerReference r:id="rId4" w:type="default"/>
          <w:pgSz w:w="11906" w:h="16838"/>
          <w:pgMar w:top="2041" w:right="1531" w:bottom="1985" w:left="1531" w:header="851" w:footer="992" w:gutter="0"/>
          <w:cols w:space="720" w:num="1"/>
          <w:docGrid w:type="lines" w:linePitch="312" w:charSpace="0"/>
        </w:sectPr>
      </w:pPr>
    </w:p>
    <w:p>
      <w:pPr>
        <w:jc w:val="center"/>
        <w:rPr>
          <w:rFonts w:hint="default" w:ascii="Times New Roman" w:hAnsi="Times New Roman" w:eastAsia="黑体" w:cs="Times New Roman"/>
          <w:color w:val="000000" w:themeColor="text1"/>
          <w:sz w:val="36"/>
          <w:szCs w:val="44"/>
          <w:lang w:val="en-US" w:eastAsia="zh-CN"/>
          <w14:textFill>
            <w14:solidFill>
              <w14:schemeClr w14:val="tx1"/>
            </w14:solidFill>
          </w14:textFill>
        </w:rPr>
      </w:pPr>
      <w:r>
        <w:rPr>
          <w:rFonts w:hint="default" w:ascii="Times New Roman" w:hAnsi="Times New Roman" w:eastAsia="黑体" w:cs="Times New Roman"/>
          <w:color w:val="000000" w:themeColor="text1"/>
          <w:sz w:val="36"/>
          <w:szCs w:val="44"/>
          <w:lang w:val="en-US" w:eastAsia="zh-CN"/>
          <w14:textFill>
            <w14:solidFill>
              <w14:schemeClr w14:val="tx1"/>
            </w14:solidFill>
          </w14:textFill>
        </w:rPr>
        <w:t>淳安县农村公路管理养护考核评分表</w:t>
      </w:r>
    </w:p>
    <w:p>
      <w:pPr>
        <w:pStyle w:val="2"/>
        <w:keepNext w:val="0"/>
        <w:keepLines w:val="0"/>
        <w:pageBreakBefore w:val="0"/>
        <w:widowControl w:val="0"/>
        <w:kinsoku/>
        <w:wordWrap/>
        <w:overflowPunct/>
        <w:topLinePunct w:val="0"/>
        <w:autoSpaceDE/>
        <w:autoSpaceDN/>
        <w:bidi w:val="0"/>
        <w:adjustRightInd/>
        <w:snapToGrid/>
        <w:spacing w:line="240" w:lineRule="exact"/>
        <w:ind w:left="0" w:leftChars="0" w:firstLine="0" w:firstLineChars="0"/>
        <w:textAlignment w:val="auto"/>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被考核单位：                                                                           日期：  年   月   日</w:t>
      </w:r>
    </w:p>
    <w:tbl>
      <w:tblPr>
        <w:tblStyle w:val="10"/>
        <w:tblW w:w="4901" w:type="pct"/>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342"/>
        <w:gridCol w:w="1181"/>
        <w:gridCol w:w="3210"/>
        <w:gridCol w:w="853"/>
        <w:gridCol w:w="4289"/>
        <w:gridCol w:w="948"/>
        <w:gridCol w:w="948"/>
      </w:tblGrid>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CellMar>
            <w:top w:w="0" w:type="dxa"/>
            <w:left w:w="108" w:type="dxa"/>
            <w:bottom w:w="0" w:type="dxa"/>
            <w:right w:w="108" w:type="dxa"/>
          </w:tblCellMar>
        </w:tblPrEx>
        <w:trPr>
          <w:trHeight w:val="57" w:hRule="atLeast"/>
          <w:tblHeader/>
        </w:trPr>
        <w:tc>
          <w:tcPr>
            <w:tcW w:w="525" w:type="pct"/>
            <w:tcBorders>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themeColor="text1"/>
                <w:sz w:val="24"/>
                <w:szCs w:val="24"/>
                <w:u w:val="none"/>
                <w14:textFill>
                  <w14:solidFill>
                    <w14:schemeClr w14:val="tx1"/>
                  </w14:solidFill>
                </w14:textFill>
              </w:rPr>
            </w:pPr>
            <w:r>
              <w:rPr>
                <w:rFonts w:hint="default" w:ascii="Times New Roman" w:hAnsi="Times New Roman" w:eastAsia="宋体" w:cs="Times New Roman"/>
                <w:b/>
                <w:bCs/>
                <w:i w:val="0"/>
                <w:iCs w:val="0"/>
                <w:color w:val="000000" w:themeColor="text1"/>
                <w:kern w:val="0"/>
                <w:sz w:val="24"/>
                <w:szCs w:val="24"/>
                <w:u w:val="none"/>
                <w:lang w:val="en-US" w:eastAsia="zh-CN" w:bidi="ar"/>
                <w14:textFill>
                  <w14:solidFill>
                    <w14:schemeClr w14:val="tx1"/>
                  </w14:solidFill>
                </w14:textFill>
              </w:rPr>
              <w:t>类别</w:t>
            </w:r>
          </w:p>
        </w:tc>
        <w:tc>
          <w:tcPr>
            <w:tcW w:w="462" w:type="pct"/>
            <w:tcBorders>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b/>
                <w:bCs/>
                <w:i w:val="0"/>
                <w:iCs w:val="0"/>
                <w:color w:val="000000" w:themeColor="text1"/>
                <w:sz w:val="24"/>
                <w:szCs w:val="24"/>
                <w:u w:val="none"/>
                <w14:textFill>
                  <w14:solidFill>
                    <w14:schemeClr w14:val="tx1"/>
                  </w14:solidFill>
                </w14:textFill>
              </w:rPr>
            </w:pPr>
            <w:r>
              <w:rPr>
                <w:rFonts w:hint="default" w:ascii="Times New Roman" w:hAnsi="Times New Roman" w:eastAsia="宋体" w:cs="Times New Roman"/>
                <w:b/>
                <w:bCs/>
                <w:i w:val="0"/>
                <w:iCs w:val="0"/>
                <w:color w:val="000000" w:themeColor="text1"/>
                <w:kern w:val="0"/>
                <w:sz w:val="24"/>
                <w:szCs w:val="24"/>
                <w:u w:val="none"/>
                <w:lang w:val="en-US" w:eastAsia="zh-CN" w:bidi="ar"/>
                <w14:textFill>
                  <w14:solidFill>
                    <w14:schemeClr w14:val="tx1"/>
                  </w14:solidFill>
                </w14:textFill>
              </w:rPr>
              <w:t>评价指标</w:t>
            </w:r>
          </w:p>
        </w:tc>
        <w:tc>
          <w:tcPr>
            <w:tcW w:w="1256" w:type="pct"/>
            <w:tcBorders>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center"/>
              <w:rPr>
                <w:rFonts w:hint="default" w:ascii="Times New Roman" w:hAnsi="Times New Roman" w:eastAsia="宋体" w:cs="Times New Roman"/>
                <w:b/>
                <w:bCs/>
                <w:i w:val="0"/>
                <w:iCs w:val="0"/>
                <w:color w:val="000000" w:themeColor="text1"/>
                <w:kern w:val="2"/>
                <w:sz w:val="24"/>
                <w:szCs w:val="24"/>
                <w:u w:val="none"/>
                <w:lang w:val="en-US" w:eastAsia="zh-CN" w:bidi="ar-SA"/>
                <w14:textFill>
                  <w14:solidFill>
                    <w14:schemeClr w14:val="tx1"/>
                  </w14:solidFill>
                </w14:textFill>
              </w:rPr>
            </w:pPr>
            <w:r>
              <w:rPr>
                <w:rFonts w:hint="default" w:ascii="Times New Roman" w:hAnsi="Times New Roman" w:eastAsia="宋体" w:cs="Times New Roman"/>
                <w:b/>
                <w:bCs/>
                <w:i w:val="0"/>
                <w:iCs w:val="0"/>
                <w:color w:val="000000" w:themeColor="text1"/>
                <w:kern w:val="0"/>
                <w:sz w:val="24"/>
                <w:szCs w:val="24"/>
                <w:u w:val="none"/>
                <w:lang w:val="en-US" w:eastAsia="zh-CN" w:bidi="ar"/>
                <w14:textFill>
                  <w14:solidFill>
                    <w14:schemeClr w14:val="tx1"/>
                  </w14:solidFill>
                </w14:textFill>
              </w:rPr>
              <w:t>相关要求</w:t>
            </w:r>
          </w:p>
        </w:tc>
        <w:tc>
          <w:tcPr>
            <w:tcW w:w="333" w:type="pct"/>
            <w:tcBorders>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center"/>
              <w:rPr>
                <w:rFonts w:hint="default" w:ascii="Times New Roman" w:hAnsi="Times New Roman" w:eastAsia="宋体" w:cs="Times New Roman"/>
                <w:b/>
                <w:bCs/>
                <w:i w:val="0"/>
                <w:iCs w:val="0"/>
                <w:color w:val="000000" w:themeColor="text1"/>
                <w:sz w:val="24"/>
                <w:szCs w:val="24"/>
                <w:u w:val="none"/>
                <w14:textFill>
                  <w14:solidFill>
                    <w14:schemeClr w14:val="tx1"/>
                  </w14:solidFill>
                </w14:textFill>
              </w:rPr>
            </w:pPr>
            <w:r>
              <w:rPr>
                <w:rFonts w:hint="default" w:ascii="Times New Roman" w:hAnsi="Times New Roman" w:eastAsia="宋体" w:cs="Times New Roman"/>
                <w:b/>
                <w:bCs/>
                <w:i w:val="0"/>
                <w:iCs w:val="0"/>
                <w:color w:val="000000" w:themeColor="text1"/>
                <w:kern w:val="0"/>
                <w:sz w:val="24"/>
                <w:szCs w:val="24"/>
                <w:u w:val="none"/>
                <w:lang w:val="en-US" w:eastAsia="zh-CN" w:bidi="ar"/>
                <w14:textFill>
                  <w14:solidFill>
                    <w14:schemeClr w14:val="tx1"/>
                  </w14:solidFill>
                </w14:textFill>
              </w:rPr>
              <w:t>分值</w:t>
            </w:r>
          </w:p>
        </w:tc>
        <w:tc>
          <w:tcPr>
            <w:tcW w:w="1679" w:type="pct"/>
            <w:tcBorders>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center"/>
              <w:rPr>
                <w:rFonts w:hint="default" w:ascii="Times New Roman" w:hAnsi="Times New Roman" w:eastAsia="宋体" w:cs="Times New Roman"/>
                <w:b/>
                <w:bCs/>
                <w:i w:val="0"/>
                <w:iCs w:val="0"/>
                <w:color w:val="000000" w:themeColor="text1"/>
                <w:sz w:val="24"/>
                <w:szCs w:val="24"/>
                <w:u w:val="none"/>
                <w14:textFill>
                  <w14:solidFill>
                    <w14:schemeClr w14:val="tx1"/>
                  </w14:solidFill>
                </w14:textFill>
              </w:rPr>
            </w:pPr>
            <w:r>
              <w:rPr>
                <w:rFonts w:hint="default" w:ascii="Times New Roman" w:hAnsi="Times New Roman" w:eastAsia="宋体" w:cs="Times New Roman"/>
                <w:b/>
                <w:bCs/>
                <w:i w:val="0"/>
                <w:iCs w:val="0"/>
                <w:color w:val="000000" w:themeColor="text1"/>
                <w:kern w:val="0"/>
                <w:sz w:val="24"/>
                <w:szCs w:val="24"/>
                <w:u w:val="none"/>
                <w:lang w:val="en-US" w:eastAsia="zh-CN" w:bidi="ar"/>
                <w14:textFill>
                  <w14:solidFill>
                    <w14:schemeClr w14:val="tx1"/>
                  </w14:solidFill>
                </w14:textFill>
              </w:rPr>
              <w:t>评价标准</w:t>
            </w:r>
          </w:p>
        </w:tc>
        <w:tc>
          <w:tcPr>
            <w:tcW w:w="371" w:type="pct"/>
            <w:tcBorders>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cs="Times New Roman"/>
                <w:b/>
                <w:bCs/>
                <w:i w:val="0"/>
                <w:iCs w:val="0"/>
                <w:color w:val="000000" w:themeColor="text1"/>
                <w:kern w:val="0"/>
                <w:sz w:val="24"/>
                <w:szCs w:val="24"/>
                <w:u w:val="none"/>
                <w:lang w:val="en-US" w:eastAsia="zh-CN" w:bidi="ar"/>
                <w14:textFill>
                  <w14:solidFill>
                    <w14:schemeClr w14:val="tx1"/>
                  </w14:solidFill>
                </w14:textFill>
              </w:rPr>
            </w:pPr>
            <w:r>
              <w:rPr>
                <w:rFonts w:hint="default" w:ascii="Times New Roman" w:hAnsi="Times New Roman" w:cs="Times New Roman"/>
                <w:b/>
                <w:bCs/>
                <w:i w:val="0"/>
                <w:iCs w:val="0"/>
                <w:color w:val="000000" w:themeColor="text1"/>
                <w:kern w:val="0"/>
                <w:sz w:val="24"/>
                <w:szCs w:val="24"/>
                <w:u w:val="none"/>
                <w:lang w:val="en-US" w:eastAsia="zh-CN" w:bidi="ar"/>
                <w14:textFill>
                  <w14:solidFill>
                    <w14:schemeClr w14:val="tx1"/>
                  </w14:solidFill>
                </w14:textFill>
              </w:rPr>
              <w:t>考核</w:t>
            </w:r>
          </w:p>
          <w:p>
            <w:pPr>
              <w:keepNext w:val="0"/>
              <w:keepLines w:val="0"/>
              <w:widowControl/>
              <w:suppressLineNumbers w:val="0"/>
              <w:jc w:val="center"/>
              <w:textAlignment w:val="center"/>
              <w:rPr>
                <w:rFonts w:hint="default" w:ascii="Times New Roman" w:hAnsi="Times New Roman" w:eastAsia="宋体" w:cs="Times New Roman"/>
                <w:b/>
                <w:bCs/>
                <w:i w:val="0"/>
                <w:iCs w:val="0"/>
                <w:color w:val="000000" w:themeColor="text1"/>
                <w:kern w:val="0"/>
                <w:sz w:val="24"/>
                <w:szCs w:val="24"/>
                <w:u w:val="none"/>
                <w:lang w:val="en-US" w:eastAsia="zh-CN" w:bidi="ar"/>
                <w14:textFill>
                  <w14:solidFill>
                    <w14:schemeClr w14:val="tx1"/>
                  </w14:solidFill>
                </w14:textFill>
              </w:rPr>
            </w:pPr>
            <w:r>
              <w:rPr>
                <w:rFonts w:hint="default" w:ascii="Times New Roman" w:hAnsi="Times New Roman" w:cs="Times New Roman"/>
                <w:b/>
                <w:bCs/>
                <w:i w:val="0"/>
                <w:iCs w:val="0"/>
                <w:color w:val="000000" w:themeColor="text1"/>
                <w:kern w:val="0"/>
                <w:sz w:val="24"/>
                <w:szCs w:val="24"/>
                <w:u w:val="none"/>
                <w:lang w:val="en-US" w:eastAsia="zh-CN" w:bidi="ar"/>
                <w14:textFill>
                  <w14:solidFill>
                    <w14:schemeClr w14:val="tx1"/>
                  </w14:solidFill>
                </w14:textFill>
              </w:rPr>
              <w:t>得分</w:t>
            </w:r>
          </w:p>
        </w:tc>
        <w:tc>
          <w:tcPr>
            <w:tcW w:w="371" w:type="pct"/>
            <w:tcBorders>
              <w:left w:val="single" w:color="000000" w:sz="4" w:space="0"/>
              <w:bottom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cs="Times New Roman"/>
                <w:b/>
                <w:bCs/>
                <w:i w:val="0"/>
                <w:iCs w:val="0"/>
                <w:color w:val="000000" w:themeColor="text1"/>
                <w:kern w:val="0"/>
                <w:sz w:val="24"/>
                <w:szCs w:val="24"/>
                <w:u w:val="none"/>
                <w:lang w:val="en-US" w:eastAsia="zh-CN" w:bidi="ar"/>
                <w14:textFill>
                  <w14:solidFill>
                    <w14:schemeClr w14:val="tx1"/>
                  </w14:solidFill>
                </w14:textFill>
              </w:rPr>
            </w:pPr>
            <w:r>
              <w:rPr>
                <w:rFonts w:hint="default" w:ascii="Times New Roman" w:hAnsi="Times New Roman" w:cs="Times New Roman"/>
                <w:b/>
                <w:bCs/>
                <w:i w:val="0"/>
                <w:iCs w:val="0"/>
                <w:color w:val="000000" w:themeColor="text1"/>
                <w:kern w:val="0"/>
                <w:sz w:val="24"/>
                <w:szCs w:val="24"/>
                <w:u w:val="none"/>
                <w:lang w:val="en-US" w:eastAsia="zh-CN" w:bidi="ar"/>
                <w14:textFill>
                  <w14:solidFill>
                    <w14:schemeClr w14:val="tx1"/>
                  </w14:solidFill>
                </w14:textFill>
              </w:rPr>
              <w:t>备注</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525" w:type="pct"/>
            <w:vMerge w:val="restart"/>
            <w:tcBorders>
              <w:top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themeColor="text1"/>
                <w:sz w:val="22"/>
                <w:szCs w:val="22"/>
                <w:u w:val="none"/>
                <w14:textFill>
                  <w14:solidFill>
                    <w14:schemeClr w14:val="tx1"/>
                  </w14:solidFill>
                </w14:textFill>
              </w:rPr>
            </w:pPr>
            <w:r>
              <w:rPr>
                <w:rFonts w:hint="default" w:ascii="Times New Roman" w:hAnsi="Times New Roman" w:eastAsia="宋体" w:cs="Times New Roman"/>
                <w:i w:val="0"/>
                <w:iCs w:val="0"/>
                <w:color w:val="000000" w:themeColor="text1"/>
                <w:kern w:val="0"/>
                <w:sz w:val="22"/>
                <w:szCs w:val="22"/>
                <w:u w:val="none"/>
                <w:lang w:val="en-US" w:eastAsia="zh-CN" w:bidi="ar"/>
                <w14:textFill>
                  <w14:solidFill>
                    <w14:schemeClr w14:val="tx1"/>
                  </w14:solidFill>
                </w14:textFill>
              </w:rPr>
              <w:t>（一）养护质量外业考核（40分）</w:t>
            </w:r>
          </w:p>
        </w:tc>
        <w:tc>
          <w:tcPr>
            <w:tcW w:w="4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themeColor="text1"/>
                <w:sz w:val="22"/>
                <w:szCs w:val="22"/>
                <w:u w:val="none"/>
                <w14:textFill>
                  <w14:solidFill>
                    <w14:schemeClr w14:val="tx1"/>
                  </w14:solidFill>
                </w14:textFill>
              </w:rPr>
            </w:pPr>
            <w:r>
              <w:rPr>
                <w:rFonts w:hint="default" w:ascii="Times New Roman" w:hAnsi="Times New Roman" w:eastAsia="宋体" w:cs="Times New Roman"/>
                <w:i w:val="0"/>
                <w:iCs w:val="0"/>
                <w:color w:val="000000" w:themeColor="text1"/>
                <w:kern w:val="0"/>
                <w:sz w:val="22"/>
                <w:szCs w:val="22"/>
                <w:u w:val="none"/>
                <w:lang w:val="en-US" w:eastAsia="zh-CN" w:bidi="ar"/>
                <w14:textFill>
                  <w14:solidFill>
                    <w14:schemeClr w14:val="tx1"/>
                  </w14:solidFill>
                </w14:textFill>
              </w:rPr>
              <w:t>（1）路基（8分）</w:t>
            </w:r>
          </w:p>
        </w:tc>
        <w:tc>
          <w:tcPr>
            <w:tcW w:w="12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left"/>
              <w:textAlignment w:val="auto"/>
              <w:rPr>
                <w:rFonts w:hint="default" w:ascii="Times New Roman" w:hAnsi="Times New Roman" w:eastAsia="宋体" w:cs="Times New Roman"/>
                <w:i w:val="0"/>
                <w:iCs w:val="0"/>
                <w:color w:val="000000" w:themeColor="text1"/>
                <w:sz w:val="22"/>
                <w:szCs w:val="22"/>
                <w:u w:val="none"/>
                <w14:textFill>
                  <w14:solidFill>
                    <w14:schemeClr w14:val="tx1"/>
                  </w14:solidFill>
                </w14:textFill>
              </w:rPr>
            </w:pPr>
            <w:r>
              <w:rPr>
                <w:rFonts w:hint="default" w:ascii="Times New Roman" w:hAnsi="Times New Roman" w:eastAsia="宋体" w:cs="Times New Roman"/>
                <w:i w:val="0"/>
                <w:iCs w:val="0"/>
                <w:color w:val="000000" w:themeColor="text1"/>
                <w:sz w:val="22"/>
                <w:szCs w:val="22"/>
                <w:u w:val="none"/>
                <w14:textFill>
                  <w14:solidFill>
                    <w14:schemeClr w14:val="tx1"/>
                  </w14:solidFill>
                </w14:textFill>
              </w:rPr>
              <w:t>路肩平整坚实、整洁：</w:t>
            </w:r>
          </w:p>
          <w:p>
            <w:pPr>
              <w:keepNext w:val="0"/>
              <w:keepLines w:val="0"/>
              <w:pageBreakBefore w:val="0"/>
              <w:widowControl/>
              <w:kinsoku/>
              <w:wordWrap/>
              <w:overflowPunct/>
              <w:topLinePunct w:val="0"/>
              <w:autoSpaceDE/>
              <w:autoSpaceDN/>
              <w:bidi w:val="0"/>
              <w:adjustRightInd/>
              <w:snapToGrid/>
              <w:spacing w:line="300" w:lineRule="exact"/>
              <w:jc w:val="left"/>
              <w:textAlignment w:val="auto"/>
              <w:rPr>
                <w:rFonts w:hint="default" w:ascii="Times New Roman" w:hAnsi="Times New Roman" w:eastAsia="宋体" w:cs="Times New Roman"/>
                <w:i w:val="0"/>
                <w:iCs w:val="0"/>
                <w:color w:val="000000" w:themeColor="text1"/>
                <w:sz w:val="22"/>
                <w:szCs w:val="22"/>
                <w:u w:val="none"/>
                <w14:textFill>
                  <w14:solidFill>
                    <w14:schemeClr w14:val="tx1"/>
                  </w14:solidFill>
                </w14:textFill>
              </w:rPr>
            </w:pPr>
            <w:r>
              <w:rPr>
                <w:rFonts w:hint="default" w:ascii="Times New Roman" w:hAnsi="Times New Roman" w:eastAsia="宋体" w:cs="Times New Roman"/>
                <w:i w:val="0"/>
                <w:iCs w:val="0"/>
                <w:color w:val="000000" w:themeColor="text1"/>
                <w:sz w:val="22"/>
                <w:szCs w:val="22"/>
                <w:u w:val="none"/>
                <w14:textFill>
                  <w14:solidFill>
                    <w14:schemeClr w14:val="tx1"/>
                  </w14:solidFill>
                </w14:textFill>
              </w:rPr>
              <w:t>边坡及挡墙稳定；</w:t>
            </w:r>
          </w:p>
          <w:p>
            <w:pPr>
              <w:keepNext w:val="0"/>
              <w:keepLines w:val="0"/>
              <w:pageBreakBefore w:val="0"/>
              <w:widowControl/>
              <w:kinsoku/>
              <w:wordWrap/>
              <w:overflowPunct/>
              <w:topLinePunct w:val="0"/>
              <w:autoSpaceDE/>
              <w:autoSpaceDN/>
              <w:bidi w:val="0"/>
              <w:adjustRightInd/>
              <w:snapToGrid/>
              <w:spacing w:line="300" w:lineRule="exact"/>
              <w:jc w:val="left"/>
              <w:textAlignment w:val="auto"/>
              <w:rPr>
                <w:rFonts w:hint="default" w:ascii="Times New Roman" w:hAnsi="Times New Roman" w:eastAsia="宋体" w:cs="Times New Roman"/>
                <w:i w:val="0"/>
                <w:iCs w:val="0"/>
                <w:color w:val="000000" w:themeColor="text1"/>
                <w:sz w:val="22"/>
                <w:szCs w:val="22"/>
                <w:u w:val="none"/>
                <w14:textFill>
                  <w14:solidFill>
                    <w14:schemeClr w14:val="tx1"/>
                  </w14:solidFill>
                </w14:textFill>
              </w:rPr>
            </w:pPr>
            <w:r>
              <w:rPr>
                <w:rFonts w:hint="default" w:ascii="Times New Roman" w:hAnsi="Times New Roman" w:eastAsia="宋体" w:cs="Times New Roman"/>
                <w:i w:val="0"/>
                <w:iCs w:val="0"/>
                <w:color w:val="000000" w:themeColor="text1"/>
                <w:sz w:val="22"/>
                <w:szCs w:val="22"/>
                <w:u w:val="none"/>
                <w14:textFill>
                  <w14:solidFill>
                    <w14:schemeClr w14:val="tx1"/>
                  </w14:solidFill>
                </w14:textFill>
              </w:rPr>
              <w:t>涵洞、边沟等排水设施通畅；</w:t>
            </w:r>
          </w:p>
          <w:p>
            <w:pPr>
              <w:keepNext w:val="0"/>
              <w:keepLines w:val="0"/>
              <w:pageBreakBefore w:val="0"/>
              <w:widowControl/>
              <w:kinsoku/>
              <w:wordWrap/>
              <w:overflowPunct/>
              <w:topLinePunct w:val="0"/>
              <w:autoSpaceDE/>
              <w:autoSpaceDN/>
              <w:bidi w:val="0"/>
              <w:adjustRightInd/>
              <w:snapToGrid/>
              <w:spacing w:line="300" w:lineRule="exact"/>
              <w:jc w:val="left"/>
              <w:textAlignment w:val="auto"/>
              <w:rPr>
                <w:rFonts w:hint="default" w:ascii="Times New Roman" w:hAnsi="Times New Roman" w:eastAsia="宋体" w:cs="Times New Roman"/>
                <w:i w:val="0"/>
                <w:iCs w:val="0"/>
                <w:color w:val="000000" w:themeColor="text1"/>
                <w:sz w:val="22"/>
                <w:szCs w:val="22"/>
                <w:u w:val="none"/>
                <w14:textFill>
                  <w14:solidFill>
                    <w14:schemeClr w14:val="tx1"/>
                  </w14:solidFill>
                </w14:textFill>
              </w:rPr>
            </w:pPr>
            <w:r>
              <w:rPr>
                <w:rFonts w:hint="default" w:ascii="Times New Roman" w:hAnsi="Times New Roman" w:eastAsia="宋体" w:cs="Times New Roman"/>
                <w:i w:val="0"/>
                <w:iCs w:val="0"/>
                <w:color w:val="000000" w:themeColor="text1"/>
                <w:sz w:val="22"/>
                <w:szCs w:val="22"/>
                <w:u w:val="none"/>
                <w14:textFill>
                  <w14:solidFill>
                    <w14:schemeClr w14:val="tx1"/>
                  </w14:solidFill>
                </w14:textFill>
              </w:rPr>
              <w:t>路基无堆积物，公路红线范围内无</w:t>
            </w:r>
            <w:r>
              <w:rPr>
                <w:rFonts w:hint="eastAsia" w:ascii="Times New Roman" w:hAnsi="Times New Roman" w:cs="Times New Roman"/>
                <w:i w:val="0"/>
                <w:iCs w:val="0"/>
                <w:color w:val="000000" w:themeColor="text1"/>
                <w:sz w:val="22"/>
                <w:szCs w:val="22"/>
                <w:u w:val="none"/>
                <w:lang w:eastAsia="zh-CN"/>
                <w14:textFill>
                  <w14:solidFill>
                    <w14:schemeClr w14:val="tx1"/>
                  </w14:solidFill>
                </w14:textFill>
              </w:rPr>
              <w:t>“</w:t>
            </w:r>
            <w:r>
              <w:rPr>
                <w:rFonts w:hint="default" w:ascii="Times New Roman" w:hAnsi="Times New Roman" w:eastAsia="宋体" w:cs="Times New Roman"/>
                <w:i w:val="0"/>
                <w:iCs w:val="0"/>
                <w:color w:val="000000" w:themeColor="text1"/>
                <w:sz w:val="22"/>
                <w:szCs w:val="22"/>
                <w:u w:val="none"/>
                <w14:textFill>
                  <w14:solidFill>
                    <w14:schemeClr w14:val="tx1"/>
                  </w14:solidFill>
                </w14:textFill>
              </w:rPr>
              <w:t>白色污染</w:t>
            </w:r>
            <w:r>
              <w:rPr>
                <w:rFonts w:hint="eastAsia" w:ascii="Times New Roman" w:hAnsi="Times New Roman" w:cs="Times New Roman"/>
                <w:i w:val="0"/>
                <w:iCs w:val="0"/>
                <w:color w:val="000000" w:themeColor="text1"/>
                <w:sz w:val="22"/>
                <w:szCs w:val="22"/>
                <w:u w:val="none"/>
                <w:lang w:eastAsia="zh-CN"/>
                <w14:textFill>
                  <w14:solidFill>
                    <w14:schemeClr w14:val="tx1"/>
                  </w14:solidFill>
                </w14:textFill>
              </w:rPr>
              <w:t>”</w:t>
            </w:r>
            <w:r>
              <w:rPr>
                <w:rFonts w:hint="default" w:ascii="Times New Roman" w:hAnsi="Times New Roman" w:eastAsia="宋体" w:cs="Times New Roman"/>
                <w:i w:val="0"/>
                <w:iCs w:val="0"/>
                <w:color w:val="000000" w:themeColor="text1"/>
                <w:sz w:val="22"/>
                <w:szCs w:val="22"/>
                <w:u w:val="none"/>
                <w14:textFill>
                  <w14:solidFill>
                    <w14:schemeClr w14:val="tx1"/>
                  </w14:solidFill>
                </w14:textFill>
              </w:rPr>
              <w:t>、物料及破旧广告牌等；</w:t>
            </w:r>
          </w:p>
          <w:p>
            <w:pPr>
              <w:keepNext w:val="0"/>
              <w:keepLines w:val="0"/>
              <w:pageBreakBefore w:val="0"/>
              <w:widowControl/>
              <w:kinsoku/>
              <w:wordWrap/>
              <w:overflowPunct/>
              <w:topLinePunct w:val="0"/>
              <w:autoSpaceDE/>
              <w:autoSpaceDN/>
              <w:bidi w:val="0"/>
              <w:adjustRightInd/>
              <w:snapToGrid/>
              <w:spacing w:line="300" w:lineRule="exact"/>
              <w:jc w:val="left"/>
              <w:textAlignment w:val="auto"/>
              <w:rPr>
                <w:rFonts w:hint="default" w:ascii="Times New Roman" w:hAnsi="Times New Roman" w:eastAsia="宋体" w:cs="Times New Roman"/>
                <w:i w:val="0"/>
                <w:iCs w:val="0"/>
                <w:color w:val="000000" w:themeColor="text1"/>
                <w:kern w:val="2"/>
                <w:sz w:val="22"/>
                <w:szCs w:val="22"/>
                <w:u w:val="none"/>
                <w:lang w:val="en-US" w:eastAsia="zh-CN" w:bidi="ar-SA"/>
                <w14:textFill>
                  <w14:solidFill>
                    <w14:schemeClr w14:val="tx1"/>
                  </w14:solidFill>
                </w14:textFill>
              </w:rPr>
            </w:pPr>
            <w:r>
              <w:rPr>
                <w:rFonts w:hint="default" w:ascii="Times New Roman" w:hAnsi="Times New Roman" w:eastAsia="宋体" w:cs="Times New Roman"/>
                <w:i w:val="0"/>
                <w:iCs w:val="0"/>
                <w:color w:val="000000" w:themeColor="text1"/>
                <w:sz w:val="22"/>
                <w:szCs w:val="22"/>
                <w:u w:val="none"/>
                <w14:textFill>
                  <w14:solidFill>
                    <w14:schemeClr w14:val="tx1"/>
                  </w14:solidFill>
                </w14:textFill>
              </w:rPr>
              <w:t>做到“路田分家”、“路宅分家”。</w:t>
            </w:r>
          </w:p>
        </w:tc>
        <w:tc>
          <w:tcPr>
            <w:tcW w:w="33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center"/>
              <w:rPr>
                <w:rFonts w:hint="default" w:ascii="Times New Roman" w:hAnsi="Times New Roman" w:eastAsia="宋体" w:cs="Times New Roman"/>
                <w:i w:val="0"/>
                <w:iCs w:val="0"/>
                <w:color w:val="000000" w:themeColor="text1"/>
                <w:sz w:val="22"/>
                <w:szCs w:val="22"/>
                <w:u w:val="none"/>
                <w14:textFill>
                  <w14:solidFill>
                    <w14:schemeClr w14:val="tx1"/>
                  </w14:solidFill>
                </w14:textFill>
              </w:rPr>
            </w:pPr>
            <w:r>
              <w:rPr>
                <w:rFonts w:hint="default" w:ascii="Times New Roman" w:hAnsi="Times New Roman" w:eastAsia="宋体" w:cs="Times New Roman"/>
                <w:i w:val="0"/>
                <w:iCs w:val="0"/>
                <w:color w:val="000000" w:themeColor="text1"/>
                <w:kern w:val="0"/>
                <w:sz w:val="22"/>
                <w:szCs w:val="22"/>
                <w:u w:val="none"/>
                <w:lang w:val="en-US" w:eastAsia="zh-CN" w:bidi="ar"/>
                <w14:textFill>
                  <w14:solidFill>
                    <w14:schemeClr w14:val="tx1"/>
                  </w14:solidFill>
                </w14:textFill>
              </w:rPr>
              <w:t>8分</w:t>
            </w:r>
          </w:p>
        </w:tc>
        <w:tc>
          <w:tcPr>
            <w:tcW w:w="1679" w:type="pct"/>
            <w:tcBorders>
              <w:top w:val="single" w:color="000000" w:sz="4" w:space="0"/>
              <w:left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left"/>
              <w:textAlignment w:val="center"/>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边坡塌方未及时清理、挡墙倒塌未修复，安全隐患未及时有效治理，每处扣0.5分；</w:t>
            </w:r>
          </w:p>
          <w:p>
            <w:pPr>
              <w:keepNext w:val="0"/>
              <w:keepLines w:val="0"/>
              <w:pageBreakBefore w:val="0"/>
              <w:widowControl/>
              <w:suppressLineNumbers w:val="0"/>
              <w:kinsoku/>
              <w:wordWrap/>
              <w:overflowPunct/>
              <w:topLinePunct w:val="0"/>
              <w:autoSpaceDE/>
              <w:autoSpaceDN/>
              <w:bidi w:val="0"/>
              <w:adjustRightInd/>
              <w:snapToGrid/>
              <w:spacing w:line="300" w:lineRule="exact"/>
              <w:jc w:val="left"/>
              <w:textAlignment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路肩不平整、排水设施淤塞、积水等问题，每处扣0.3分；</w:t>
            </w:r>
          </w:p>
          <w:p>
            <w:pPr>
              <w:keepNext w:val="0"/>
              <w:keepLines w:val="0"/>
              <w:pageBreakBefore w:val="0"/>
              <w:widowControl/>
              <w:suppressLineNumbers w:val="0"/>
              <w:kinsoku/>
              <w:wordWrap/>
              <w:overflowPunct/>
              <w:topLinePunct w:val="0"/>
              <w:autoSpaceDE/>
              <w:autoSpaceDN/>
              <w:bidi w:val="0"/>
              <w:adjustRightInd/>
              <w:snapToGrid/>
              <w:spacing w:line="300" w:lineRule="exact"/>
              <w:jc w:val="left"/>
              <w:textAlignment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公路红线范围有堆积物、杂物，每处扣0.3分；</w:t>
            </w:r>
          </w:p>
          <w:p>
            <w:pPr>
              <w:keepNext w:val="0"/>
              <w:keepLines w:val="0"/>
              <w:pageBreakBefore w:val="0"/>
              <w:widowControl/>
              <w:suppressLineNumbers w:val="0"/>
              <w:kinsoku/>
              <w:wordWrap/>
              <w:overflowPunct/>
              <w:topLinePunct w:val="0"/>
              <w:autoSpaceDE/>
              <w:autoSpaceDN/>
              <w:bidi w:val="0"/>
              <w:adjustRightInd/>
              <w:snapToGrid/>
              <w:spacing w:line="300" w:lineRule="exact"/>
              <w:jc w:val="left"/>
              <w:textAlignment w:val="center"/>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道路“路田”、“路宅”分界不明，每处扣0.3分； </w:t>
            </w:r>
          </w:p>
          <w:p>
            <w:pPr>
              <w:pStyle w:val="2"/>
              <w:keepNext w:val="0"/>
              <w:keepLines w:val="0"/>
              <w:pageBreakBefore w:val="0"/>
              <w:widowControl/>
              <w:kinsoku/>
              <w:wordWrap/>
              <w:overflowPunct/>
              <w:topLinePunct w:val="0"/>
              <w:autoSpaceDE/>
              <w:autoSpaceDN/>
              <w:bidi w:val="0"/>
              <w:adjustRightInd/>
              <w:snapToGrid/>
              <w:spacing w:line="300" w:lineRule="exact"/>
              <w:ind w:left="0" w:leftChars="0" w:firstLine="0" w:firstLineChars="0"/>
              <w:jc w:val="left"/>
              <w:rPr>
                <w:rFonts w:hint="default" w:ascii="Times New Roman" w:hAnsi="Times New Roman" w:cs="Times New Roman"/>
                <w:color w:val="000000" w:themeColor="text1"/>
                <w:lang w:val="en-US"/>
                <w14:textFill>
                  <w14:solidFill>
                    <w14:schemeClr w14:val="tx1"/>
                  </w14:solidFill>
                </w14:textFill>
              </w:rPr>
            </w:pPr>
            <w:r>
              <w:rPr>
                <w:rFonts w:hint="default" w:ascii="Times New Roman" w:hAnsi="Times New Roman" w:cs="Times New Roman"/>
                <w:i w:val="0"/>
                <w:iCs w:val="0"/>
                <w:color w:val="000000" w:themeColor="text1"/>
                <w:kern w:val="0"/>
                <w:sz w:val="22"/>
                <w:szCs w:val="22"/>
                <w:u w:val="none"/>
                <w:lang w:val="en-US" w:eastAsia="zh-CN" w:bidi="ar"/>
                <w14:textFill>
                  <w14:solidFill>
                    <w14:schemeClr w14:val="tx1"/>
                  </w14:solidFill>
                </w14:textFill>
              </w:rPr>
              <w:t>扣完为止。</w:t>
            </w:r>
          </w:p>
        </w:tc>
        <w:tc>
          <w:tcPr>
            <w:tcW w:w="371" w:type="pct"/>
            <w:tcBorders>
              <w:top w:val="single" w:color="000000" w:sz="4" w:space="0"/>
              <w:left w:val="single" w:color="000000" w:sz="4" w:space="0"/>
              <w:right w:val="single" w:color="000000" w:sz="4" w:space="0"/>
            </w:tcBorders>
            <w:shd w:val="clear" w:color="auto" w:fill="auto"/>
            <w:vAlign w:val="center"/>
          </w:tcPr>
          <w:p>
            <w:pPr>
              <w:pStyle w:val="2"/>
              <w:keepNext w:val="0"/>
              <w:keepLines w:val="0"/>
              <w:pageBreakBefore w:val="0"/>
              <w:kinsoku/>
              <w:wordWrap/>
              <w:overflowPunct/>
              <w:topLinePunct w:val="0"/>
              <w:autoSpaceDE/>
              <w:autoSpaceDN/>
              <w:bidi w:val="0"/>
              <w:adjustRightInd/>
              <w:snapToGrid/>
              <w:spacing w:line="240" w:lineRule="auto"/>
              <w:ind w:left="0" w:leftChars="0" w:firstLine="0" w:firstLineChars="0"/>
              <w:jc w:val="left"/>
              <w:rPr>
                <w:rFonts w:hint="default" w:ascii="Times New Roman" w:hAnsi="Times New Roman" w:cs="Times New Roman"/>
                <w:i w:val="0"/>
                <w:iCs w:val="0"/>
                <w:color w:val="000000" w:themeColor="text1"/>
                <w:kern w:val="0"/>
                <w:sz w:val="22"/>
                <w:szCs w:val="22"/>
                <w:u w:val="none"/>
                <w:lang w:val="en-US" w:eastAsia="zh-CN" w:bidi="ar"/>
                <w14:textFill>
                  <w14:solidFill>
                    <w14:schemeClr w14:val="tx1"/>
                  </w14:solidFill>
                </w14:textFill>
              </w:rPr>
            </w:pPr>
          </w:p>
        </w:tc>
        <w:tc>
          <w:tcPr>
            <w:tcW w:w="371" w:type="pct"/>
            <w:tcBorders>
              <w:top w:val="single" w:color="000000" w:sz="4" w:space="0"/>
              <w:left w:val="single" w:color="000000" w:sz="4" w:space="0"/>
            </w:tcBorders>
            <w:shd w:val="clear" w:color="auto" w:fill="auto"/>
            <w:vAlign w:val="center"/>
          </w:tcPr>
          <w:p>
            <w:pPr>
              <w:pStyle w:val="2"/>
              <w:keepNext w:val="0"/>
              <w:keepLines w:val="0"/>
              <w:pageBreakBefore w:val="0"/>
              <w:kinsoku/>
              <w:wordWrap/>
              <w:overflowPunct/>
              <w:topLinePunct w:val="0"/>
              <w:autoSpaceDE/>
              <w:autoSpaceDN/>
              <w:bidi w:val="0"/>
              <w:adjustRightInd/>
              <w:snapToGrid/>
              <w:spacing w:line="240" w:lineRule="auto"/>
              <w:ind w:left="0" w:leftChars="0" w:firstLine="0" w:firstLineChars="0"/>
              <w:jc w:val="left"/>
              <w:rPr>
                <w:rFonts w:hint="default" w:ascii="Times New Roman" w:hAnsi="Times New Roman" w:cs="Times New Roman"/>
                <w:i w:val="0"/>
                <w:iCs w:val="0"/>
                <w:color w:val="000000" w:themeColor="text1"/>
                <w:kern w:val="0"/>
                <w:sz w:val="22"/>
                <w:szCs w:val="22"/>
                <w:u w:val="none"/>
                <w:lang w:val="en-US" w:eastAsia="zh-CN" w:bidi="ar"/>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CellMar>
            <w:top w:w="0" w:type="dxa"/>
            <w:left w:w="108" w:type="dxa"/>
            <w:bottom w:w="0" w:type="dxa"/>
            <w:right w:w="108" w:type="dxa"/>
          </w:tblCellMar>
        </w:tblPrEx>
        <w:trPr>
          <w:trHeight w:val="1871" w:hRule="atLeast"/>
        </w:trPr>
        <w:tc>
          <w:tcPr>
            <w:tcW w:w="525" w:type="pct"/>
            <w:vMerge w:val="continue"/>
            <w:tcBorders>
              <w:top w:val="single" w:color="000000" w:sz="4" w:space="0"/>
              <w:bottom w:val="single" w:color="000000" w:sz="4" w:space="0"/>
              <w:right w:val="single" w:color="000000" w:sz="4" w:space="0"/>
            </w:tcBorders>
            <w:shd w:val="clear" w:color="auto" w:fill="auto"/>
            <w:vAlign w:val="center"/>
          </w:tcPr>
          <w:p>
            <w:pPr>
              <w:jc w:val="center"/>
              <w:rPr>
                <w:rFonts w:hint="default" w:ascii="Times New Roman" w:hAnsi="Times New Roman" w:eastAsia="宋体" w:cs="Times New Roman"/>
                <w:i w:val="0"/>
                <w:iCs w:val="0"/>
                <w:color w:val="000000" w:themeColor="text1"/>
                <w:sz w:val="22"/>
                <w:szCs w:val="22"/>
                <w:u w:val="none"/>
                <w14:textFill>
                  <w14:solidFill>
                    <w14:schemeClr w14:val="tx1"/>
                  </w14:solidFill>
                </w14:textFill>
              </w:rPr>
            </w:pPr>
          </w:p>
        </w:tc>
        <w:tc>
          <w:tcPr>
            <w:tcW w:w="4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themeColor="text1"/>
                <w:sz w:val="22"/>
                <w:szCs w:val="22"/>
                <w:u w:val="none"/>
                <w14:textFill>
                  <w14:solidFill>
                    <w14:schemeClr w14:val="tx1"/>
                  </w14:solidFill>
                </w14:textFill>
              </w:rPr>
            </w:pPr>
            <w:r>
              <w:rPr>
                <w:rFonts w:hint="default" w:ascii="Times New Roman" w:hAnsi="Times New Roman" w:eastAsia="宋体" w:cs="Times New Roman"/>
                <w:i w:val="0"/>
                <w:iCs w:val="0"/>
                <w:color w:val="000000" w:themeColor="text1"/>
                <w:kern w:val="0"/>
                <w:sz w:val="22"/>
                <w:szCs w:val="22"/>
                <w:u w:val="none"/>
                <w:lang w:val="en-US" w:eastAsia="zh-CN" w:bidi="ar"/>
                <w14:textFill>
                  <w14:solidFill>
                    <w14:schemeClr w14:val="tx1"/>
                  </w14:solidFill>
                </w14:textFill>
              </w:rPr>
              <w:t>（2）路面（16分）</w:t>
            </w:r>
          </w:p>
        </w:tc>
        <w:tc>
          <w:tcPr>
            <w:tcW w:w="12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rPr>
                <w:rFonts w:hint="default" w:ascii="Times New Roman" w:hAnsi="Times New Roman" w:eastAsia="宋体" w:cs="Times New Roman"/>
                <w:i w:val="0"/>
                <w:iCs w:val="0"/>
                <w:color w:val="000000" w:themeColor="text1"/>
                <w:sz w:val="22"/>
                <w:szCs w:val="22"/>
                <w:u w:val="none"/>
                <w14:textFill>
                  <w14:solidFill>
                    <w14:schemeClr w14:val="tx1"/>
                  </w14:solidFill>
                </w14:textFill>
              </w:rPr>
            </w:pPr>
            <w:r>
              <w:rPr>
                <w:rFonts w:hint="default" w:ascii="Times New Roman" w:hAnsi="Times New Roman" w:eastAsia="宋体" w:cs="Times New Roman"/>
                <w:i w:val="0"/>
                <w:iCs w:val="0"/>
                <w:color w:val="000000" w:themeColor="text1"/>
                <w:sz w:val="22"/>
                <w:szCs w:val="22"/>
                <w:u w:val="none"/>
                <w14:textFill>
                  <w14:solidFill>
                    <w14:schemeClr w14:val="tx1"/>
                  </w14:solidFill>
                </w14:textFill>
              </w:rPr>
              <w:t>上年度路况检测发现次差路段，应消除或提升至中等及以上路况。</w:t>
            </w:r>
          </w:p>
          <w:p>
            <w:pPr>
              <w:keepNext w:val="0"/>
              <w:keepLines w:val="0"/>
              <w:pageBreakBefore w:val="0"/>
              <w:widowControl/>
              <w:kinsoku/>
              <w:wordWrap/>
              <w:overflowPunct/>
              <w:topLinePunct w:val="0"/>
              <w:autoSpaceDE/>
              <w:autoSpaceDN/>
              <w:bidi w:val="0"/>
              <w:adjustRightInd/>
              <w:snapToGrid/>
              <w:spacing w:line="300" w:lineRule="exact"/>
              <w:rPr>
                <w:rFonts w:hint="default" w:ascii="Times New Roman" w:hAnsi="Times New Roman" w:eastAsia="宋体" w:cs="Times New Roman"/>
                <w:i w:val="0"/>
                <w:iCs w:val="0"/>
                <w:color w:val="000000" w:themeColor="text1"/>
                <w:sz w:val="22"/>
                <w:szCs w:val="22"/>
                <w:u w:val="none"/>
                <w14:textFill>
                  <w14:solidFill>
                    <w14:schemeClr w14:val="tx1"/>
                  </w14:solidFill>
                </w14:textFill>
              </w:rPr>
            </w:pPr>
            <w:r>
              <w:rPr>
                <w:rFonts w:hint="default" w:ascii="Times New Roman" w:hAnsi="Times New Roman" w:eastAsia="宋体" w:cs="Times New Roman"/>
                <w:i w:val="0"/>
                <w:iCs w:val="0"/>
                <w:color w:val="000000" w:themeColor="text1"/>
                <w:sz w:val="22"/>
                <w:szCs w:val="22"/>
                <w:u w:val="none"/>
                <w14:textFill>
                  <w14:solidFill>
                    <w14:schemeClr w14:val="tx1"/>
                  </w14:solidFill>
                </w14:textFill>
              </w:rPr>
              <w:t>排水良好；</w:t>
            </w:r>
          </w:p>
          <w:p>
            <w:pPr>
              <w:keepNext w:val="0"/>
              <w:keepLines w:val="0"/>
              <w:pageBreakBefore w:val="0"/>
              <w:widowControl/>
              <w:kinsoku/>
              <w:wordWrap/>
              <w:overflowPunct/>
              <w:topLinePunct w:val="0"/>
              <w:autoSpaceDE/>
              <w:autoSpaceDN/>
              <w:bidi w:val="0"/>
              <w:adjustRightInd/>
              <w:snapToGrid/>
              <w:spacing w:line="300" w:lineRule="exact"/>
              <w:rPr>
                <w:rFonts w:hint="default" w:ascii="Times New Roman" w:hAnsi="Times New Roman" w:eastAsia="宋体" w:cs="Times New Roman"/>
                <w:i w:val="0"/>
                <w:iCs w:val="0"/>
                <w:color w:val="000000" w:themeColor="text1"/>
                <w:sz w:val="22"/>
                <w:szCs w:val="22"/>
                <w:u w:val="none"/>
                <w14:textFill>
                  <w14:solidFill>
                    <w14:schemeClr w14:val="tx1"/>
                  </w14:solidFill>
                </w14:textFill>
              </w:rPr>
            </w:pPr>
            <w:r>
              <w:rPr>
                <w:rFonts w:hint="default" w:ascii="Times New Roman" w:hAnsi="Times New Roman" w:eastAsia="宋体" w:cs="Times New Roman"/>
                <w:i w:val="0"/>
                <w:iCs w:val="0"/>
                <w:color w:val="000000" w:themeColor="text1"/>
                <w:sz w:val="22"/>
                <w:szCs w:val="22"/>
                <w:u w:val="none"/>
                <w14:textFill>
                  <w14:solidFill>
                    <w14:schemeClr w14:val="tx1"/>
                  </w14:solidFill>
                </w14:textFill>
              </w:rPr>
              <w:t>无坑洞、车辙、裂缝等病害；</w:t>
            </w:r>
          </w:p>
          <w:p>
            <w:pPr>
              <w:keepNext w:val="0"/>
              <w:keepLines w:val="0"/>
              <w:pageBreakBefore w:val="0"/>
              <w:widowControl/>
              <w:kinsoku/>
              <w:wordWrap/>
              <w:overflowPunct/>
              <w:topLinePunct w:val="0"/>
              <w:autoSpaceDE/>
              <w:autoSpaceDN/>
              <w:bidi w:val="0"/>
              <w:adjustRightInd/>
              <w:snapToGrid/>
              <w:spacing w:line="300" w:lineRule="exact"/>
              <w:rPr>
                <w:rFonts w:hint="default" w:ascii="Times New Roman" w:hAnsi="Times New Roman" w:eastAsia="宋体" w:cs="Times New Roman"/>
                <w:i w:val="0"/>
                <w:iCs w:val="0"/>
                <w:color w:val="000000" w:themeColor="text1"/>
                <w:kern w:val="2"/>
                <w:sz w:val="22"/>
                <w:szCs w:val="22"/>
                <w:u w:val="none"/>
                <w:lang w:val="en-US" w:eastAsia="zh-CN" w:bidi="ar-SA"/>
                <w14:textFill>
                  <w14:solidFill>
                    <w14:schemeClr w14:val="tx1"/>
                  </w14:solidFill>
                </w14:textFill>
              </w:rPr>
            </w:pPr>
            <w:r>
              <w:rPr>
                <w:rFonts w:hint="default" w:ascii="Times New Roman" w:hAnsi="Times New Roman" w:eastAsia="宋体" w:cs="Times New Roman"/>
                <w:i w:val="0"/>
                <w:iCs w:val="0"/>
                <w:color w:val="000000" w:themeColor="text1"/>
                <w:sz w:val="22"/>
                <w:szCs w:val="22"/>
                <w:u w:val="none"/>
                <w14:textFill>
                  <w14:solidFill>
                    <w14:schemeClr w14:val="tx1"/>
                  </w14:solidFill>
                </w14:textFill>
              </w:rPr>
              <w:t>路面于净、整洁。</w:t>
            </w:r>
          </w:p>
        </w:tc>
        <w:tc>
          <w:tcPr>
            <w:tcW w:w="33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center"/>
              <w:rPr>
                <w:rFonts w:hint="default" w:ascii="Times New Roman" w:hAnsi="Times New Roman" w:eastAsia="宋体" w:cs="Times New Roman"/>
                <w:i w:val="0"/>
                <w:iCs w:val="0"/>
                <w:color w:val="000000" w:themeColor="text1"/>
                <w:sz w:val="22"/>
                <w:szCs w:val="22"/>
                <w:u w:val="none"/>
                <w14:textFill>
                  <w14:solidFill>
                    <w14:schemeClr w14:val="tx1"/>
                  </w14:solidFill>
                </w14:textFill>
              </w:rPr>
            </w:pPr>
            <w:r>
              <w:rPr>
                <w:rFonts w:hint="default" w:ascii="Times New Roman" w:hAnsi="Times New Roman" w:eastAsia="宋体" w:cs="Times New Roman"/>
                <w:i w:val="0"/>
                <w:iCs w:val="0"/>
                <w:color w:val="000000" w:themeColor="text1"/>
                <w:kern w:val="0"/>
                <w:sz w:val="22"/>
                <w:szCs w:val="22"/>
                <w:u w:val="none"/>
                <w:lang w:val="en-US" w:eastAsia="zh-CN" w:bidi="ar"/>
                <w14:textFill>
                  <w14:solidFill>
                    <w14:schemeClr w14:val="tx1"/>
                  </w14:solidFill>
                </w14:textFill>
              </w:rPr>
              <w:t>16分</w:t>
            </w:r>
          </w:p>
        </w:tc>
        <w:tc>
          <w:tcPr>
            <w:tcW w:w="1679" w:type="pct"/>
            <w:tcBorders>
              <w:top w:val="single" w:color="000000" w:sz="4" w:space="0"/>
              <w:left w:val="single" w:color="000000" w:sz="4" w:space="0"/>
              <w:bottom w:val="single" w:color="auto"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left"/>
              <w:textAlignment w:val="center"/>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上年度路况检测发现次等路段，未提升至中等及以上路况的，每处扣0.5分，上限2分；</w:t>
            </w:r>
          </w:p>
          <w:p>
            <w:pPr>
              <w:keepNext w:val="0"/>
              <w:keepLines w:val="0"/>
              <w:pageBreakBefore w:val="0"/>
              <w:widowControl/>
              <w:suppressLineNumbers w:val="0"/>
              <w:kinsoku/>
              <w:wordWrap/>
              <w:overflowPunct/>
              <w:topLinePunct w:val="0"/>
              <w:autoSpaceDE/>
              <w:autoSpaceDN/>
              <w:bidi w:val="0"/>
              <w:adjustRightInd/>
              <w:snapToGrid/>
              <w:spacing w:line="300" w:lineRule="exact"/>
              <w:jc w:val="left"/>
              <w:textAlignment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路面有污染、积水严重等问题，每处扣0.3分；</w:t>
            </w:r>
          </w:p>
          <w:p>
            <w:pPr>
              <w:keepNext w:val="0"/>
              <w:keepLines w:val="0"/>
              <w:pageBreakBefore w:val="0"/>
              <w:widowControl/>
              <w:suppressLineNumbers w:val="0"/>
              <w:kinsoku/>
              <w:wordWrap/>
              <w:overflowPunct/>
              <w:topLinePunct w:val="0"/>
              <w:autoSpaceDE/>
              <w:autoSpaceDN/>
              <w:bidi w:val="0"/>
              <w:adjustRightInd/>
              <w:snapToGrid/>
              <w:spacing w:line="300" w:lineRule="exact"/>
              <w:jc w:val="left"/>
              <w:textAlignment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路面坑洞、车辙、拥包、未修复的裂缝等病害，每处扣0.3分；</w:t>
            </w:r>
          </w:p>
          <w:p>
            <w:pPr>
              <w:keepNext w:val="0"/>
              <w:keepLines w:val="0"/>
              <w:pageBreakBefore w:val="0"/>
              <w:widowControl/>
              <w:suppressLineNumbers w:val="0"/>
              <w:kinsoku/>
              <w:wordWrap/>
              <w:overflowPunct/>
              <w:topLinePunct w:val="0"/>
              <w:autoSpaceDE/>
              <w:autoSpaceDN/>
              <w:bidi w:val="0"/>
              <w:adjustRightInd/>
              <w:snapToGrid/>
              <w:spacing w:line="300" w:lineRule="exact"/>
              <w:jc w:val="left"/>
              <w:textAlignment w:val="center"/>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路面坑洞、车辙积水等严重问题引起的信访、投诉，每起扣0.5分；</w:t>
            </w:r>
          </w:p>
          <w:p>
            <w:pPr>
              <w:pStyle w:val="2"/>
              <w:keepNext w:val="0"/>
              <w:keepLines w:val="0"/>
              <w:pageBreakBefore w:val="0"/>
              <w:widowControl/>
              <w:kinsoku/>
              <w:wordWrap/>
              <w:overflowPunct/>
              <w:topLinePunct w:val="0"/>
              <w:autoSpaceDE/>
              <w:autoSpaceDN/>
              <w:bidi w:val="0"/>
              <w:adjustRightInd/>
              <w:snapToGrid/>
              <w:spacing w:line="300" w:lineRule="exact"/>
              <w:ind w:left="0" w:leftChars="0" w:firstLine="0" w:firstLineChars="0"/>
              <w:rPr>
                <w:rFonts w:hint="default" w:ascii="Times New Roman" w:hAnsi="Times New Roman" w:eastAsia="宋体"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扣完为止。</w:t>
            </w:r>
          </w:p>
        </w:tc>
        <w:tc>
          <w:tcPr>
            <w:tcW w:w="371" w:type="pct"/>
            <w:tcBorders>
              <w:top w:val="single" w:color="000000" w:sz="4" w:space="0"/>
              <w:left w:val="single" w:color="000000" w:sz="4" w:space="0"/>
              <w:bottom w:val="single" w:color="auto" w:sz="4" w:space="0"/>
              <w:right w:val="single" w:color="000000" w:sz="4" w:space="0"/>
            </w:tcBorders>
            <w:shd w:val="clear" w:color="auto" w:fill="auto"/>
            <w:vAlign w:val="center"/>
          </w:tcPr>
          <w:p>
            <w:pPr>
              <w:pStyle w:val="2"/>
              <w:keepNext w:val="0"/>
              <w:keepLines w:val="0"/>
              <w:pageBreakBefore w:val="0"/>
              <w:kinsoku/>
              <w:wordWrap/>
              <w:overflowPunct/>
              <w:topLinePunct w:val="0"/>
              <w:autoSpaceDE/>
              <w:autoSpaceDN/>
              <w:bidi w:val="0"/>
              <w:adjustRightInd/>
              <w:snapToGrid/>
              <w:spacing w:line="240" w:lineRule="auto"/>
              <w:ind w:left="0" w:leftChars="0" w:firstLine="0" w:firstLineChars="0"/>
              <w:rPr>
                <w:rFonts w:hint="default" w:ascii="Times New Roman" w:hAnsi="Times New Roman" w:cs="Times New Roman"/>
                <w:color w:val="000000" w:themeColor="text1"/>
                <w:lang w:val="en-US" w:eastAsia="zh-CN"/>
                <w14:textFill>
                  <w14:solidFill>
                    <w14:schemeClr w14:val="tx1"/>
                  </w14:solidFill>
                </w14:textFill>
              </w:rPr>
            </w:pPr>
          </w:p>
        </w:tc>
        <w:tc>
          <w:tcPr>
            <w:tcW w:w="371" w:type="pct"/>
            <w:tcBorders>
              <w:top w:val="single" w:color="000000" w:sz="4" w:space="0"/>
              <w:left w:val="single" w:color="000000" w:sz="4" w:space="0"/>
              <w:bottom w:val="single" w:color="auto" w:sz="4" w:space="0"/>
            </w:tcBorders>
            <w:shd w:val="clear" w:color="auto" w:fill="auto"/>
            <w:vAlign w:val="center"/>
          </w:tcPr>
          <w:p>
            <w:pPr>
              <w:pStyle w:val="2"/>
              <w:keepNext w:val="0"/>
              <w:keepLines w:val="0"/>
              <w:pageBreakBefore w:val="0"/>
              <w:kinsoku/>
              <w:wordWrap/>
              <w:overflowPunct/>
              <w:topLinePunct w:val="0"/>
              <w:autoSpaceDE/>
              <w:autoSpaceDN/>
              <w:bidi w:val="0"/>
              <w:adjustRightInd/>
              <w:snapToGrid/>
              <w:spacing w:line="240" w:lineRule="auto"/>
              <w:ind w:left="0" w:leftChars="0" w:firstLine="0" w:firstLineChars="0"/>
              <w:rPr>
                <w:rFonts w:hint="default" w:ascii="Times New Roman" w:hAnsi="Times New Roman" w:cs="Times New Roman"/>
                <w:color w:val="000000" w:themeColor="text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CellMar>
            <w:top w:w="0" w:type="dxa"/>
            <w:left w:w="108" w:type="dxa"/>
            <w:bottom w:w="0" w:type="dxa"/>
            <w:right w:w="108" w:type="dxa"/>
          </w:tblCellMar>
        </w:tblPrEx>
        <w:trPr>
          <w:trHeight w:val="23" w:hRule="atLeast"/>
        </w:trPr>
        <w:tc>
          <w:tcPr>
            <w:tcW w:w="525" w:type="pct"/>
            <w:vMerge w:val="continue"/>
            <w:tcBorders>
              <w:top w:val="single" w:color="000000" w:sz="4" w:space="0"/>
              <w:bottom w:val="single" w:color="000000" w:sz="4" w:space="0"/>
              <w:right w:val="single" w:color="000000" w:sz="4" w:space="0"/>
            </w:tcBorders>
            <w:shd w:val="clear" w:color="auto" w:fill="auto"/>
            <w:vAlign w:val="center"/>
          </w:tcPr>
          <w:p>
            <w:pPr>
              <w:jc w:val="center"/>
              <w:rPr>
                <w:rFonts w:hint="default" w:ascii="Times New Roman" w:hAnsi="Times New Roman" w:eastAsia="宋体" w:cs="Times New Roman"/>
                <w:i w:val="0"/>
                <w:iCs w:val="0"/>
                <w:color w:val="000000" w:themeColor="text1"/>
                <w:sz w:val="22"/>
                <w:szCs w:val="22"/>
                <w:u w:val="none"/>
                <w14:textFill>
                  <w14:solidFill>
                    <w14:schemeClr w14:val="tx1"/>
                  </w14:solidFill>
                </w14:textFill>
              </w:rPr>
            </w:pPr>
          </w:p>
        </w:tc>
        <w:tc>
          <w:tcPr>
            <w:tcW w:w="462"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themeColor="text1"/>
                <w:sz w:val="22"/>
                <w:szCs w:val="22"/>
                <w:u w:val="none"/>
                <w14:textFill>
                  <w14:solidFill>
                    <w14:schemeClr w14:val="tx1"/>
                  </w14:solidFill>
                </w14:textFill>
              </w:rPr>
            </w:pPr>
            <w:r>
              <w:rPr>
                <w:rFonts w:hint="default" w:ascii="Times New Roman" w:hAnsi="Times New Roman" w:eastAsia="宋体" w:cs="Times New Roman"/>
                <w:i w:val="0"/>
                <w:iCs w:val="0"/>
                <w:color w:val="000000" w:themeColor="text1"/>
                <w:kern w:val="0"/>
                <w:sz w:val="22"/>
                <w:szCs w:val="22"/>
                <w:u w:val="none"/>
                <w:lang w:val="en-US" w:eastAsia="zh-CN" w:bidi="ar"/>
                <w14:textFill>
                  <w14:solidFill>
                    <w14:schemeClr w14:val="tx1"/>
                  </w14:solidFill>
                </w14:textFill>
              </w:rPr>
              <w:t>（3）桥隧（8分）</w:t>
            </w:r>
          </w:p>
        </w:tc>
        <w:tc>
          <w:tcPr>
            <w:tcW w:w="12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rPr>
                <w:rFonts w:hint="default" w:ascii="Times New Roman" w:hAnsi="Times New Roman" w:eastAsia="宋体" w:cs="Times New Roman"/>
                <w:i w:val="0"/>
                <w:iCs w:val="0"/>
                <w:color w:val="000000" w:themeColor="text1"/>
                <w:kern w:val="2"/>
                <w:sz w:val="22"/>
                <w:szCs w:val="22"/>
                <w:u w:val="none"/>
                <w:lang w:val="en-US" w:eastAsia="zh-CN" w:bidi="ar-SA"/>
                <w14:textFill>
                  <w14:solidFill>
                    <w14:schemeClr w14:val="tx1"/>
                  </w14:solidFill>
                </w14:textFill>
              </w:rPr>
            </w:pPr>
            <w:r>
              <w:rPr>
                <w:rFonts w:hint="default" w:ascii="Times New Roman" w:hAnsi="Times New Roman" w:eastAsia="宋体" w:cs="Times New Roman"/>
                <w:i w:val="0"/>
                <w:iCs w:val="0"/>
                <w:color w:val="000000" w:themeColor="text1"/>
                <w:sz w:val="22"/>
                <w:szCs w:val="22"/>
                <w:u w:val="none"/>
                <w14:textFill>
                  <w14:solidFill>
                    <w14:schemeClr w14:val="tx1"/>
                  </w14:solidFill>
                </w14:textFill>
              </w:rPr>
              <w:t>桥面、隧道路面平整、清洁、无病害，无积雪、积水、 积冰现象；泄水孔或沟管无堵塞和破损；桥头无跳车； 隧道内壁干净整洁，洞口仰坡无危石。</w:t>
            </w:r>
          </w:p>
        </w:tc>
        <w:tc>
          <w:tcPr>
            <w:tcW w:w="33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center"/>
              <w:rPr>
                <w:rFonts w:hint="default" w:ascii="Times New Roman" w:hAnsi="Times New Roman" w:eastAsia="宋体" w:cs="Times New Roman"/>
                <w:i w:val="0"/>
                <w:iCs w:val="0"/>
                <w:color w:val="000000" w:themeColor="text1"/>
                <w:sz w:val="22"/>
                <w:szCs w:val="22"/>
                <w:u w:val="none"/>
                <w14:textFill>
                  <w14:solidFill>
                    <w14:schemeClr w14:val="tx1"/>
                  </w14:solidFill>
                </w14:textFill>
              </w:rPr>
            </w:pPr>
            <w:r>
              <w:rPr>
                <w:rFonts w:hint="default" w:ascii="Times New Roman" w:hAnsi="Times New Roman" w:eastAsia="宋体" w:cs="Times New Roman"/>
                <w:i w:val="0"/>
                <w:iCs w:val="0"/>
                <w:color w:val="000000" w:themeColor="text1"/>
                <w:kern w:val="0"/>
                <w:sz w:val="22"/>
                <w:szCs w:val="22"/>
                <w:u w:val="none"/>
                <w:lang w:val="en-US" w:eastAsia="zh-CN" w:bidi="ar"/>
                <w14:textFill>
                  <w14:solidFill>
                    <w14:schemeClr w14:val="tx1"/>
                  </w14:solidFill>
                </w14:textFill>
              </w:rPr>
              <w:t>4分</w:t>
            </w:r>
          </w:p>
        </w:tc>
        <w:tc>
          <w:tcPr>
            <w:tcW w:w="1679" w:type="pct"/>
            <w:tcBorders>
              <w:top w:val="single" w:color="auto" w:sz="4" w:space="0"/>
              <w:left w:val="single" w:color="000000" w:sz="4" w:space="0"/>
              <w:bottom w:val="single" w:color="auto"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left"/>
              <w:textAlignment w:val="center"/>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桥头跳车问题，每处扣0.5分；</w:t>
            </w:r>
          </w:p>
          <w:p>
            <w:pPr>
              <w:keepNext w:val="0"/>
              <w:keepLines w:val="0"/>
              <w:pageBreakBefore w:val="0"/>
              <w:widowControl/>
              <w:suppressLineNumbers w:val="0"/>
              <w:kinsoku/>
              <w:wordWrap/>
              <w:overflowPunct/>
              <w:topLinePunct w:val="0"/>
              <w:autoSpaceDE/>
              <w:autoSpaceDN/>
              <w:bidi w:val="0"/>
              <w:adjustRightInd/>
              <w:snapToGrid/>
              <w:spacing w:line="300" w:lineRule="exact"/>
              <w:jc w:val="left"/>
              <w:textAlignment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桥面、隧道路面有污染、积水、积雪、积冰现象的，每处扣0.3分；</w:t>
            </w:r>
          </w:p>
          <w:p>
            <w:pPr>
              <w:keepNext w:val="0"/>
              <w:keepLines w:val="0"/>
              <w:pageBreakBefore w:val="0"/>
              <w:widowControl/>
              <w:suppressLineNumbers w:val="0"/>
              <w:kinsoku/>
              <w:wordWrap/>
              <w:overflowPunct/>
              <w:topLinePunct w:val="0"/>
              <w:autoSpaceDE/>
              <w:autoSpaceDN/>
              <w:bidi w:val="0"/>
              <w:adjustRightInd/>
              <w:snapToGrid/>
              <w:spacing w:line="300" w:lineRule="exact"/>
              <w:jc w:val="left"/>
              <w:textAlignment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泄水孔或沟管存在堵塞和破损情况的，每处扣0.3分；</w:t>
            </w:r>
          </w:p>
          <w:p>
            <w:pPr>
              <w:keepNext w:val="0"/>
              <w:keepLines w:val="0"/>
              <w:pageBreakBefore w:val="0"/>
              <w:widowControl/>
              <w:suppressLineNumbers w:val="0"/>
              <w:kinsoku/>
              <w:wordWrap/>
              <w:overflowPunct/>
              <w:topLinePunct w:val="0"/>
              <w:autoSpaceDE/>
              <w:autoSpaceDN/>
              <w:bidi w:val="0"/>
              <w:adjustRightInd/>
              <w:snapToGrid/>
              <w:spacing w:line="300" w:lineRule="exact"/>
              <w:jc w:val="left"/>
              <w:textAlignment w:val="center"/>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隧道内壁有污染，未能保持日常清洁，洞口仰坡存在危石，每处扣0.3分；</w:t>
            </w:r>
          </w:p>
          <w:p>
            <w:pPr>
              <w:pStyle w:val="2"/>
              <w:keepNext w:val="0"/>
              <w:keepLines w:val="0"/>
              <w:pageBreakBefore w:val="0"/>
              <w:widowControl/>
              <w:kinsoku/>
              <w:wordWrap/>
              <w:overflowPunct/>
              <w:topLinePunct w:val="0"/>
              <w:autoSpaceDE/>
              <w:autoSpaceDN/>
              <w:bidi w:val="0"/>
              <w:adjustRightInd/>
              <w:snapToGrid/>
              <w:spacing w:line="300" w:lineRule="exact"/>
              <w:ind w:left="0" w:leftChars="0" w:firstLine="0" w:firstLineChars="0"/>
              <w:rPr>
                <w:rFonts w:hint="default" w:ascii="Times New Roman" w:hAnsi="Times New Roman" w:cs="Times New Roman"/>
                <w:color w:val="000000" w:themeColor="text1"/>
                <w:lang w:val="en-US"/>
                <w14:textFill>
                  <w14:solidFill>
                    <w14:schemeClr w14:val="tx1"/>
                  </w14:solidFill>
                </w14:textFill>
              </w:rPr>
            </w:pPr>
            <w:r>
              <w:rPr>
                <w:rFonts w:hint="default" w:ascii="Times New Roman" w:hAnsi="Times New Roman" w:cs="Times New Roman"/>
                <w:i w:val="0"/>
                <w:iCs w:val="0"/>
                <w:color w:val="000000" w:themeColor="text1"/>
                <w:kern w:val="0"/>
                <w:sz w:val="22"/>
                <w:szCs w:val="22"/>
                <w:u w:val="none"/>
                <w:lang w:val="en-US" w:eastAsia="zh-CN" w:bidi="ar"/>
                <w14:textFill>
                  <w14:solidFill>
                    <w14:schemeClr w14:val="tx1"/>
                  </w14:solidFill>
                </w14:textFill>
              </w:rPr>
              <w:t>扣完为止。</w:t>
            </w:r>
          </w:p>
        </w:tc>
        <w:tc>
          <w:tcPr>
            <w:tcW w:w="371" w:type="pct"/>
            <w:tcBorders>
              <w:top w:val="single" w:color="auto" w:sz="4" w:space="0"/>
              <w:left w:val="single" w:color="000000" w:sz="4" w:space="0"/>
              <w:bottom w:val="single" w:color="auto" w:sz="4" w:space="0"/>
              <w:right w:val="single" w:color="000000" w:sz="4" w:space="0"/>
            </w:tcBorders>
            <w:shd w:val="clear" w:color="auto" w:fill="auto"/>
            <w:vAlign w:val="center"/>
          </w:tcPr>
          <w:p>
            <w:pPr>
              <w:pStyle w:val="2"/>
              <w:keepNext w:val="0"/>
              <w:keepLines w:val="0"/>
              <w:pageBreakBefore w:val="0"/>
              <w:kinsoku/>
              <w:wordWrap/>
              <w:overflowPunct/>
              <w:topLinePunct w:val="0"/>
              <w:autoSpaceDE/>
              <w:autoSpaceDN/>
              <w:bidi w:val="0"/>
              <w:adjustRightInd/>
              <w:snapToGrid/>
              <w:spacing w:line="240" w:lineRule="auto"/>
              <w:ind w:left="0" w:leftChars="0" w:firstLine="0" w:firstLineChars="0"/>
              <w:rPr>
                <w:rFonts w:hint="default" w:ascii="Times New Roman" w:hAnsi="Times New Roman" w:cs="Times New Roman"/>
                <w:i w:val="0"/>
                <w:iCs w:val="0"/>
                <w:color w:val="000000" w:themeColor="text1"/>
                <w:kern w:val="0"/>
                <w:sz w:val="22"/>
                <w:szCs w:val="22"/>
                <w:u w:val="none"/>
                <w:lang w:val="en-US" w:eastAsia="zh-CN" w:bidi="ar"/>
                <w14:textFill>
                  <w14:solidFill>
                    <w14:schemeClr w14:val="tx1"/>
                  </w14:solidFill>
                </w14:textFill>
              </w:rPr>
            </w:pPr>
          </w:p>
        </w:tc>
        <w:tc>
          <w:tcPr>
            <w:tcW w:w="371" w:type="pct"/>
            <w:tcBorders>
              <w:top w:val="single" w:color="auto" w:sz="4" w:space="0"/>
              <w:left w:val="single" w:color="000000" w:sz="4" w:space="0"/>
              <w:bottom w:val="single" w:color="auto" w:sz="4" w:space="0"/>
            </w:tcBorders>
            <w:shd w:val="clear" w:color="auto" w:fill="auto"/>
            <w:vAlign w:val="center"/>
          </w:tcPr>
          <w:p>
            <w:pPr>
              <w:pStyle w:val="2"/>
              <w:keepNext w:val="0"/>
              <w:keepLines w:val="0"/>
              <w:pageBreakBefore w:val="0"/>
              <w:kinsoku/>
              <w:wordWrap/>
              <w:overflowPunct/>
              <w:topLinePunct w:val="0"/>
              <w:autoSpaceDE/>
              <w:autoSpaceDN/>
              <w:bidi w:val="0"/>
              <w:adjustRightInd/>
              <w:snapToGrid/>
              <w:spacing w:line="240" w:lineRule="auto"/>
              <w:ind w:left="0" w:leftChars="0" w:firstLine="0" w:firstLineChars="0"/>
              <w:rPr>
                <w:rFonts w:hint="default" w:ascii="Times New Roman" w:hAnsi="Times New Roman" w:cs="Times New Roman"/>
                <w:i w:val="0"/>
                <w:iCs w:val="0"/>
                <w:color w:val="000000" w:themeColor="text1"/>
                <w:kern w:val="0"/>
                <w:sz w:val="22"/>
                <w:szCs w:val="22"/>
                <w:u w:val="none"/>
                <w:lang w:val="en-US" w:eastAsia="zh-CN" w:bidi="ar"/>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CellMar>
            <w:top w:w="0" w:type="dxa"/>
            <w:left w:w="108" w:type="dxa"/>
            <w:bottom w:w="0" w:type="dxa"/>
            <w:right w:w="108" w:type="dxa"/>
          </w:tblCellMar>
        </w:tblPrEx>
        <w:trPr>
          <w:trHeight w:val="2053" w:hRule="atLeast"/>
        </w:trPr>
        <w:tc>
          <w:tcPr>
            <w:tcW w:w="525" w:type="pct"/>
            <w:vMerge w:val="continue"/>
            <w:tcBorders>
              <w:top w:val="single" w:color="000000" w:sz="4" w:space="0"/>
              <w:bottom w:val="single" w:color="000000" w:sz="4" w:space="0"/>
              <w:right w:val="single" w:color="000000" w:sz="4" w:space="0"/>
            </w:tcBorders>
            <w:shd w:val="clear" w:color="auto" w:fill="auto"/>
            <w:vAlign w:val="center"/>
          </w:tcPr>
          <w:p>
            <w:pPr>
              <w:jc w:val="center"/>
              <w:rPr>
                <w:rFonts w:hint="default" w:ascii="Times New Roman" w:hAnsi="Times New Roman" w:eastAsia="宋体" w:cs="Times New Roman"/>
                <w:i w:val="0"/>
                <w:iCs w:val="0"/>
                <w:color w:val="000000" w:themeColor="text1"/>
                <w:sz w:val="22"/>
                <w:szCs w:val="22"/>
                <w:u w:val="none"/>
                <w14:textFill>
                  <w14:solidFill>
                    <w14:schemeClr w14:val="tx1"/>
                  </w14:solidFill>
                </w14:textFill>
              </w:rPr>
            </w:pPr>
          </w:p>
        </w:tc>
        <w:tc>
          <w:tcPr>
            <w:tcW w:w="462"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default" w:ascii="Times New Roman" w:hAnsi="Times New Roman" w:eastAsia="宋体" w:cs="Times New Roman"/>
                <w:i w:val="0"/>
                <w:iCs w:val="0"/>
                <w:color w:val="000000" w:themeColor="text1"/>
                <w:sz w:val="22"/>
                <w:szCs w:val="22"/>
                <w:u w:val="none"/>
                <w14:textFill>
                  <w14:solidFill>
                    <w14:schemeClr w14:val="tx1"/>
                  </w14:solidFill>
                </w14:textFill>
              </w:rPr>
            </w:pPr>
          </w:p>
        </w:tc>
        <w:tc>
          <w:tcPr>
            <w:tcW w:w="1256" w:type="pct"/>
            <w:tcBorders>
              <w:top w:val="single" w:color="000000" w:sz="4" w:space="0"/>
              <w:left w:val="single" w:color="000000" w:sz="4" w:space="0"/>
              <w:right w:val="single" w:color="000000" w:sz="4"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default" w:ascii="Times New Roman" w:hAnsi="Times New Roman" w:eastAsia="宋体" w:cs="Times New Roman"/>
                <w:color w:val="000000" w:themeColor="text1"/>
                <w:kern w:val="2"/>
                <w:sz w:val="21"/>
                <w:szCs w:val="24"/>
                <w:lang w:val="en-US" w:eastAsia="zh-CN" w:bidi="ar-SA"/>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桥涵隧道构造物无损坏、缺件、锈蚀</w:t>
            </w:r>
            <w:r>
              <w:rPr>
                <w:rFonts w:hint="default"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照明设施完善</w:t>
            </w:r>
            <w:r>
              <w:rPr>
                <w:rFonts w:hint="default" w:ascii="Times New Roman" w:hAnsi="Times New Roman" w:cs="Times New Roman"/>
                <w:color w:val="000000" w:themeColor="text1"/>
                <w:lang w:eastAsia="zh-CN"/>
                <w14:textFill>
                  <w14:solidFill>
                    <w14:schemeClr w14:val="tx1"/>
                  </w14:solidFill>
                </w14:textFill>
              </w:rPr>
              <w:t>；</w:t>
            </w:r>
            <w:r>
              <w:rPr>
                <w:rFonts w:hint="default" w:ascii="Times New Roman" w:hAnsi="Times New Roman" w:eastAsia="宋体" w:cs="Times New Roman"/>
                <w:color w:val="000000" w:themeColor="text1"/>
                <w:spacing w:val="5"/>
                <w:sz w:val="21"/>
                <w:szCs w:val="21"/>
                <w14:textFill>
                  <w14:solidFill>
                    <w14:schemeClr w14:val="tx1"/>
                  </w14:solidFill>
                </w14:textFill>
              </w:rPr>
              <w:t>按照《公路桥涵养护规范》的规定，每3年一个周期</w:t>
            </w:r>
            <w:r>
              <w:rPr>
                <w:rFonts w:hint="default" w:ascii="Times New Roman" w:hAnsi="Times New Roman" w:eastAsia="宋体" w:cs="Times New Roman"/>
                <w:color w:val="000000" w:themeColor="text1"/>
                <w:spacing w:val="4"/>
                <w:sz w:val="21"/>
                <w:szCs w:val="21"/>
                <w14:textFill>
                  <w14:solidFill>
                    <w14:schemeClr w14:val="tx1"/>
                  </w14:solidFill>
                </w14:textFill>
              </w:rPr>
              <w:t>委托专业有相应资质的检测单位对辖区内所有桥梁、</w:t>
            </w:r>
            <w:r>
              <w:rPr>
                <w:rFonts w:hint="default" w:ascii="Times New Roman" w:hAnsi="Times New Roman" w:eastAsia="宋体" w:cs="Times New Roman"/>
                <w:color w:val="000000" w:themeColor="text1"/>
                <w:spacing w:val="9"/>
                <w:sz w:val="20"/>
                <w:szCs w:val="20"/>
                <w14:textFill>
                  <w14:solidFill>
                    <w14:schemeClr w14:val="tx1"/>
                  </w14:solidFill>
                </w14:textFill>
              </w:rPr>
              <w:t>隧道实施定期检查</w:t>
            </w:r>
            <w:r>
              <w:rPr>
                <w:rFonts w:hint="default" w:ascii="Times New Roman" w:hAnsi="Times New Roman" w:cs="Times New Roman"/>
                <w:color w:val="000000" w:themeColor="text1"/>
                <w:spacing w:val="9"/>
                <w:sz w:val="20"/>
                <w:szCs w:val="20"/>
                <w:lang w:eastAsia="zh-CN"/>
                <w14:textFill>
                  <w14:solidFill>
                    <w14:schemeClr w14:val="tx1"/>
                  </w14:solidFill>
                </w14:textFill>
              </w:rPr>
              <w:t>，</w:t>
            </w:r>
            <w:r>
              <w:rPr>
                <w:rFonts w:hint="default" w:ascii="Times New Roman" w:hAnsi="Times New Roman" w:eastAsia="宋体" w:cs="Times New Roman"/>
                <w:color w:val="000000" w:themeColor="text1"/>
                <w:spacing w:val="9"/>
                <w:sz w:val="20"/>
                <w:szCs w:val="20"/>
                <w14:textFill>
                  <w14:solidFill>
                    <w14:schemeClr w14:val="tx1"/>
                  </w14:solidFill>
                </w14:textFill>
              </w:rPr>
              <w:t>及时处置消灭四、五类桥病危桥</w:t>
            </w:r>
            <w:r>
              <w:rPr>
                <w:rFonts w:hint="default" w:ascii="Times New Roman" w:hAnsi="Times New Roman" w:cs="Times New Roman"/>
                <w:color w:val="000000" w:themeColor="text1"/>
                <w:spacing w:val="9"/>
                <w:sz w:val="20"/>
                <w:szCs w:val="20"/>
                <w:lang w:eastAsia="zh-CN"/>
                <w14:textFill>
                  <w14:solidFill>
                    <w14:schemeClr w14:val="tx1"/>
                  </w14:solidFill>
                </w14:textFill>
              </w:rPr>
              <w:t>。</w:t>
            </w:r>
          </w:p>
        </w:tc>
        <w:tc>
          <w:tcPr>
            <w:tcW w:w="333" w:type="pct"/>
            <w:tcBorders>
              <w:top w:val="single" w:color="000000" w:sz="4" w:space="0"/>
              <w:left w:val="single" w:color="000000" w:sz="4" w:space="0"/>
              <w:right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center"/>
              <w:rPr>
                <w:rFonts w:hint="default" w:ascii="Times New Roman" w:hAnsi="Times New Roman" w:eastAsia="宋体" w:cs="Times New Roman"/>
                <w:i w:val="0"/>
                <w:iCs w:val="0"/>
                <w:color w:val="000000" w:themeColor="text1"/>
                <w:sz w:val="22"/>
                <w:szCs w:val="22"/>
                <w:u w:val="none"/>
                <w:lang w:val="en-US"/>
                <w14:textFill>
                  <w14:solidFill>
                    <w14:schemeClr w14:val="tx1"/>
                  </w14:solidFill>
                </w14:textFill>
              </w:rPr>
            </w:pPr>
            <w:r>
              <w:rPr>
                <w:rFonts w:hint="default" w:ascii="Times New Roman" w:hAnsi="Times New Roman" w:cs="Times New Roman"/>
                <w:i w:val="0"/>
                <w:iCs w:val="0"/>
                <w:color w:val="000000" w:themeColor="text1"/>
                <w:kern w:val="0"/>
                <w:sz w:val="22"/>
                <w:szCs w:val="22"/>
                <w:u w:val="none"/>
                <w:lang w:val="en-US" w:eastAsia="zh-CN" w:bidi="ar"/>
                <w14:textFill>
                  <w14:solidFill>
                    <w14:schemeClr w14:val="tx1"/>
                  </w14:solidFill>
                </w14:textFill>
              </w:rPr>
              <w:t>4分</w:t>
            </w:r>
          </w:p>
        </w:tc>
        <w:tc>
          <w:tcPr>
            <w:tcW w:w="1679" w:type="pct"/>
            <w:tcBorders>
              <w:top w:val="single" w:color="auto" w:sz="4" w:space="0"/>
              <w:left w:val="single" w:color="000000" w:sz="4" w:space="0"/>
              <w:bottom w:val="single" w:color="auto"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left"/>
              <w:textAlignment w:val="center"/>
              <w:rPr>
                <w:rFonts w:hint="default" w:ascii="Times New Roman" w:hAnsi="Times New Roman" w:eastAsia="宋体" w:cs="Times New Roman"/>
                <w:i w:val="0"/>
                <w:iCs w:val="0"/>
                <w:color w:val="000000" w:themeColor="text1"/>
                <w:kern w:val="0"/>
                <w:sz w:val="22"/>
                <w:szCs w:val="22"/>
                <w:u w:val="none"/>
                <w:lang w:val="en-US" w:eastAsia="zh-CN" w:bidi="ar"/>
                <w14:textFill>
                  <w14:solidFill>
                    <w14:schemeClr w14:val="tx1"/>
                  </w14:solidFill>
                </w14:textFill>
              </w:rPr>
            </w:pPr>
            <w:r>
              <w:rPr>
                <w:rFonts w:hint="default" w:ascii="Times New Roman" w:hAnsi="Times New Roman" w:eastAsia="宋体" w:cs="Times New Roman"/>
                <w:i w:val="0"/>
                <w:iCs w:val="0"/>
                <w:color w:val="000000" w:themeColor="text1"/>
                <w:kern w:val="0"/>
                <w:sz w:val="22"/>
                <w:szCs w:val="22"/>
                <w:u w:val="none"/>
                <w:lang w:val="en-US" w:eastAsia="zh-CN" w:bidi="ar"/>
                <w14:textFill>
                  <w14:solidFill>
                    <w14:schemeClr w14:val="tx1"/>
                  </w14:solidFill>
                </w14:textFill>
              </w:rPr>
              <w:t>桥涵隧道构造物存在损坏、缺件、锈蚀；照明设施不完善的，每处扣0.5分；</w:t>
            </w:r>
          </w:p>
          <w:p>
            <w:pPr>
              <w:keepNext w:val="0"/>
              <w:keepLines w:val="0"/>
              <w:pageBreakBefore w:val="0"/>
              <w:widowControl/>
              <w:suppressLineNumbers w:val="0"/>
              <w:kinsoku/>
              <w:wordWrap/>
              <w:overflowPunct/>
              <w:topLinePunct w:val="0"/>
              <w:autoSpaceDE/>
              <w:autoSpaceDN/>
              <w:bidi w:val="0"/>
              <w:adjustRightInd/>
              <w:snapToGrid/>
              <w:spacing w:line="300" w:lineRule="exact"/>
              <w:jc w:val="left"/>
              <w:textAlignment w:val="center"/>
              <w:rPr>
                <w:rFonts w:hint="default" w:ascii="Times New Roman" w:hAnsi="Times New Roman" w:eastAsia="宋体" w:cs="Times New Roman"/>
                <w:i w:val="0"/>
                <w:iCs w:val="0"/>
                <w:color w:val="000000" w:themeColor="text1"/>
                <w:kern w:val="0"/>
                <w:sz w:val="22"/>
                <w:szCs w:val="22"/>
                <w:u w:val="none"/>
                <w:lang w:val="en-US" w:eastAsia="zh-CN" w:bidi="ar"/>
                <w14:textFill>
                  <w14:solidFill>
                    <w14:schemeClr w14:val="tx1"/>
                  </w14:solidFill>
                </w14:textFill>
              </w:rPr>
            </w:pPr>
            <w:r>
              <w:rPr>
                <w:rFonts w:hint="default" w:ascii="Times New Roman" w:hAnsi="Times New Roman" w:eastAsia="宋体" w:cs="Times New Roman"/>
                <w:i w:val="0"/>
                <w:iCs w:val="0"/>
                <w:color w:val="000000" w:themeColor="text1"/>
                <w:kern w:val="0"/>
                <w:sz w:val="22"/>
                <w:szCs w:val="22"/>
                <w:u w:val="none"/>
                <w:lang w:val="en-US" w:eastAsia="zh-CN" w:bidi="ar"/>
                <w14:textFill>
                  <w14:solidFill>
                    <w14:schemeClr w14:val="tx1"/>
                  </w14:solidFill>
                </w14:textFill>
              </w:rPr>
              <w:t>存在三、四、五类病危桥未及时列入处置计划，每处扣0.5分；</w:t>
            </w:r>
          </w:p>
          <w:p>
            <w:pPr>
              <w:pStyle w:val="2"/>
              <w:keepNext w:val="0"/>
              <w:keepLines w:val="0"/>
              <w:pageBreakBefore w:val="0"/>
              <w:widowControl/>
              <w:kinsoku/>
              <w:wordWrap/>
              <w:overflowPunct/>
              <w:topLinePunct w:val="0"/>
              <w:autoSpaceDE/>
              <w:autoSpaceDN/>
              <w:bidi w:val="0"/>
              <w:adjustRightInd/>
              <w:snapToGrid/>
              <w:spacing w:after="0" w:line="300" w:lineRule="exact"/>
              <w:ind w:left="0" w:leftChars="0" w:right="0" w:rightChars="0" w:firstLine="0" w:firstLineChars="0"/>
              <w:textAlignment w:val="auto"/>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扣完为止。</w:t>
            </w:r>
          </w:p>
          <w:p>
            <w:pPr>
              <w:keepNext w:val="0"/>
              <w:keepLines w:val="0"/>
              <w:pageBreakBefore w:val="0"/>
              <w:widowControl/>
              <w:suppressLineNumbers w:val="0"/>
              <w:kinsoku/>
              <w:wordWrap/>
              <w:overflowPunct/>
              <w:topLinePunct w:val="0"/>
              <w:autoSpaceDE/>
              <w:autoSpaceDN/>
              <w:bidi w:val="0"/>
              <w:adjustRightInd/>
              <w:snapToGrid/>
              <w:spacing w:line="300" w:lineRule="exact"/>
              <w:jc w:val="left"/>
              <w:textAlignment w:val="center"/>
              <w:rPr>
                <w:rFonts w:hint="default" w:ascii="Times New Roman" w:hAnsi="Times New Roman" w:eastAsia="宋体" w:cs="Times New Roman"/>
                <w:i w:val="0"/>
                <w:iCs w:val="0"/>
                <w:color w:val="000000" w:themeColor="text1"/>
                <w:sz w:val="22"/>
                <w:szCs w:val="22"/>
                <w:u w:val="none"/>
                <w14:textFill>
                  <w14:solidFill>
                    <w14:schemeClr w14:val="tx1"/>
                  </w14:solidFill>
                </w14:textFill>
              </w:rPr>
            </w:pPr>
            <w:r>
              <w:rPr>
                <w:rFonts w:hint="default" w:ascii="Times New Roman" w:hAnsi="Times New Roman" w:eastAsia="宋体" w:cs="Times New Roman"/>
                <w:i w:val="0"/>
                <w:iCs w:val="0"/>
                <w:color w:val="000000" w:themeColor="text1"/>
                <w:kern w:val="0"/>
                <w:sz w:val="22"/>
                <w:szCs w:val="22"/>
                <w:u w:val="none"/>
                <w:lang w:val="en-US" w:eastAsia="zh-CN" w:bidi="ar"/>
                <w14:textFill>
                  <w14:solidFill>
                    <w14:schemeClr w14:val="tx1"/>
                  </w14:solidFill>
                </w14:textFill>
              </w:rPr>
              <w:t>技术状况评定为四五类桥，未采取管制措施且未在当年制定处置方案并实施的，</w:t>
            </w:r>
            <w:r>
              <w:rPr>
                <w:rFonts w:hint="default" w:ascii="Times New Roman" w:hAnsi="Times New Roman" w:cs="Times New Roman"/>
                <w:i w:val="0"/>
                <w:iCs w:val="0"/>
                <w:color w:val="000000" w:themeColor="text1"/>
                <w:kern w:val="0"/>
                <w:sz w:val="22"/>
                <w:szCs w:val="22"/>
                <w:u w:val="none"/>
                <w:lang w:val="en-US" w:eastAsia="zh-CN" w:bidi="ar"/>
                <w14:textFill>
                  <w14:solidFill>
                    <w14:schemeClr w14:val="tx1"/>
                  </w14:solidFill>
                </w14:textFill>
              </w:rPr>
              <w:t>扣4分</w:t>
            </w:r>
            <w:r>
              <w:rPr>
                <w:rFonts w:hint="default" w:ascii="Times New Roman" w:hAnsi="Times New Roman" w:eastAsia="宋体" w:cs="Times New Roman"/>
                <w:i w:val="0"/>
                <w:iCs w:val="0"/>
                <w:color w:val="000000" w:themeColor="text1"/>
                <w:kern w:val="0"/>
                <w:sz w:val="22"/>
                <w:szCs w:val="22"/>
                <w:u w:val="none"/>
                <w:lang w:val="en-US" w:eastAsia="zh-CN" w:bidi="ar"/>
                <w14:textFill>
                  <w14:solidFill>
                    <w14:schemeClr w14:val="tx1"/>
                  </w14:solidFill>
                </w14:textFill>
              </w:rPr>
              <w:t>；</w:t>
            </w:r>
          </w:p>
        </w:tc>
        <w:tc>
          <w:tcPr>
            <w:tcW w:w="371" w:type="pct"/>
            <w:tcBorders>
              <w:top w:val="single" w:color="auto" w:sz="4" w:space="0"/>
              <w:left w:val="single" w:color="000000" w:sz="4" w:space="0"/>
              <w:bottom w:val="single" w:color="auto"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center"/>
              <w:rPr>
                <w:rFonts w:hint="default" w:ascii="Times New Roman" w:hAnsi="Times New Roman" w:eastAsia="宋体" w:cs="Times New Roman"/>
                <w:i w:val="0"/>
                <w:iCs w:val="0"/>
                <w:color w:val="000000" w:themeColor="text1"/>
                <w:kern w:val="0"/>
                <w:sz w:val="22"/>
                <w:szCs w:val="22"/>
                <w:u w:val="none"/>
                <w:lang w:val="en-US" w:eastAsia="zh-CN" w:bidi="ar"/>
                <w14:textFill>
                  <w14:solidFill>
                    <w14:schemeClr w14:val="tx1"/>
                  </w14:solidFill>
                </w14:textFill>
              </w:rPr>
            </w:pPr>
          </w:p>
        </w:tc>
        <w:tc>
          <w:tcPr>
            <w:tcW w:w="371" w:type="pct"/>
            <w:tcBorders>
              <w:top w:val="single" w:color="auto" w:sz="4" w:space="0"/>
              <w:left w:val="single" w:color="000000" w:sz="4" w:space="0"/>
              <w:bottom w:val="single" w:color="auto"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center"/>
              <w:rPr>
                <w:rFonts w:hint="default" w:ascii="Times New Roman" w:hAnsi="Times New Roman" w:eastAsia="宋体" w:cs="Times New Roman"/>
                <w:i w:val="0"/>
                <w:iCs w:val="0"/>
                <w:color w:val="000000" w:themeColor="text1"/>
                <w:kern w:val="0"/>
                <w:sz w:val="22"/>
                <w:szCs w:val="22"/>
                <w:u w:val="none"/>
                <w:lang w:val="en-US" w:eastAsia="zh-CN" w:bidi="ar"/>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CellMar>
            <w:top w:w="0" w:type="dxa"/>
            <w:left w:w="108" w:type="dxa"/>
            <w:bottom w:w="0" w:type="dxa"/>
            <w:right w:w="108" w:type="dxa"/>
          </w:tblCellMar>
        </w:tblPrEx>
        <w:trPr>
          <w:trHeight w:val="1610" w:hRule="atLeast"/>
        </w:trPr>
        <w:tc>
          <w:tcPr>
            <w:tcW w:w="525" w:type="pct"/>
            <w:vMerge w:val="continue"/>
            <w:tcBorders>
              <w:top w:val="single" w:color="000000" w:sz="4" w:space="0"/>
              <w:bottom w:val="single" w:color="000000" w:sz="4" w:space="0"/>
              <w:right w:val="single" w:color="000000" w:sz="4" w:space="0"/>
            </w:tcBorders>
            <w:shd w:val="clear" w:color="auto" w:fill="auto"/>
            <w:vAlign w:val="center"/>
          </w:tcPr>
          <w:p>
            <w:pPr>
              <w:jc w:val="center"/>
              <w:rPr>
                <w:rFonts w:hint="default" w:ascii="Times New Roman" w:hAnsi="Times New Roman" w:eastAsia="宋体" w:cs="Times New Roman"/>
                <w:i w:val="0"/>
                <w:iCs w:val="0"/>
                <w:color w:val="000000" w:themeColor="text1"/>
                <w:sz w:val="22"/>
                <w:szCs w:val="22"/>
                <w:u w:val="none"/>
                <w14:textFill>
                  <w14:solidFill>
                    <w14:schemeClr w14:val="tx1"/>
                  </w14:solidFill>
                </w14:textFill>
              </w:rPr>
            </w:pPr>
          </w:p>
        </w:tc>
        <w:tc>
          <w:tcPr>
            <w:tcW w:w="462"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themeColor="text1"/>
                <w:sz w:val="22"/>
                <w:szCs w:val="22"/>
                <w:u w:val="none"/>
                <w14:textFill>
                  <w14:solidFill>
                    <w14:schemeClr w14:val="tx1"/>
                  </w14:solidFill>
                </w14:textFill>
              </w:rPr>
            </w:pPr>
            <w:r>
              <w:rPr>
                <w:rFonts w:hint="default" w:ascii="Times New Roman" w:hAnsi="Times New Roman" w:eastAsia="宋体" w:cs="Times New Roman"/>
                <w:i w:val="0"/>
                <w:iCs w:val="0"/>
                <w:color w:val="000000" w:themeColor="text1"/>
                <w:kern w:val="0"/>
                <w:sz w:val="22"/>
                <w:szCs w:val="22"/>
                <w:u w:val="none"/>
                <w:lang w:val="en-US" w:eastAsia="zh-CN" w:bidi="ar"/>
                <w14:textFill>
                  <w14:solidFill>
                    <w14:schemeClr w14:val="tx1"/>
                  </w14:solidFill>
                </w14:textFill>
              </w:rPr>
              <w:t>（4）沿线设施（6分）</w:t>
            </w:r>
          </w:p>
        </w:tc>
        <w:tc>
          <w:tcPr>
            <w:tcW w:w="12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default" w:ascii="Times New Roman" w:hAnsi="Times New Roman" w:eastAsia="宋体" w:cs="Times New Roman"/>
                <w:i w:val="0"/>
                <w:iCs w:val="0"/>
                <w:color w:val="000000" w:themeColor="text1"/>
                <w:sz w:val="22"/>
                <w:szCs w:val="22"/>
                <w:u w:val="none"/>
                <w14:textFill>
                  <w14:solidFill>
                    <w14:schemeClr w14:val="tx1"/>
                  </w14:solidFill>
                </w14:textFill>
              </w:rPr>
            </w:pPr>
            <w:r>
              <w:rPr>
                <w:rFonts w:hint="default" w:ascii="Times New Roman" w:hAnsi="Times New Roman" w:eastAsia="宋体" w:cs="Times New Roman"/>
                <w:i w:val="0"/>
                <w:iCs w:val="0"/>
                <w:color w:val="000000" w:themeColor="text1"/>
                <w:sz w:val="22"/>
                <w:szCs w:val="22"/>
                <w:u w:val="none"/>
                <w14:textFill>
                  <w14:solidFill>
                    <w14:schemeClr w14:val="tx1"/>
                  </w14:solidFill>
                </w14:textFill>
              </w:rPr>
              <w:t>标志标线等交通安全设施设置规范、齐全、醒目且符合国标，对现有标志维护及时；</w:t>
            </w:r>
          </w:p>
          <w:p>
            <w:pPr>
              <w:keepNext w:val="0"/>
              <w:keepLines w:val="0"/>
              <w:pageBreakBefore w:val="0"/>
              <w:widowControl/>
              <w:kinsoku/>
              <w:wordWrap/>
              <w:overflowPunct/>
              <w:topLinePunct w:val="0"/>
              <w:autoSpaceDE/>
              <w:autoSpaceDN/>
              <w:bidi w:val="0"/>
              <w:adjustRightInd/>
              <w:snapToGrid/>
              <w:spacing w:line="300" w:lineRule="exact"/>
              <w:textAlignment w:val="auto"/>
              <w:rPr>
                <w:rFonts w:hint="default" w:ascii="Times New Roman" w:hAnsi="Times New Roman" w:eastAsia="宋体" w:cs="Times New Roman"/>
                <w:i w:val="0"/>
                <w:iCs w:val="0"/>
                <w:color w:val="000000" w:themeColor="text1"/>
                <w:sz w:val="22"/>
                <w:szCs w:val="22"/>
                <w:u w:val="none"/>
                <w14:textFill>
                  <w14:solidFill>
                    <w14:schemeClr w14:val="tx1"/>
                  </w14:solidFill>
                </w14:textFill>
              </w:rPr>
            </w:pPr>
            <w:r>
              <w:rPr>
                <w:rFonts w:hint="default" w:ascii="Times New Roman" w:hAnsi="Times New Roman" w:eastAsia="宋体" w:cs="Times New Roman"/>
                <w:i w:val="0"/>
                <w:iCs w:val="0"/>
                <w:color w:val="000000" w:themeColor="text1"/>
                <w:sz w:val="22"/>
                <w:szCs w:val="22"/>
                <w:u w:val="none"/>
                <w14:textFill>
                  <w14:solidFill>
                    <w14:schemeClr w14:val="tx1"/>
                  </w14:solidFill>
                </w14:textFill>
              </w:rPr>
              <w:t>里程碑、百米桩齐全，埋设规范无缺失</w:t>
            </w:r>
          </w:p>
          <w:p>
            <w:pPr>
              <w:keepNext w:val="0"/>
              <w:keepLines w:val="0"/>
              <w:pageBreakBefore w:val="0"/>
              <w:widowControl/>
              <w:kinsoku/>
              <w:wordWrap/>
              <w:overflowPunct/>
              <w:topLinePunct w:val="0"/>
              <w:autoSpaceDE/>
              <w:autoSpaceDN/>
              <w:bidi w:val="0"/>
              <w:adjustRightInd/>
              <w:snapToGrid/>
              <w:spacing w:line="300" w:lineRule="exact"/>
              <w:textAlignment w:val="auto"/>
              <w:rPr>
                <w:rFonts w:hint="default" w:ascii="Times New Roman" w:hAnsi="Times New Roman" w:eastAsia="宋体" w:cs="Times New Roman"/>
                <w:i w:val="0"/>
                <w:iCs w:val="0"/>
                <w:color w:val="000000" w:themeColor="text1"/>
                <w:kern w:val="2"/>
                <w:sz w:val="22"/>
                <w:szCs w:val="22"/>
                <w:u w:val="none"/>
                <w:lang w:val="en-US" w:eastAsia="zh-CN" w:bidi="ar-SA"/>
                <w14:textFill>
                  <w14:solidFill>
                    <w14:schemeClr w14:val="tx1"/>
                  </w14:solidFill>
                </w14:textFill>
              </w:rPr>
            </w:pPr>
            <w:r>
              <w:rPr>
                <w:rFonts w:hint="default" w:ascii="Times New Roman" w:hAnsi="Times New Roman" w:eastAsia="宋体" w:cs="Times New Roman"/>
                <w:i w:val="0"/>
                <w:iCs w:val="0"/>
                <w:color w:val="000000" w:themeColor="text1"/>
                <w:sz w:val="22"/>
                <w:szCs w:val="22"/>
                <w:u w:val="none"/>
                <w14:textFill>
                  <w14:solidFill>
                    <w14:schemeClr w14:val="tx1"/>
                  </w14:solidFill>
                </w14:textFill>
              </w:rPr>
              <w:t>规范设置“路长制”公示牌。</w:t>
            </w:r>
          </w:p>
        </w:tc>
        <w:tc>
          <w:tcPr>
            <w:tcW w:w="33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center"/>
              <w:rPr>
                <w:rFonts w:hint="default" w:ascii="Times New Roman" w:hAnsi="Times New Roman" w:eastAsia="宋体" w:cs="Times New Roman"/>
                <w:i w:val="0"/>
                <w:iCs w:val="0"/>
                <w:color w:val="000000" w:themeColor="text1"/>
                <w:sz w:val="22"/>
                <w:szCs w:val="22"/>
                <w:u w:val="none"/>
                <w14:textFill>
                  <w14:solidFill>
                    <w14:schemeClr w14:val="tx1"/>
                  </w14:solidFill>
                </w14:textFill>
              </w:rPr>
            </w:pPr>
            <w:r>
              <w:rPr>
                <w:rFonts w:hint="default" w:ascii="Times New Roman" w:hAnsi="Times New Roman" w:eastAsia="宋体" w:cs="Times New Roman"/>
                <w:i w:val="0"/>
                <w:iCs w:val="0"/>
                <w:color w:val="000000" w:themeColor="text1"/>
                <w:kern w:val="0"/>
                <w:sz w:val="22"/>
                <w:szCs w:val="22"/>
                <w:u w:val="none"/>
                <w:lang w:val="en-US" w:eastAsia="zh-CN" w:bidi="ar"/>
                <w14:textFill>
                  <w14:solidFill>
                    <w14:schemeClr w14:val="tx1"/>
                  </w14:solidFill>
                </w14:textFill>
              </w:rPr>
              <w:t>4分</w:t>
            </w:r>
          </w:p>
        </w:tc>
        <w:tc>
          <w:tcPr>
            <w:tcW w:w="1679" w:type="pct"/>
            <w:tcBorders>
              <w:top w:val="single" w:color="auto" w:sz="4" w:space="0"/>
              <w:left w:val="single" w:color="000000" w:sz="4" w:space="0"/>
              <w:bottom w:val="single" w:color="auto"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left"/>
              <w:textAlignment w:val="center"/>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桥铭牌、里程碑、百米桩，具备设置条件应设未设的，每条扣0.3分；</w:t>
            </w:r>
          </w:p>
          <w:p>
            <w:pPr>
              <w:keepNext w:val="0"/>
              <w:keepLines w:val="0"/>
              <w:pageBreakBefore w:val="0"/>
              <w:widowControl/>
              <w:suppressLineNumbers w:val="0"/>
              <w:kinsoku/>
              <w:wordWrap/>
              <w:overflowPunct/>
              <w:topLinePunct w:val="0"/>
              <w:autoSpaceDE/>
              <w:autoSpaceDN/>
              <w:bidi w:val="0"/>
              <w:adjustRightInd/>
              <w:snapToGrid/>
              <w:spacing w:line="300" w:lineRule="exact"/>
              <w:jc w:val="left"/>
              <w:textAlignment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交通安全设施设置不规范或缺失的，每处扣0.3分；</w:t>
            </w:r>
          </w:p>
          <w:p>
            <w:pPr>
              <w:keepNext w:val="0"/>
              <w:keepLines w:val="0"/>
              <w:pageBreakBefore w:val="0"/>
              <w:widowControl/>
              <w:suppressLineNumbers w:val="0"/>
              <w:kinsoku/>
              <w:wordWrap/>
              <w:overflowPunct/>
              <w:topLinePunct w:val="0"/>
              <w:autoSpaceDE/>
              <w:autoSpaceDN/>
              <w:bidi w:val="0"/>
              <w:adjustRightInd/>
              <w:snapToGrid/>
              <w:spacing w:line="300" w:lineRule="exact"/>
              <w:jc w:val="left"/>
              <w:textAlignment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“路长制”公示牌应设未设的，每处扣0.3分；</w:t>
            </w:r>
          </w:p>
          <w:p>
            <w:pPr>
              <w:keepNext w:val="0"/>
              <w:keepLines w:val="0"/>
              <w:pageBreakBefore w:val="0"/>
              <w:widowControl/>
              <w:suppressLineNumbers w:val="0"/>
              <w:kinsoku/>
              <w:wordWrap/>
              <w:overflowPunct/>
              <w:topLinePunct w:val="0"/>
              <w:autoSpaceDE/>
              <w:autoSpaceDN/>
              <w:bidi w:val="0"/>
              <w:adjustRightInd/>
              <w:snapToGrid/>
              <w:spacing w:line="300" w:lineRule="exact"/>
              <w:jc w:val="left"/>
              <w:textAlignment w:val="center"/>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农村客运停靠站不整洁或损坏未及时修复的，每处扣0.3分；</w:t>
            </w:r>
          </w:p>
          <w:p>
            <w:pPr>
              <w:pStyle w:val="2"/>
              <w:keepNext w:val="0"/>
              <w:keepLines w:val="0"/>
              <w:pageBreakBefore w:val="0"/>
              <w:widowControl/>
              <w:kinsoku/>
              <w:wordWrap/>
              <w:overflowPunct/>
              <w:topLinePunct w:val="0"/>
              <w:autoSpaceDE/>
              <w:autoSpaceDN/>
              <w:bidi w:val="0"/>
              <w:adjustRightInd/>
              <w:snapToGrid/>
              <w:spacing w:after="0" w:line="300" w:lineRule="exact"/>
              <w:ind w:left="0" w:leftChars="0" w:firstLine="0" w:firstLineChars="0"/>
              <w:rPr>
                <w:rFonts w:hint="default" w:ascii="Times New Roman" w:hAnsi="Times New Roman" w:cs="Times New Roman"/>
                <w:color w:val="000000" w:themeColor="text1"/>
                <w:lang w:val="en-US"/>
                <w14:textFill>
                  <w14:solidFill>
                    <w14:schemeClr w14:val="tx1"/>
                  </w14:solidFill>
                </w14:textFill>
              </w:rPr>
            </w:pPr>
            <w:r>
              <w:rPr>
                <w:rFonts w:hint="default" w:ascii="Times New Roman" w:hAnsi="Times New Roman" w:cs="Times New Roman"/>
                <w:i w:val="0"/>
                <w:iCs w:val="0"/>
                <w:color w:val="000000" w:themeColor="text1"/>
                <w:kern w:val="0"/>
                <w:sz w:val="22"/>
                <w:szCs w:val="22"/>
                <w:u w:val="none"/>
                <w:lang w:val="en-US" w:eastAsia="zh-CN" w:bidi="ar"/>
                <w14:textFill>
                  <w14:solidFill>
                    <w14:schemeClr w14:val="tx1"/>
                  </w14:solidFill>
                </w14:textFill>
              </w:rPr>
              <w:t>扣完为止。</w:t>
            </w:r>
          </w:p>
        </w:tc>
        <w:tc>
          <w:tcPr>
            <w:tcW w:w="371" w:type="pct"/>
            <w:tcBorders>
              <w:top w:val="single" w:color="auto" w:sz="4" w:space="0"/>
              <w:left w:val="single" w:color="000000" w:sz="4" w:space="0"/>
              <w:bottom w:val="single" w:color="auto" w:sz="4" w:space="0"/>
              <w:right w:val="single" w:color="000000" w:sz="4" w:space="0"/>
            </w:tcBorders>
            <w:shd w:val="clear" w:color="auto" w:fill="auto"/>
            <w:vAlign w:val="center"/>
          </w:tcPr>
          <w:p>
            <w:pPr>
              <w:pStyle w:val="2"/>
              <w:keepNext w:val="0"/>
              <w:keepLines w:val="0"/>
              <w:pageBreakBefore w:val="0"/>
              <w:kinsoku/>
              <w:wordWrap/>
              <w:overflowPunct/>
              <w:topLinePunct w:val="0"/>
              <w:autoSpaceDE/>
              <w:autoSpaceDN/>
              <w:bidi w:val="0"/>
              <w:adjustRightInd/>
              <w:snapToGrid/>
              <w:spacing w:after="0" w:line="240" w:lineRule="auto"/>
              <w:ind w:left="0" w:leftChars="0" w:firstLine="0" w:firstLineChars="0"/>
              <w:rPr>
                <w:rFonts w:hint="default" w:ascii="Times New Roman" w:hAnsi="Times New Roman" w:cs="Times New Roman"/>
                <w:i w:val="0"/>
                <w:iCs w:val="0"/>
                <w:color w:val="000000" w:themeColor="text1"/>
                <w:kern w:val="0"/>
                <w:sz w:val="22"/>
                <w:szCs w:val="22"/>
                <w:u w:val="none"/>
                <w:lang w:val="en-US" w:eastAsia="zh-CN" w:bidi="ar"/>
                <w14:textFill>
                  <w14:solidFill>
                    <w14:schemeClr w14:val="tx1"/>
                  </w14:solidFill>
                </w14:textFill>
              </w:rPr>
            </w:pPr>
          </w:p>
        </w:tc>
        <w:tc>
          <w:tcPr>
            <w:tcW w:w="371" w:type="pct"/>
            <w:tcBorders>
              <w:top w:val="single" w:color="auto" w:sz="4" w:space="0"/>
              <w:left w:val="single" w:color="000000" w:sz="4" w:space="0"/>
              <w:bottom w:val="single" w:color="auto" w:sz="4" w:space="0"/>
            </w:tcBorders>
            <w:shd w:val="clear" w:color="auto" w:fill="auto"/>
            <w:vAlign w:val="center"/>
          </w:tcPr>
          <w:p>
            <w:pPr>
              <w:pStyle w:val="2"/>
              <w:keepNext w:val="0"/>
              <w:keepLines w:val="0"/>
              <w:pageBreakBefore w:val="0"/>
              <w:kinsoku/>
              <w:wordWrap/>
              <w:overflowPunct/>
              <w:topLinePunct w:val="0"/>
              <w:autoSpaceDE/>
              <w:autoSpaceDN/>
              <w:bidi w:val="0"/>
              <w:adjustRightInd/>
              <w:snapToGrid/>
              <w:spacing w:after="0" w:line="240" w:lineRule="auto"/>
              <w:ind w:left="0" w:leftChars="0" w:firstLine="0" w:firstLineChars="0"/>
              <w:rPr>
                <w:rFonts w:hint="default" w:ascii="Times New Roman" w:hAnsi="Times New Roman" w:cs="Times New Roman"/>
                <w:i w:val="0"/>
                <w:iCs w:val="0"/>
                <w:color w:val="000000" w:themeColor="text1"/>
                <w:kern w:val="0"/>
                <w:sz w:val="22"/>
                <w:szCs w:val="22"/>
                <w:u w:val="none"/>
                <w:lang w:val="en-US" w:eastAsia="zh-CN" w:bidi="ar"/>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CellMar>
            <w:top w:w="0" w:type="dxa"/>
            <w:left w:w="108" w:type="dxa"/>
            <w:bottom w:w="0" w:type="dxa"/>
            <w:right w:w="108" w:type="dxa"/>
          </w:tblCellMar>
        </w:tblPrEx>
        <w:trPr>
          <w:trHeight w:val="23" w:hRule="atLeast"/>
        </w:trPr>
        <w:tc>
          <w:tcPr>
            <w:tcW w:w="525" w:type="pct"/>
            <w:vMerge w:val="continue"/>
            <w:tcBorders>
              <w:top w:val="single" w:color="000000" w:sz="4" w:space="0"/>
              <w:bottom w:val="single" w:color="000000" w:sz="4" w:space="0"/>
              <w:right w:val="single" w:color="000000" w:sz="4" w:space="0"/>
            </w:tcBorders>
            <w:shd w:val="clear" w:color="auto" w:fill="auto"/>
            <w:vAlign w:val="center"/>
          </w:tcPr>
          <w:p>
            <w:pPr>
              <w:jc w:val="center"/>
              <w:rPr>
                <w:rFonts w:hint="default" w:ascii="Times New Roman" w:hAnsi="Times New Roman" w:eastAsia="宋体" w:cs="Times New Roman"/>
                <w:i w:val="0"/>
                <w:iCs w:val="0"/>
                <w:color w:val="000000" w:themeColor="text1"/>
                <w:sz w:val="22"/>
                <w:szCs w:val="22"/>
                <w:u w:val="none"/>
                <w14:textFill>
                  <w14:solidFill>
                    <w14:schemeClr w14:val="tx1"/>
                  </w14:solidFill>
                </w14:textFill>
              </w:rPr>
            </w:pPr>
          </w:p>
        </w:tc>
        <w:tc>
          <w:tcPr>
            <w:tcW w:w="462"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default" w:ascii="Times New Roman" w:hAnsi="Times New Roman" w:eastAsia="宋体" w:cs="Times New Roman"/>
                <w:i w:val="0"/>
                <w:iCs w:val="0"/>
                <w:color w:val="000000" w:themeColor="text1"/>
                <w:sz w:val="22"/>
                <w:szCs w:val="22"/>
                <w:u w:val="none"/>
                <w14:textFill>
                  <w14:solidFill>
                    <w14:schemeClr w14:val="tx1"/>
                  </w14:solidFill>
                </w14:textFill>
              </w:rPr>
            </w:pPr>
          </w:p>
        </w:tc>
        <w:tc>
          <w:tcPr>
            <w:tcW w:w="12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textAlignment w:val="auto"/>
              <w:rPr>
                <w:rFonts w:hint="default" w:ascii="Times New Roman" w:hAnsi="Times New Roman" w:eastAsia="宋体" w:cs="Times New Roman"/>
                <w:i w:val="0"/>
                <w:iCs w:val="0"/>
                <w:color w:val="000000" w:themeColor="text1"/>
                <w:kern w:val="2"/>
                <w:sz w:val="22"/>
                <w:szCs w:val="22"/>
                <w:u w:val="none"/>
                <w:lang w:val="en-US" w:eastAsia="zh-CN" w:bidi="ar-SA"/>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临水、临崖高差大于2.5米路段，安全生命防护设施设</w:t>
            </w:r>
            <w:r>
              <w:rPr>
                <w:rFonts w:hint="default" w:ascii="Times New Roman" w:hAnsi="Times New Roman" w:eastAsia="宋体" w:cs="Times New Roman"/>
                <w:color w:val="000000" w:themeColor="text1"/>
                <w:spacing w:val="5"/>
                <w:sz w:val="21"/>
                <w:szCs w:val="21"/>
                <w14:textFill>
                  <w14:solidFill>
                    <w14:schemeClr w14:val="tx1"/>
                  </w14:solidFill>
                </w14:textFill>
              </w:rPr>
              <w:t>置齐全；防护设施损坏的，应及时修复</w:t>
            </w:r>
            <w:r>
              <w:rPr>
                <w:rFonts w:hint="default" w:ascii="Times New Roman" w:hAnsi="Times New Roman" w:cs="Times New Roman"/>
                <w:color w:val="000000" w:themeColor="text1"/>
                <w:spacing w:val="5"/>
                <w:sz w:val="21"/>
                <w:szCs w:val="21"/>
                <w:lang w:eastAsia="zh-CN"/>
                <w14:textFill>
                  <w14:solidFill>
                    <w14:schemeClr w14:val="tx1"/>
                  </w14:solidFill>
                </w14:textFill>
              </w:rPr>
              <w:t>。</w:t>
            </w:r>
          </w:p>
        </w:tc>
        <w:tc>
          <w:tcPr>
            <w:tcW w:w="33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center"/>
              <w:rPr>
                <w:rFonts w:hint="default" w:ascii="Times New Roman" w:hAnsi="Times New Roman" w:eastAsia="宋体" w:cs="Times New Roman"/>
                <w:i w:val="0"/>
                <w:iCs w:val="0"/>
                <w:color w:val="000000" w:themeColor="text1"/>
                <w:sz w:val="22"/>
                <w:szCs w:val="22"/>
                <w:u w:val="none"/>
                <w14:textFill>
                  <w14:solidFill>
                    <w14:schemeClr w14:val="tx1"/>
                  </w14:solidFill>
                </w14:textFill>
              </w:rPr>
            </w:pPr>
            <w:r>
              <w:rPr>
                <w:rFonts w:hint="default" w:ascii="Times New Roman" w:hAnsi="Times New Roman" w:eastAsia="宋体" w:cs="Times New Roman"/>
                <w:i w:val="0"/>
                <w:iCs w:val="0"/>
                <w:color w:val="000000" w:themeColor="text1"/>
                <w:kern w:val="0"/>
                <w:sz w:val="22"/>
                <w:szCs w:val="22"/>
                <w:u w:val="none"/>
                <w:lang w:val="en-US" w:eastAsia="zh-CN" w:bidi="ar"/>
                <w14:textFill>
                  <w14:solidFill>
                    <w14:schemeClr w14:val="tx1"/>
                  </w14:solidFill>
                </w14:textFill>
              </w:rPr>
              <w:t>2分</w:t>
            </w:r>
          </w:p>
        </w:tc>
        <w:tc>
          <w:tcPr>
            <w:tcW w:w="1679" w:type="pct"/>
            <w:tcBorders>
              <w:top w:val="single" w:color="auto"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left"/>
              <w:textAlignment w:val="center"/>
              <w:rPr>
                <w:rFonts w:hint="default" w:ascii="Times New Roman" w:hAnsi="Times New Roman" w:eastAsia="宋体" w:cs="Times New Roman"/>
                <w:i w:val="0"/>
                <w:iCs w:val="0"/>
                <w:color w:val="000000" w:themeColor="text1"/>
                <w:sz w:val="22"/>
                <w:szCs w:val="22"/>
                <w:u w:val="none"/>
                <w14:textFill>
                  <w14:solidFill>
                    <w14:schemeClr w14:val="tx1"/>
                  </w14:solidFill>
                </w14:textFill>
              </w:rPr>
            </w:pPr>
            <w:r>
              <w:rPr>
                <w:rFonts w:hint="default" w:ascii="Times New Roman" w:hAnsi="Times New Roman" w:eastAsia="宋体" w:cs="Times New Roman"/>
                <w:i w:val="0"/>
                <w:iCs w:val="0"/>
                <w:color w:val="000000" w:themeColor="text1"/>
                <w:kern w:val="0"/>
                <w:sz w:val="22"/>
                <w:szCs w:val="22"/>
                <w:u w:val="none"/>
                <w:lang w:val="en-US" w:eastAsia="zh-CN" w:bidi="ar"/>
                <w14:textFill>
                  <w14:solidFill>
                    <w14:schemeClr w14:val="tx1"/>
                  </w14:solidFill>
                </w14:textFill>
              </w:rPr>
              <w:t>未及时修复损坏的防护设施，或应设未设的，每处扣0.5分，扣完为止</w:t>
            </w:r>
            <w:r>
              <w:rPr>
                <w:rFonts w:hint="default" w:ascii="Times New Roman" w:hAnsi="Times New Roman" w:cs="Times New Roman"/>
                <w:i w:val="0"/>
                <w:iCs w:val="0"/>
                <w:color w:val="000000" w:themeColor="text1"/>
                <w:kern w:val="0"/>
                <w:sz w:val="22"/>
                <w:szCs w:val="22"/>
                <w:u w:val="none"/>
                <w:lang w:val="en-US" w:eastAsia="zh-CN" w:bidi="ar"/>
                <w14:textFill>
                  <w14:solidFill>
                    <w14:schemeClr w14:val="tx1"/>
                  </w14:solidFill>
                </w14:textFill>
              </w:rPr>
              <w:t>；</w:t>
            </w:r>
          </w:p>
        </w:tc>
        <w:tc>
          <w:tcPr>
            <w:tcW w:w="371" w:type="pct"/>
            <w:tcBorders>
              <w:top w:val="single" w:color="auto"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center"/>
              <w:rPr>
                <w:rFonts w:hint="default" w:ascii="Times New Roman" w:hAnsi="Times New Roman" w:eastAsia="宋体" w:cs="Times New Roman"/>
                <w:i w:val="0"/>
                <w:iCs w:val="0"/>
                <w:color w:val="000000" w:themeColor="text1"/>
                <w:kern w:val="0"/>
                <w:sz w:val="22"/>
                <w:szCs w:val="22"/>
                <w:u w:val="none"/>
                <w:lang w:val="en-US" w:eastAsia="zh-CN" w:bidi="ar"/>
                <w14:textFill>
                  <w14:solidFill>
                    <w14:schemeClr w14:val="tx1"/>
                  </w14:solidFill>
                </w14:textFill>
              </w:rPr>
            </w:pPr>
          </w:p>
        </w:tc>
        <w:tc>
          <w:tcPr>
            <w:tcW w:w="371" w:type="pct"/>
            <w:tcBorders>
              <w:top w:val="single" w:color="auto" w:sz="4" w:space="0"/>
              <w:left w:val="single" w:color="000000" w:sz="4" w:space="0"/>
              <w:bottom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center"/>
              <w:rPr>
                <w:rFonts w:hint="default" w:ascii="Times New Roman" w:hAnsi="Times New Roman" w:eastAsia="宋体" w:cs="Times New Roman"/>
                <w:i w:val="0"/>
                <w:iCs w:val="0"/>
                <w:color w:val="000000" w:themeColor="text1"/>
                <w:kern w:val="0"/>
                <w:sz w:val="22"/>
                <w:szCs w:val="22"/>
                <w:u w:val="none"/>
                <w:lang w:val="en-US" w:eastAsia="zh-CN" w:bidi="ar"/>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CellMar>
            <w:top w:w="0" w:type="dxa"/>
            <w:left w:w="108" w:type="dxa"/>
            <w:bottom w:w="0" w:type="dxa"/>
            <w:right w:w="108" w:type="dxa"/>
          </w:tblCellMar>
        </w:tblPrEx>
        <w:trPr>
          <w:trHeight w:val="1070" w:hRule="atLeast"/>
        </w:trPr>
        <w:tc>
          <w:tcPr>
            <w:tcW w:w="525" w:type="pct"/>
            <w:vMerge w:val="continue"/>
            <w:tcBorders>
              <w:top w:val="single" w:color="000000" w:sz="4" w:space="0"/>
              <w:bottom w:val="single" w:color="000000" w:sz="4" w:space="0"/>
              <w:right w:val="single" w:color="000000" w:sz="4" w:space="0"/>
            </w:tcBorders>
            <w:shd w:val="clear" w:color="auto" w:fill="auto"/>
            <w:vAlign w:val="center"/>
          </w:tcPr>
          <w:p>
            <w:pPr>
              <w:jc w:val="center"/>
              <w:rPr>
                <w:rFonts w:hint="default" w:ascii="Times New Roman" w:hAnsi="Times New Roman" w:eastAsia="宋体" w:cs="Times New Roman"/>
                <w:i w:val="0"/>
                <w:iCs w:val="0"/>
                <w:color w:val="000000" w:themeColor="text1"/>
                <w:sz w:val="22"/>
                <w:szCs w:val="22"/>
                <w:u w:val="none"/>
                <w14:textFill>
                  <w14:solidFill>
                    <w14:schemeClr w14:val="tx1"/>
                  </w14:solidFill>
                </w14:textFill>
              </w:rPr>
            </w:pPr>
          </w:p>
        </w:tc>
        <w:tc>
          <w:tcPr>
            <w:tcW w:w="4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themeColor="text1"/>
                <w:sz w:val="22"/>
                <w:szCs w:val="22"/>
                <w:u w:val="none"/>
                <w14:textFill>
                  <w14:solidFill>
                    <w14:schemeClr w14:val="tx1"/>
                  </w14:solidFill>
                </w14:textFill>
              </w:rPr>
            </w:pPr>
            <w:r>
              <w:rPr>
                <w:rFonts w:hint="default" w:ascii="Times New Roman" w:hAnsi="Times New Roman" w:eastAsia="宋体" w:cs="Times New Roman"/>
                <w:i w:val="0"/>
                <w:iCs w:val="0"/>
                <w:color w:val="000000" w:themeColor="text1"/>
                <w:kern w:val="0"/>
                <w:sz w:val="22"/>
                <w:szCs w:val="22"/>
                <w:u w:val="none"/>
                <w:lang w:val="en-US" w:eastAsia="zh-CN" w:bidi="ar"/>
                <w14:textFill>
                  <w14:solidFill>
                    <w14:schemeClr w14:val="tx1"/>
                  </w14:solidFill>
                </w14:textFill>
              </w:rPr>
              <w:t>（5）绿化（2分）</w:t>
            </w:r>
          </w:p>
        </w:tc>
        <w:tc>
          <w:tcPr>
            <w:tcW w:w="12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rPr>
                <w:rFonts w:hint="default" w:ascii="Times New Roman" w:hAnsi="Times New Roman" w:eastAsia="宋体" w:cs="Times New Roman"/>
                <w:i w:val="0"/>
                <w:iCs w:val="0"/>
                <w:color w:val="000000" w:themeColor="text1"/>
                <w:sz w:val="22"/>
                <w:szCs w:val="22"/>
                <w:u w:val="none"/>
                <w14:textFill>
                  <w14:solidFill>
                    <w14:schemeClr w14:val="tx1"/>
                  </w14:solidFill>
                </w14:textFill>
              </w:rPr>
            </w:pPr>
            <w:r>
              <w:rPr>
                <w:rFonts w:hint="default" w:ascii="Times New Roman" w:hAnsi="Times New Roman" w:eastAsia="宋体" w:cs="Times New Roman"/>
                <w:i w:val="0"/>
                <w:iCs w:val="0"/>
                <w:color w:val="000000" w:themeColor="text1"/>
                <w:sz w:val="22"/>
                <w:szCs w:val="22"/>
                <w:u w:val="none"/>
                <w14:textFill>
                  <w14:solidFill>
                    <w14:schemeClr w14:val="tx1"/>
                  </w14:solidFill>
                </w14:textFill>
              </w:rPr>
              <w:t>公路绿化树木、花草，应定期管护；</w:t>
            </w:r>
          </w:p>
          <w:p>
            <w:pPr>
              <w:keepNext w:val="0"/>
              <w:keepLines w:val="0"/>
              <w:pageBreakBefore w:val="0"/>
              <w:widowControl/>
              <w:kinsoku/>
              <w:wordWrap/>
              <w:overflowPunct/>
              <w:topLinePunct w:val="0"/>
              <w:autoSpaceDE/>
              <w:autoSpaceDN/>
              <w:bidi w:val="0"/>
              <w:adjustRightInd/>
              <w:snapToGrid/>
              <w:spacing w:line="300" w:lineRule="exact"/>
              <w:rPr>
                <w:rFonts w:hint="default" w:ascii="Times New Roman" w:hAnsi="Times New Roman" w:eastAsia="宋体" w:cs="Times New Roman"/>
                <w:i w:val="0"/>
                <w:iCs w:val="0"/>
                <w:color w:val="000000" w:themeColor="text1"/>
                <w:kern w:val="2"/>
                <w:sz w:val="22"/>
                <w:szCs w:val="22"/>
                <w:u w:val="none"/>
                <w:lang w:val="en-US" w:eastAsia="zh-CN" w:bidi="ar-SA"/>
                <w14:textFill>
                  <w14:solidFill>
                    <w14:schemeClr w14:val="tx1"/>
                  </w14:solidFill>
                </w14:textFill>
              </w:rPr>
            </w:pPr>
            <w:r>
              <w:rPr>
                <w:rFonts w:hint="default" w:ascii="Times New Roman" w:hAnsi="Times New Roman" w:eastAsia="宋体" w:cs="Times New Roman"/>
                <w:i w:val="0"/>
                <w:iCs w:val="0"/>
                <w:color w:val="000000" w:themeColor="text1"/>
                <w:sz w:val="22"/>
                <w:szCs w:val="22"/>
                <w:u w:val="none"/>
                <w14:textFill>
                  <w14:solidFill>
                    <w14:schemeClr w14:val="tx1"/>
                  </w14:solidFill>
                </w14:textFill>
              </w:rPr>
              <w:t>对死株及时进行清理补植，无裸露边坡和空地 沿线及交叉口视线无绿化遮挡。</w:t>
            </w:r>
          </w:p>
        </w:tc>
        <w:tc>
          <w:tcPr>
            <w:tcW w:w="33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center"/>
              <w:rPr>
                <w:rFonts w:hint="default" w:ascii="Times New Roman" w:hAnsi="Times New Roman" w:eastAsia="宋体" w:cs="Times New Roman"/>
                <w:i w:val="0"/>
                <w:iCs w:val="0"/>
                <w:color w:val="000000" w:themeColor="text1"/>
                <w:sz w:val="22"/>
                <w:szCs w:val="22"/>
                <w:u w:val="none"/>
                <w14:textFill>
                  <w14:solidFill>
                    <w14:schemeClr w14:val="tx1"/>
                  </w14:solidFill>
                </w14:textFill>
              </w:rPr>
            </w:pPr>
            <w:r>
              <w:rPr>
                <w:rFonts w:hint="default" w:ascii="Times New Roman" w:hAnsi="Times New Roman" w:eastAsia="宋体" w:cs="Times New Roman"/>
                <w:i w:val="0"/>
                <w:iCs w:val="0"/>
                <w:color w:val="000000" w:themeColor="text1"/>
                <w:kern w:val="0"/>
                <w:sz w:val="22"/>
                <w:szCs w:val="22"/>
                <w:u w:val="none"/>
                <w:lang w:val="en-US" w:eastAsia="zh-CN" w:bidi="ar"/>
                <w14:textFill>
                  <w14:solidFill>
                    <w14:schemeClr w14:val="tx1"/>
                  </w14:solidFill>
                </w14:textFill>
              </w:rPr>
              <w:t>2分</w:t>
            </w:r>
          </w:p>
        </w:tc>
        <w:tc>
          <w:tcPr>
            <w:tcW w:w="1679" w:type="pct"/>
            <w:tcBorders>
              <w:top w:val="single" w:color="000000" w:sz="4" w:space="0"/>
              <w:left w:val="single" w:color="000000" w:sz="4" w:space="0"/>
              <w:bottom w:val="single" w:color="auto"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left"/>
              <w:textAlignment w:val="center"/>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发现绿化死株，每处扣0.3分；</w:t>
            </w:r>
          </w:p>
          <w:p>
            <w:pPr>
              <w:keepNext w:val="0"/>
              <w:keepLines w:val="0"/>
              <w:pageBreakBefore w:val="0"/>
              <w:widowControl/>
              <w:suppressLineNumbers w:val="0"/>
              <w:kinsoku/>
              <w:wordWrap/>
              <w:overflowPunct/>
              <w:topLinePunct w:val="0"/>
              <w:autoSpaceDE/>
              <w:autoSpaceDN/>
              <w:bidi w:val="0"/>
              <w:adjustRightInd/>
              <w:snapToGrid/>
              <w:spacing w:line="300" w:lineRule="exact"/>
              <w:jc w:val="left"/>
              <w:textAlignment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绿化范围杂草丛生，每处扣0.3分；</w:t>
            </w:r>
          </w:p>
          <w:p>
            <w:pPr>
              <w:keepNext w:val="0"/>
              <w:keepLines w:val="0"/>
              <w:pageBreakBefore w:val="0"/>
              <w:widowControl/>
              <w:suppressLineNumbers w:val="0"/>
              <w:kinsoku/>
              <w:wordWrap/>
              <w:overflowPunct/>
              <w:topLinePunct w:val="0"/>
              <w:autoSpaceDE/>
              <w:autoSpaceDN/>
              <w:bidi w:val="0"/>
              <w:adjustRightInd/>
              <w:snapToGrid/>
              <w:spacing w:line="300" w:lineRule="exact"/>
              <w:jc w:val="left"/>
              <w:textAlignment w:val="center"/>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应覆绿未覆绿，每处扣0.3分；</w:t>
            </w:r>
          </w:p>
          <w:p>
            <w:pPr>
              <w:pStyle w:val="2"/>
              <w:keepNext w:val="0"/>
              <w:keepLines w:val="0"/>
              <w:pageBreakBefore w:val="0"/>
              <w:widowControl/>
              <w:kinsoku/>
              <w:wordWrap/>
              <w:overflowPunct/>
              <w:topLinePunct w:val="0"/>
              <w:autoSpaceDE/>
              <w:autoSpaceDN/>
              <w:bidi w:val="0"/>
              <w:adjustRightInd/>
              <w:snapToGrid/>
              <w:spacing w:line="300" w:lineRule="exact"/>
              <w:ind w:left="0" w:leftChars="0" w:firstLine="0" w:firstLineChars="0"/>
              <w:rPr>
                <w:rFonts w:hint="default" w:ascii="Times New Roman" w:hAnsi="Times New Roman" w:cs="Times New Roman"/>
                <w:color w:val="000000" w:themeColor="text1"/>
                <w:lang w:val="en-US"/>
                <w14:textFill>
                  <w14:solidFill>
                    <w14:schemeClr w14:val="tx1"/>
                  </w14:solidFill>
                </w14:textFill>
              </w:rPr>
            </w:pPr>
            <w:r>
              <w:rPr>
                <w:rFonts w:hint="default" w:ascii="Times New Roman" w:hAnsi="Times New Roman" w:cs="Times New Roman"/>
                <w:i w:val="0"/>
                <w:iCs w:val="0"/>
                <w:color w:val="000000" w:themeColor="text1"/>
                <w:kern w:val="0"/>
                <w:sz w:val="22"/>
                <w:szCs w:val="22"/>
                <w:u w:val="none"/>
                <w:lang w:val="en-US" w:eastAsia="zh-CN" w:bidi="ar"/>
                <w14:textFill>
                  <w14:solidFill>
                    <w14:schemeClr w14:val="tx1"/>
                  </w14:solidFill>
                </w14:textFill>
              </w:rPr>
              <w:t>扣完为止；</w:t>
            </w:r>
          </w:p>
        </w:tc>
        <w:tc>
          <w:tcPr>
            <w:tcW w:w="371" w:type="pct"/>
            <w:tcBorders>
              <w:top w:val="single" w:color="000000" w:sz="4" w:space="0"/>
              <w:left w:val="single" w:color="000000" w:sz="4" w:space="0"/>
              <w:bottom w:val="single" w:color="auto" w:sz="4" w:space="0"/>
              <w:right w:val="single" w:color="000000" w:sz="4" w:space="0"/>
            </w:tcBorders>
            <w:shd w:val="clear" w:color="auto" w:fill="auto"/>
            <w:vAlign w:val="center"/>
          </w:tcPr>
          <w:p>
            <w:pPr>
              <w:pStyle w:val="2"/>
              <w:keepNext w:val="0"/>
              <w:keepLines w:val="0"/>
              <w:pageBreakBefore w:val="0"/>
              <w:kinsoku/>
              <w:wordWrap/>
              <w:overflowPunct/>
              <w:topLinePunct w:val="0"/>
              <w:autoSpaceDE/>
              <w:autoSpaceDN/>
              <w:bidi w:val="0"/>
              <w:adjustRightInd/>
              <w:snapToGrid/>
              <w:spacing w:line="240" w:lineRule="auto"/>
              <w:ind w:left="0" w:leftChars="0" w:firstLine="0" w:firstLineChars="0"/>
              <w:rPr>
                <w:rFonts w:hint="default" w:ascii="Times New Roman" w:hAnsi="Times New Roman" w:cs="Times New Roman"/>
                <w:i w:val="0"/>
                <w:iCs w:val="0"/>
                <w:color w:val="000000" w:themeColor="text1"/>
                <w:kern w:val="0"/>
                <w:sz w:val="22"/>
                <w:szCs w:val="22"/>
                <w:u w:val="none"/>
                <w:lang w:val="en-US" w:eastAsia="zh-CN" w:bidi="ar"/>
                <w14:textFill>
                  <w14:solidFill>
                    <w14:schemeClr w14:val="tx1"/>
                  </w14:solidFill>
                </w14:textFill>
              </w:rPr>
            </w:pPr>
          </w:p>
        </w:tc>
        <w:tc>
          <w:tcPr>
            <w:tcW w:w="371" w:type="pct"/>
            <w:tcBorders>
              <w:top w:val="single" w:color="000000" w:sz="4" w:space="0"/>
              <w:left w:val="single" w:color="000000" w:sz="4" w:space="0"/>
              <w:bottom w:val="single" w:color="auto" w:sz="4" w:space="0"/>
            </w:tcBorders>
            <w:shd w:val="clear" w:color="auto" w:fill="auto"/>
            <w:vAlign w:val="center"/>
          </w:tcPr>
          <w:p>
            <w:pPr>
              <w:pStyle w:val="2"/>
              <w:keepNext w:val="0"/>
              <w:keepLines w:val="0"/>
              <w:pageBreakBefore w:val="0"/>
              <w:kinsoku/>
              <w:wordWrap/>
              <w:overflowPunct/>
              <w:topLinePunct w:val="0"/>
              <w:autoSpaceDE/>
              <w:autoSpaceDN/>
              <w:bidi w:val="0"/>
              <w:adjustRightInd/>
              <w:snapToGrid/>
              <w:spacing w:line="240" w:lineRule="auto"/>
              <w:ind w:left="0" w:leftChars="0" w:firstLine="0" w:firstLineChars="0"/>
              <w:rPr>
                <w:rFonts w:hint="default" w:ascii="Times New Roman" w:hAnsi="Times New Roman" w:cs="Times New Roman"/>
                <w:i w:val="0"/>
                <w:iCs w:val="0"/>
                <w:color w:val="000000" w:themeColor="text1"/>
                <w:kern w:val="0"/>
                <w:sz w:val="22"/>
                <w:szCs w:val="22"/>
                <w:u w:val="none"/>
                <w:lang w:val="en-US" w:eastAsia="zh-CN" w:bidi="ar"/>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CellMar>
            <w:top w:w="0" w:type="dxa"/>
            <w:left w:w="108" w:type="dxa"/>
            <w:bottom w:w="0" w:type="dxa"/>
            <w:right w:w="108" w:type="dxa"/>
          </w:tblCellMar>
        </w:tblPrEx>
        <w:trPr>
          <w:trHeight w:val="1842" w:hRule="atLeast"/>
        </w:trPr>
        <w:tc>
          <w:tcPr>
            <w:tcW w:w="525" w:type="pct"/>
            <w:vMerge w:val="restart"/>
            <w:tcBorders>
              <w:top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themeColor="text1"/>
                <w:sz w:val="22"/>
                <w:szCs w:val="22"/>
                <w:u w:val="none"/>
                <w14:textFill>
                  <w14:solidFill>
                    <w14:schemeClr w14:val="tx1"/>
                  </w14:solidFill>
                </w14:textFill>
              </w:rPr>
            </w:pPr>
            <w:r>
              <w:rPr>
                <w:rFonts w:hint="default" w:ascii="Times New Roman" w:hAnsi="Times New Roman" w:eastAsia="宋体" w:cs="Times New Roman"/>
                <w:i w:val="0"/>
                <w:iCs w:val="0"/>
                <w:color w:val="000000" w:themeColor="text1"/>
                <w:kern w:val="0"/>
                <w:sz w:val="22"/>
                <w:szCs w:val="22"/>
                <w:u w:val="none"/>
                <w:lang w:val="en-US" w:eastAsia="zh-CN" w:bidi="ar"/>
                <w14:textFill>
                  <w14:solidFill>
                    <w14:schemeClr w14:val="tx1"/>
                  </w14:solidFill>
                </w14:textFill>
              </w:rPr>
              <w:t>（二）养护管理内业考核（20分）</w:t>
            </w:r>
          </w:p>
        </w:tc>
        <w:tc>
          <w:tcPr>
            <w:tcW w:w="462"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themeColor="text1"/>
                <w:sz w:val="22"/>
                <w:szCs w:val="22"/>
                <w:u w:val="none"/>
                <w14:textFill>
                  <w14:solidFill>
                    <w14:schemeClr w14:val="tx1"/>
                  </w14:solidFill>
                </w14:textFill>
              </w:rPr>
            </w:pPr>
            <w:r>
              <w:rPr>
                <w:rFonts w:hint="default" w:ascii="Times New Roman" w:hAnsi="Times New Roman" w:eastAsia="宋体" w:cs="Times New Roman"/>
                <w:i w:val="0"/>
                <w:iCs w:val="0"/>
                <w:color w:val="000000" w:themeColor="text1"/>
                <w:kern w:val="0"/>
                <w:sz w:val="22"/>
                <w:szCs w:val="22"/>
                <w:u w:val="none"/>
                <w:lang w:val="en-US" w:eastAsia="zh-CN" w:bidi="ar"/>
                <w14:textFill>
                  <w14:solidFill>
                    <w14:schemeClr w14:val="tx1"/>
                  </w14:solidFill>
                </w14:textFill>
              </w:rPr>
              <w:t>（1）机构与队伍建设（8分）</w:t>
            </w:r>
          </w:p>
        </w:tc>
        <w:tc>
          <w:tcPr>
            <w:tcW w:w="12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left"/>
              <w:textAlignment w:val="center"/>
              <w:rPr>
                <w:rStyle w:val="21"/>
                <w:rFonts w:hint="default" w:ascii="Times New Roman" w:hAnsi="Times New Roman" w:cs="Times New Roman"/>
                <w:color w:val="000000" w:themeColor="text1"/>
                <w:lang w:val="en-US" w:eastAsia="zh-CN" w:bidi="ar"/>
                <w14:textFill>
                  <w14:solidFill>
                    <w14:schemeClr w14:val="tx1"/>
                  </w14:solidFill>
                </w14:textFill>
              </w:rPr>
            </w:pPr>
            <w:r>
              <w:rPr>
                <w:rStyle w:val="21"/>
                <w:rFonts w:hint="default" w:ascii="Times New Roman" w:hAnsi="Times New Roman" w:cs="Times New Roman"/>
                <w:color w:val="000000" w:themeColor="text1"/>
                <w:lang w:val="en-US" w:eastAsia="zh-CN" w:bidi="ar"/>
                <w14:textFill>
                  <w14:solidFill>
                    <w14:schemeClr w14:val="tx1"/>
                  </w14:solidFill>
                </w14:textFill>
              </w:rPr>
              <w:t>建立农村公路养护管理机构：</w:t>
            </w:r>
          </w:p>
          <w:p>
            <w:pPr>
              <w:keepNext w:val="0"/>
              <w:keepLines w:val="0"/>
              <w:pageBreakBefore w:val="0"/>
              <w:widowControl/>
              <w:suppressLineNumbers w:val="0"/>
              <w:kinsoku/>
              <w:wordWrap/>
              <w:overflowPunct/>
              <w:topLinePunct w:val="0"/>
              <w:autoSpaceDE/>
              <w:autoSpaceDN/>
              <w:bidi w:val="0"/>
              <w:adjustRightInd/>
              <w:snapToGrid/>
              <w:spacing w:line="300" w:lineRule="exact"/>
              <w:jc w:val="left"/>
              <w:textAlignment w:val="center"/>
              <w:rPr>
                <w:rFonts w:hint="default" w:ascii="Times New Roman" w:hAnsi="Times New Roman" w:eastAsia="宋体" w:cs="Times New Roman"/>
                <w:b/>
                <w:bCs/>
                <w:i w:val="0"/>
                <w:iCs w:val="0"/>
                <w:color w:val="000000" w:themeColor="text1"/>
                <w:kern w:val="2"/>
                <w:sz w:val="22"/>
                <w:szCs w:val="22"/>
                <w:u w:val="none"/>
                <w:lang w:val="en-US" w:eastAsia="zh-CN" w:bidi="ar-SA"/>
                <w14:textFill>
                  <w14:solidFill>
                    <w14:schemeClr w14:val="tx1"/>
                  </w14:solidFill>
                </w14:textFill>
              </w:rPr>
            </w:pPr>
            <w:r>
              <w:rPr>
                <w:rStyle w:val="21"/>
                <w:rFonts w:hint="default" w:ascii="Times New Roman" w:hAnsi="Times New Roman" w:cs="Times New Roman"/>
                <w:color w:val="000000" w:themeColor="text1"/>
                <w:lang w:val="en-US" w:eastAsia="zh-CN" w:bidi="ar"/>
                <w14:textFill>
                  <w14:solidFill>
                    <w14:schemeClr w14:val="tx1"/>
                  </w14:solidFill>
                </w14:textFill>
              </w:rPr>
              <w:t>农村公路养护管理站的设立应符合浙江省农村公路管理站的设立及管理要求，有固定场所、配套设施及管理人员。</w:t>
            </w:r>
          </w:p>
        </w:tc>
        <w:tc>
          <w:tcPr>
            <w:tcW w:w="33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center"/>
              <w:rPr>
                <w:rFonts w:hint="default" w:ascii="Times New Roman" w:hAnsi="Times New Roman" w:eastAsia="宋体" w:cs="Times New Roman"/>
                <w:i w:val="0"/>
                <w:iCs w:val="0"/>
                <w:color w:val="000000" w:themeColor="text1"/>
                <w:sz w:val="22"/>
                <w:szCs w:val="22"/>
                <w:u w:val="none"/>
                <w14:textFill>
                  <w14:solidFill>
                    <w14:schemeClr w14:val="tx1"/>
                  </w14:solidFill>
                </w14:textFill>
              </w:rPr>
            </w:pPr>
            <w:r>
              <w:rPr>
                <w:rFonts w:hint="default" w:ascii="Times New Roman" w:hAnsi="Times New Roman" w:eastAsia="宋体" w:cs="Times New Roman"/>
                <w:i w:val="0"/>
                <w:iCs w:val="0"/>
                <w:color w:val="000000" w:themeColor="text1"/>
                <w:kern w:val="0"/>
                <w:sz w:val="22"/>
                <w:szCs w:val="22"/>
                <w:u w:val="none"/>
                <w:lang w:val="en-US" w:eastAsia="zh-CN" w:bidi="ar"/>
                <w14:textFill>
                  <w14:solidFill>
                    <w14:schemeClr w14:val="tx1"/>
                  </w14:solidFill>
                </w14:textFill>
              </w:rPr>
              <w:t>2分</w:t>
            </w:r>
          </w:p>
        </w:tc>
        <w:tc>
          <w:tcPr>
            <w:tcW w:w="1679" w:type="pct"/>
            <w:tcBorders>
              <w:top w:val="single" w:color="auto"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left"/>
              <w:textAlignment w:val="center"/>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未建立农村公路养护管理站的，扣2分；</w:t>
            </w:r>
          </w:p>
          <w:p>
            <w:pPr>
              <w:keepNext w:val="0"/>
              <w:keepLines w:val="0"/>
              <w:pageBreakBefore w:val="0"/>
              <w:widowControl/>
              <w:suppressLineNumbers w:val="0"/>
              <w:kinsoku/>
              <w:wordWrap/>
              <w:overflowPunct/>
              <w:topLinePunct w:val="0"/>
              <w:autoSpaceDE/>
              <w:autoSpaceDN/>
              <w:bidi w:val="0"/>
              <w:adjustRightInd/>
              <w:snapToGrid/>
              <w:spacing w:line="300" w:lineRule="exact"/>
              <w:jc w:val="left"/>
              <w:textAlignment w:val="center"/>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管理站缺乏固定场所，配套设施、管理人员等情况，每项扣0.5分；</w:t>
            </w:r>
          </w:p>
          <w:p>
            <w:pPr>
              <w:pStyle w:val="2"/>
              <w:keepNext w:val="0"/>
              <w:keepLines w:val="0"/>
              <w:pageBreakBefore w:val="0"/>
              <w:widowControl/>
              <w:kinsoku/>
              <w:wordWrap/>
              <w:overflowPunct/>
              <w:topLinePunct w:val="0"/>
              <w:autoSpaceDE/>
              <w:autoSpaceDN/>
              <w:bidi w:val="0"/>
              <w:adjustRightInd/>
              <w:snapToGrid/>
              <w:spacing w:line="300" w:lineRule="exact"/>
              <w:ind w:left="0" w:leftChars="0" w:firstLine="0" w:firstLineChars="0"/>
              <w:rPr>
                <w:rFonts w:hint="default" w:ascii="Times New Roman" w:hAnsi="Times New Roman" w:cs="Times New Roman"/>
                <w:color w:val="000000" w:themeColor="text1"/>
                <w:lang w:val="en-US"/>
                <w14:textFill>
                  <w14:solidFill>
                    <w14:schemeClr w14:val="tx1"/>
                  </w14:solidFill>
                </w14:textFill>
              </w:rPr>
            </w:pPr>
            <w:r>
              <w:rPr>
                <w:rFonts w:hint="default" w:ascii="Times New Roman" w:hAnsi="Times New Roman" w:cs="Times New Roman"/>
                <w:i w:val="0"/>
                <w:iCs w:val="0"/>
                <w:color w:val="000000" w:themeColor="text1"/>
                <w:kern w:val="0"/>
                <w:sz w:val="22"/>
                <w:szCs w:val="22"/>
                <w:u w:val="none"/>
                <w:lang w:val="en-US" w:eastAsia="zh-CN" w:bidi="ar"/>
                <w14:textFill>
                  <w14:solidFill>
                    <w14:schemeClr w14:val="tx1"/>
                  </w14:solidFill>
                </w14:textFill>
              </w:rPr>
              <w:t>扣完为止；</w:t>
            </w:r>
          </w:p>
        </w:tc>
        <w:tc>
          <w:tcPr>
            <w:tcW w:w="371" w:type="pct"/>
            <w:tcBorders>
              <w:top w:val="single" w:color="auto" w:sz="4" w:space="0"/>
              <w:left w:val="single" w:color="000000" w:sz="4" w:space="0"/>
              <w:bottom w:val="single" w:color="000000" w:sz="4" w:space="0"/>
              <w:right w:val="single" w:color="000000" w:sz="4" w:space="0"/>
            </w:tcBorders>
            <w:shd w:val="clear" w:color="auto" w:fill="auto"/>
            <w:noWrap/>
            <w:vAlign w:val="center"/>
          </w:tcPr>
          <w:p>
            <w:pPr>
              <w:pStyle w:val="2"/>
              <w:keepNext w:val="0"/>
              <w:keepLines w:val="0"/>
              <w:pageBreakBefore w:val="0"/>
              <w:kinsoku/>
              <w:wordWrap/>
              <w:overflowPunct/>
              <w:topLinePunct w:val="0"/>
              <w:autoSpaceDE/>
              <w:autoSpaceDN/>
              <w:bidi w:val="0"/>
              <w:adjustRightInd/>
              <w:snapToGrid/>
              <w:spacing w:line="240" w:lineRule="auto"/>
              <w:ind w:left="0" w:leftChars="0" w:firstLine="0" w:firstLineChars="0"/>
              <w:rPr>
                <w:rFonts w:hint="default" w:ascii="Times New Roman" w:hAnsi="Times New Roman" w:cs="Times New Roman"/>
                <w:i w:val="0"/>
                <w:iCs w:val="0"/>
                <w:color w:val="000000" w:themeColor="text1"/>
                <w:kern w:val="0"/>
                <w:sz w:val="22"/>
                <w:szCs w:val="22"/>
                <w:u w:val="none"/>
                <w:lang w:val="en-US" w:eastAsia="zh-CN" w:bidi="ar"/>
                <w14:textFill>
                  <w14:solidFill>
                    <w14:schemeClr w14:val="tx1"/>
                  </w14:solidFill>
                </w14:textFill>
              </w:rPr>
            </w:pPr>
          </w:p>
        </w:tc>
        <w:tc>
          <w:tcPr>
            <w:tcW w:w="371" w:type="pct"/>
            <w:tcBorders>
              <w:top w:val="single" w:color="auto" w:sz="4" w:space="0"/>
              <w:left w:val="single" w:color="000000" w:sz="4" w:space="0"/>
              <w:bottom w:val="single" w:color="000000" w:sz="4" w:space="0"/>
            </w:tcBorders>
            <w:shd w:val="clear" w:color="auto" w:fill="auto"/>
            <w:noWrap/>
            <w:vAlign w:val="center"/>
          </w:tcPr>
          <w:p>
            <w:pPr>
              <w:pStyle w:val="2"/>
              <w:keepNext w:val="0"/>
              <w:keepLines w:val="0"/>
              <w:pageBreakBefore w:val="0"/>
              <w:kinsoku/>
              <w:wordWrap/>
              <w:overflowPunct/>
              <w:topLinePunct w:val="0"/>
              <w:autoSpaceDE/>
              <w:autoSpaceDN/>
              <w:bidi w:val="0"/>
              <w:adjustRightInd/>
              <w:snapToGrid/>
              <w:spacing w:line="240" w:lineRule="auto"/>
              <w:ind w:left="0" w:leftChars="0" w:firstLine="0" w:firstLineChars="0"/>
              <w:rPr>
                <w:rFonts w:hint="default" w:ascii="Times New Roman" w:hAnsi="Times New Roman" w:cs="Times New Roman"/>
                <w:i w:val="0"/>
                <w:iCs w:val="0"/>
                <w:color w:val="000000" w:themeColor="text1"/>
                <w:kern w:val="0"/>
                <w:sz w:val="22"/>
                <w:szCs w:val="22"/>
                <w:u w:val="none"/>
                <w:lang w:val="en-US" w:eastAsia="zh-CN" w:bidi="ar"/>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CellMar>
            <w:top w:w="0" w:type="dxa"/>
            <w:left w:w="108" w:type="dxa"/>
            <w:bottom w:w="0" w:type="dxa"/>
            <w:right w:w="108" w:type="dxa"/>
          </w:tblCellMar>
        </w:tblPrEx>
        <w:trPr>
          <w:trHeight w:val="1188" w:hRule="atLeast"/>
        </w:trPr>
        <w:tc>
          <w:tcPr>
            <w:tcW w:w="525" w:type="pct"/>
            <w:vMerge w:val="continue"/>
            <w:tcBorders>
              <w:top w:val="single" w:color="000000" w:sz="4" w:space="0"/>
              <w:bottom w:val="single" w:color="000000" w:sz="4" w:space="0"/>
              <w:right w:val="single" w:color="000000" w:sz="4" w:space="0"/>
            </w:tcBorders>
            <w:shd w:val="clear" w:color="auto" w:fill="auto"/>
            <w:vAlign w:val="center"/>
          </w:tcPr>
          <w:p>
            <w:pPr>
              <w:jc w:val="center"/>
              <w:rPr>
                <w:rFonts w:hint="default" w:ascii="Times New Roman" w:hAnsi="Times New Roman" w:eastAsia="宋体" w:cs="Times New Roman"/>
                <w:i w:val="0"/>
                <w:iCs w:val="0"/>
                <w:color w:val="000000" w:themeColor="text1"/>
                <w:sz w:val="22"/>
                <w:szCs w:val="22"/>
                <w:u w:val="none"/>
                <w14:textFill>
                  <w14:solidFill>
                    <w14:schemeClr w14:val="tx1"/>
                  </w14:solidFill>
                </w14:textFill>
              </w:rPr>
            </w:pPr>
          </w:p>
        </w:tc>
        <w:tc>
          <w:tcPr>
            <w:tcW w:w="462"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Times New Roman" w:hAnsi="Times New Roman" w:eastAsia="宋体" w:cs="Times New Roman"/>
                <w:i w:val="0"/>
                <w:iCs w:val="0"/>
                <w:color w:val="000000" w:themeColor="text1"/>
                <w:sz w:val="22"/>
                <w:szCs w:val="22"/>
                <w:u w:val="none"/>
                <w14:textFill>
                  <w14:solidFill>
                    <w14:schemeClr w14:val="tx1"/>
                  </w14:solidFill>
                </w14:textFill>
              </w:rPr>
            </w:pPr>
          </w:p>
        </w:tc>
        <w:tc>
          <w:tcPr>
            <w:tcW w:w="1256" w:type="pct"/>
            <w:tcBorders>
              <w:top w:val="single" w:color="000000" w:sz="4" w:space="0"/>
              <w:left w:val="single" w:color="000000" w:sz="4" w:space="0"/>
              <w:bottom w:val="single" w:color="000000" w:sz="4" w:space="0"/>
              <w:right w:val="single" w:color="000000" w:sz="4" w:space="0"/>
            </w:tcBorders>
            <w:shd w:val="clear" w:color="auto" w:fill="auto"/>
            <w:noWrap/>
            <w:vAlign w:val="top"/>
          </w:tcPr>
          <w:p>
            <w:pPr>
              <w:keepNext w:val="0"/>
              <w:keepLines w:val="0"/>
              <w:pageBreakBefore w:val="0"/>
              <w:widowControl/>
              <w:suppressLineNumbers w:val="0"/>
              <w:kinsoku/>
              <w:wordWrap/>
              <w:overflowPunct/>
              <w:topLinePunct w:val="0"/>
              <w:autoSpaceDE/>
              <w:autoSpaceDN/>
              <w:bidi w:val="0"/>
              <w:adjustRightInd/>
              <w:snapToGrid/>
              <w:spacing w:line="300" w:lineRule="exact"/>
              <w:jc w:val="left"/>
              <w:textAlignment w:val="top"/>
              <w:rPr>
                <w:rStyle w:val="21"/>
                <w:rFonts w:hint="default" w:ascii="Times New Roman" w:hAnsi="Times New Roman" w:cs="Times New Roman"/>
                <w:color w:val="000000" w:themeColor="text1"/>
                <w:lang w:val="en-US" w:eastAsia="zh-CN" w:bidi="ar"/>
                <w14:textFill>
                  <w14:solidFill>
                    <w14:schemeClr w14:val="tx1"/>
                  </w14:solidFill>
                </w14:textFill>
              </w:rPr>
            </w:pPr>
            <w:r>
              <w:rPr>
                <w:rStyle w:val="21"/>
                <w:rFonts w:hint="default" w:ascii="Times New Roman" w:hAnsi="Times New Roman" w:cs="Times New Roman"/>
                <w:color w:val="000000" w:themeColor="text1"/>
                <w:lang w:val="en-US" w:eastAsia="zh-CN" w:bidi="ar"/>
                <w14:textFill>
                  <w14:solidFill>
                    <w14:schemeClr w14:val="tx1"/>
                  </w14:solidFill>
                </w14:textFill>
              </w:rPr>
              <w:t>建立农村公路养护管理队伍：</w:t>
            </w:r>
          </w:p>
          <w:p>
            <w:pPr>
              <w:keepNext w:val="0"/>
              <w:keepLines w:val="0"/>
              <w:pageBreakBefore w:val="0"/>
              <w:widowControl/>
              <w:suppressLineNumbers w:val="0"/>
              <w:kinsoku/>
              <w:wordWrap/>
              <w:overflowPunct/>
              <w:topLinePunct w:val="0"/>
              <w:autoSpaceDE/>
              <w:autoSpaceDN/>
              <w:bidi w:val="0"/>
              <w:adjustRightInd/>
              <w:snapToGrid/>
              <w:spacing w:line="300" w:lineRule="exact"/>
              <w:jc w:val="left"/>
              <w:textAlignment w:val="top"/>
              <w:rPr>
                <w:rStyle w:val="21"/>
                <w:rFonts w:hint="default" w:ascii="Times New Roman" w:hAnsi="Times New Roman" w:cs="Times New Roman"/>
                <w:color w:val="000000" w:themeColor="text1"/>
                <w:lang w:val="en-US" w:eastAsia="zh-CN" w:bidi="ar"/>
                <w14:textFill>
                  <w14:solidFill>
                    <w14:schemeClr w14:val="tx1"/>
                  </w14:solidFill>
                </w14:textFill>
              </w:rPr>
            </w:pPr>
            <w:r>
              <w:rPr>
                <w:rStyle w:val="21"/>
                <w:rFonts w:hint="default" w:ascii="Times New Roman" w:hAnsi="Times New Roman" w:cs="Times New Roman"/>
                <w:color w:val="000000" w:themeColor="text1"/>
                <w:lang w:val="en-US" w:eastAsia="zh-CN" w:bidi="ar"/>
                <w14:textFill>
                  <w14:solidFill>
                    <w14:schemeClr w14:val="tx1"/>
                  </w14:solidFill>
                </w14:textFill>
              </w:rPr>
              <w:t>养护管理队伍人员应明确责任、内容：</w:t>
            </w:r>
          </w:p>
          <w:p>
            <w:pPr>
              <w:keepNext w:val="0"/>
              <w:keepLines w:val="0"/>
              <w:pageBreakBefore w:val="0"/>
              <w:widowControl/>
              <w:suppressLineNumbers w:val="0"/>
              <w:kinsoku/>
              <w:wordWrap/>
              <w:overflowPunct/>
              <w:topLinePunct w:val="0"/>
              <w:autoSpaceDE/>
              <w:autoSpaceDN/>
              <w:bidi w:val="0"/>
              <w:adjustRightInd/>
              <w:snapToGrid/>
              <w:spacing w:line="300" w:lineRule="exact"/>
              <w:jc w:val="left"/>
              <w:textAlignment w:val="top"/>
              <w:rPr>
                <w:rStyle w:val="21"/>
                <w:rFonts w:hint="default" w:ascii="Times New Roman" w:hAnsi="Times New Roman" w:cs="Times New Roman"/>
                <w:color w:val="000000" w:themeColor="text1"/>
                <w:lang w:val="en-US" w:eastAsia="zh-CN" w:bidi="ar"/>
                <w14:textFill>
                  <w14:solidFill>
                    <w14:schemeClr w14:val="tx1"/>
                  </w14:solidFill>
                </w14:textFill>
              </w:rPr>
            </w:pPr>
            <w:r>
              <w:rPr>
                <w:rStyle w:val="21"/>
                <w:rFonts w:hint="default" w:ascii="Times New Roman" w:hAnsi="Times New Roman" w:cs="Times New Roman"/>
                <w:color w:val="000000" w:themeColor="text1"/>
                <w:lang w:val="en-US" w:eastAsia="zh-CN" w:bidi="ar"/>
                <w14:textFill>
                  <w14:solidFill>
                    <w14:schemeClr w14:val="tx1"/>
                  </w14:solidFill>
                </w14:textFill>
              </w:rPr>
              <w:t>每条公路需合理配备养护工；</w:t>
            </w:r>
          </w:p>
          <w:p>
            <w:pPr>
              <w:keepNext w:val="0"/>
              <w:keepLines w:val="0"/>
              <w:pageBreakBefore w:val="0"/>
              <w:widowControl/>
              <w:suppressLineNumbers w:val="0"/>
              <w:kinsoku/>
              <w:wordWrap/>
              <w:overflowPunct/>
              <w:topLinePunct w:val="0"/>
              <w:autoSpaceDE/>
              <w:autoSpaceDN/>
              <w:bidi w:val="0"/>
              <w:adjustRightInd/>
              <w:snapToGrid/>
              <w:spacing w:line="300" w:lineRule="exact"/>
              <w:jc w:val="left"/>
              <w:textAlignment w:val="top"/>
              <w:rPr>
                <w:rStyle w:val="21"/>
                <w:rFonts w:hint="default" w:ascii="Times New Roman" w:hAnsi="Times New Roman" w:cs="Times New Roman"/>
                <w:color w:val="000000" w:themeColor="text1"/>
                <w:lang w:val="en-US" w:eastAsia="zh-CN" w:bidi="ar"/>
                <w14:textFill>
                  <w14:solidFill>
                    <w14:schemeClr w14:val="tx1"/>
                  </w14:solidFill>
                </w14:textFill>
              </w:rPr>
            </w:pPr>
            <w:r>
              <w:rPr>
                <w:rStyle w:val="21"/>
                <w:rFonts w:hint="default" w:ascii="Times New Roman" w:hAnsi="Times New Roman" w:cs="Times New Roman"/>
                <w:color w:val="000000" w:themeColor="text1"/>
                <w:lang w:val="en-US" w:eastAsia="zh-CN" w:bidi="ar"/>
                <w14:textFill>
                  <w14:solidFill>
                    <w14:schemeClr w14:val="tx1"/>
                  </w14:solidFill>
                </w14:textFill>
              </w:rPr>
              <w:t>落实“路长”责任制并发文；</w:t>
            </w:r>
          </w:p>
          <w:p>
            <w:pPr>
              <w:keepNext w:val="0"/>
              <w:keepLines w:val="0"/>
              <w:pageBreakBefore w:val="0"/>
              <w:widowControl/>
              <w:suppressLineNumbers w:val="0"/>
              <w:kinsoku/>
              <w:wordWrap/>
              <w:overflowPunct/>
              <w:topLinePunct w:val="0"/>
              <w:autoSpaceDE/>
              <w:autoSpaceDN/>
              <w:bidi w:val="0"/>
              <w:adjustRightInd/>
              <w:snapToGrid/>
              <w:spacing w:line="300" w:lineRule="exact"/>
              <w:jc w:val="left"/>
              <w:textAlignment w:val="top"/>
              <w:rPr>
                <w:rStyle w:val="21"/>
                <w:rFonts w:hint="default" w:ascii="Times New Roman" w:hAnsi="Times New Roman" w:cs="Times New Roman"/>
                <w:color w:val="000000" w:themeColor="text1"/>
                <w:lang w:val="en-US" w:eastAsia="zh-CN" w:bidi="ar"/>
                <w14:textFill>
                  <w14:solidFill>
                    <w14:schemeClr w14:val="tx1"/>
                  </w14:solidFill>
                </w14:textFill>
              </w:rPr>
            </w:pPr>
            <w:r>
              <w:rPr>
                <w:rStyle w:val="21"/>
                <w:rFonts w:hint="default" w:ascii="Times New Roman" w:hAnsi="Times New Roman" w:cs="Times New Roman"/>
                <w:color w:val="000000" w:themeColor="text1"/>
                <w:lang w:val="en-US" w:eastAsia="zh-CN" w:bidi="ar"/>
                <w14:textFill>
                  <w14:solidFill>
                    <w14:schemeClr w14:val="tx1"/>
                  </w14:solidFill>
                </w14:textFill>
              </w:rPr>
              <w:t>设立专职管理人员，负责辖区内的农村公路管理工作 ；</w:t>
            </w:r>
          </w:p>
          <w:p>
            <w:pPr>
              <w:keepNext w:val="0"/>
              <w:keepLines w:val="0"/>
              <w:pageBreakBefore w:val="0"/>
              <w:widowControl/>
              <w:suppressLineNumbers w:val="0"/>
              <w:kinsoku/>
              <w:wordWrap/>
              <w:overflowPunct/>
              <w:topLinePunct w:val="0"/>
              <w:autoSpaceDE/>
              <w:autoSpaceDN/>
              <w:bidi w:val="0"/>
              <w:adjustRightInd/>
              <w:snapToGrid/>
              <w:spacing w:line="300" w:lineRule="exact"/>
              <w:jc w:val="left"/>
              <w:textAlignment w:val="top"/>
              <w:rPr>
                <w:rFonts w:hint="default" w:ascii="Times New Roman" w:hAnsi="Times New Roman" w:eastAsia="宋体" w:cs="Times New Roman"/>
                <w:b/>
                <w:bCs/>
                <w:i w:val="0"/>
                <w:iCs w:val="0"/>
                <w:color w:val="000000" w:themeColor="text1"/>
                <w:kern w:val="2"/>
                <w:sz w:val="22"/>
                <w:szCs w:val="22"/>
                <w:u w:val="none"/>
                <w:lang w:val="en-US" w:eastAsia="zh-CN" w:bidi="ar-SA"/>
                <w14:textFill>
                  <w14:solidFill>
                    <w14:schemeClr w14:val="tx1"/>
                  </w14:solidFill>
                </w14:textFill>
              </w:rPr>
            </w:pPr>
            <w:r>
              <w:rPr>
                <w:rStyle w:val="21"/>
                <w:rFonts w:hint="default" w:ascii="Times New Roman" w:hAnsi="Times New Roman" w:cs="Times New Roman"/>
                <w:color w:val="000000" w:themeColor="text1"/>
                <w:lang w:val="en-US" w:eastAsia="zh-CN" w:bidi="ar"/>
                <w14:textFill>
                  <w14:solidFill>
                    <w14:schemeClr w14:val="tx1"/>
                  </w14:solidFill>
                </w14:textFill>
              </w:rPr>
              <w:t>设立村道护路员机制，负责保护路产路权。</w:t>
            </w:r>
          </w:p>
        </w:tc>
        <w:tc>
          <w:tcPr>
            <w:tcW w:w="33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center"/>
              <w:rPr>
                <w:rFonts w:hint="default" w:ascii="Times New Roman" w:hAnsi="Times New Roman" w:eastAsia="宋体" w:cs="Times New Roman"/>
                <w:i w:val="0"/>
                <w:iCs w:val="0"/>
                <w:color w:val="000000" w:themeColor="text1"/>
                <w:sz w:val="22"/>
                <w:szCs w:val="22"/>
                <w:u w:val="none"/>
                <w14:textFill>
                  <w14:solidFill>
                    <w14:schemeClr w14:val="tx1"/>
                  </w14:solidFill>
                </w14:textFill>
              </w:rPr>
            </w:pPr>
            <w:r>
              <w:rPr>
                <w:rFonts w:hint="default" w:ascii="Times New Roman" w:hAnsi="Times New Roman" w:eastAsia="宋体" w:cs="Times New Roman"/>
                <w:i w:val="0"/>
                <w:iCs w:val="0"/>
                <w:color w:val="000000" w:themeColor="text1"/>
                <w:kern w:val="0"/>
                <w:sz w:val="22"/>
                <w:szCs w:val="22"/>
                <w:u w:val="none"/>
                <w:lang w:val="en-US" w:eastAsia="zh-CN" w:bidi="ar"/>
                <w14:textFill>
                  <w14:solidFill>
                    <w14:schemeClr w14:val="tx1"/>
                  </w14:solidFill>
                </w14:textFill>
              </w:rPr>
              <w:t>6分</w:t>
            </w:r>
          </w:p>
        </w:tc>
        <w:tc>
          <w:tcPr>
            <w:tcW w:w="167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left"/>
              <w:textAlignment w:val="center"/>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未建立养护管理队伍，扣6分；</w:t>
            </w:r>
          </w:p>
          <w:p>
            <w:pPr>
              <w:keepNext w:val="0"/>
              <w:keepLines w:val="0"/>
              <w:pageBreakBefore w:val="0"/>
              <w:widowControl/>
              <w:suppressLineNumbers w:val="0"/>
              <w:kinsoku/>
              <w:wordWrap/>
              <w:overflowPunct/>
              <w:topLinePunct w:val="0"/>
              <w:autoSpaceDE/>
              <w:autoSpaceDN/>
              <w:bidi w:val="0"/>
              <w:adjustRightInd/>
              <w:snapToGrid/>
              <w:spacing w:line="300" w:lineRule="exact"/>
              <w:jc w:val="left"/>
              <w:textAlignment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队伍配备责任不明确的扣1-3分；</w:t>
            </w:r>
          </w:p>
          <w:p>
            <w:pPr>
              <w:keepNext w:val="0"/>
              <w:keepLines w:val="0"/>
              <w:pageBreakBefore w:val="0"/>
              <w:widowControl/>
              <w:suppressLineNumbers w:val="0"/>
              <w:kinsoku/>
              <w:wordWrap/>
              <w:overflowPunct/>
              <w:topLinePunct w:val="0"/>
              <w:autoSpaceDE/>
              <w:autoSpaceDN/>
              <w:bidi w:val="0"/>
              <w:adjustRightInd/>
              <w:snapToGrid/>
              <w:spacing w:line="300" w:lineRule="exact"/>
              <w:jc w:val="left"/>
              <w:textAlignment w:val="center"/>
              <w:rPr>
                <w:rFonts w:hint="default" w:ascii="Times New Roman" w:hAnsi="Times New Roman" w:cs="Times New Roman"/>
                <w:color w:val="000000" w:themeColor="text1"/>
                <w:lang w:val="en-US"/>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养护工按10公里/人配备，人员数量不达标的每少1人扣0.3分；</w:t>
            </w:r>
          </w:p>
          <w:p>
            <w:pPr>
              <w:keepNext w:val="0"/>
              <w:keepLines w:val="0"/>
              <w:pageBreakBefore w:val="0"/>
              <w:widowControl/>
              <w:suppressLineNumbers w:val="0"/>
              <w:kinsoku/>
              <w:wordWrap/>
              <w:overflowPunct/>
              <w:topLinePunct w:val="0"/>
              <w:autoSpaceDE/>
              <w:autoSpaceDN/>
              <w:bidi w:val="0"/>
              <w:adjustRightInd/>
              <w:snapToGrid/>
              <w:spacing w:line="300" w:lineRule="exact"/>
              <w:jc w:val="left"/>
              <w:textAlignment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未落实“路长”责任制、未发文的扣1分：</w:t>
            </w:r>
          </w:p>
          <w:p>
            <w:pPr>
              <w:keepNext w:val="0"/>
              <w:keepLines w:val="0"/>
              <w:pageBreakBefore w:val="0"/>
              <w:widowControl/>
              <w:suppressLineNumbers w:val="0"/>
              <w:kinsoku/>
              <w:wordWrap/>
              <w:overflowPunct/>
              <w:topLinePunct w:val="0"/>
              <w:autoSpaceDE/>
              <w:autoSpaceDN/>
              <w:bidi w:val="0"/>
              <w:adjustRightInd/>
              <w:snapToGrid/>
              <w:spacing w:line="300" w:lineRule="exact"/>
              <w:jc w:val="left"/>
              <w:textAlignment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未配备安全管理员的扣1分；</w:t>
            </w:r>
          </w:p>
          <w:p>
            <w:pPr>
              <w:keepNext w:val="0"/>
              <w:keepLines w:val="0"/>
              <w:pageBreakBefore w:val="0"/>
              <w:widowControl/>
              <w:suppressLineNumbers w:val="0"/>
              <w:kinsoku/>
              <w:wordWrap/>
              <w:overflowPunct/>
              <w:topLinePunct w:val="0"/>
              <w:autoSpaceDE/>
              <w:autoSpaceDN/>
              <w:bidi w:val="0"/>
              <w:adjustRightInd/>
              <w:snapToGrid/>
              <w:spacing w:line="300" w:lineRule="exact"/>
              <w:jc w:val="left"/>
              <w:textAlignment w:val="center"/>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未设立村道护路员机制的扣1分；</w:t>
            </w:r>
          </w:p>
          <w:p>
            <w:pPr>
              <w:pStyle w:val="2"/>
              <w:keepNext w:val="0"/>
              <w:keepLines w:val="0"/>
              <w:pageBreakBefore w:val="0"/>
              <w:widowControl/>
              <w:kinsoku/>
              <w:wordWrap/>
              <w:overflowPunct/>
              <w:topLinePunct w:val="0"/>
              <w:autoSpaceDE/>
              <w:autoSpaceDN/>
              <w:bidi w:val="0"/>
              <w:adjustRightInd/>
              <w:snapToGrid/>
              <w:spacing w:line="300" w:lineRule="exact"/>
              <w:ind w:left="0" w:leftChars="0" w:firstLine="0" w:firstLineChars="0"/>
              <w:rPr>
                <w:rFonts w:hint="default" w:ascii="Times New Roman" w:hAnsi="Times New Roman" w:cs="Times New Roman"/>
                <w:color w:val="000000" w:themeColor="text1"/>
                <w:lang w:val="en-US"/>
                <w14:textFill>
                  <w14:solidFill>
                    <w14:schemeClr w14:val="tx1"/>
                  </w14:solidFill>
                </w14:textFill>
              </w:rPr>
            </w:pPr>
            <w:r>
              <w:rPr>
                <w:rFonts w:hint="default" w:ascii="Times New Roman" w:hAnsi="Times New Roman" w:cs="Times New Roman"/>
                <w:i w:val="0"/>
                <w:iCs w:val="0"/>
                <w:color w:val="000000" w:themeColor="text1"/>
                <w:kern w:val="0"/>
                <w:sz w:val="22"/>
                <w:szCs w:val="22"/>
                <w:u w:val="none"/>
                <w:lang w:val="en-US" w:eastAsia="zh-CN" w:bidi="ar"/>
                <w14:textFill>
                  <w14:solidFill>
                    <w14:schemeClr w14:val="tx1"/>
                  </w14:solidFill>
                </w14:textFill>
              </w:rPr>
              <w:t>扣完为止；</w:t>
            </w:r>
          </w:p>
        </w:tc>
        <w:tc>
          <w:tcPr>
            <w:tcW w:w="3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pStyle w:val="2"/>
              <w:keepNext w:val="0"/>
              <w:keepLines w:val="0"/>
              <w:pageBreakBefore w:val="0"/>
              <w:kinsoku/>
              <w:wordWrap/>
              <w:overflowPunct/>
              <w:topLinePunct w:val="0"/>
              <w:autoSpaceDE/>
              <w:autoSpaceDN/>
              <w:bidi w:val="0"/>
              <w:adjustRightInd/>
              <w:snapToGrid/>
              <w:spacing w:line="240" w:lineRule="auto"/>
              <w:ind w:left="0" w:leftChars="0" w:firstLine="0" w:firstLineChars="0"/>
              <w:rPr>
                <w:rFonts w:hint="default" w:ascii="Times New Roman" w:hAnsi="Times New Roman" w:cs="Times New Roman"/>
                <w:i w:val="0"/>
                <w:iCs w:val="0"/>
                <w:color w:val="000000" w:themeColor="text1"/>
                <w:kern w:val="0"/>
                <w:sz w:val="22"/>
                <w:szCs w:val="22"/>
                <w:u w:val="none"/>
                <w:lang w:val="en-US" w:eastAsia="zh-CN" w:bidi="ar"/>
                <w14:textFill>
                  <w14:solidFill>
                    <w14:schemeClr w14:val="tx1"/>
                  </w14:solidFill>
                </w14:textFill>
              </w:rPr>
            </w:pPr>
          </w:p>
        </w:tc>
        <w:tc>
          <w:tcPr>
            <w:tcW w:w="371" w:type="pct"/>
            <w:tcBorders>
              <w:top w:val="single" w:color="000000" w:sz="4" w:space="0"/>
              <w:left w:val="single" w:color="000000" w:sz="4" w:space="0"/>
              <w:bottom w:val="single" w:color="000000" w:sz="4" w:space="0"/>
            </w:tcBorders>
            <w:shd w:val="clear" w:color="auto" w:fill="auto"/>
            <w:noWrap/>
            <w:vAlign w:val="center"/>
          </w:tcPr>
          <w:p>
            <w:pPr>
              <w:pStyle w:val="2"/>
              <w:keepNext w:val="0"/>
              <w:keepLines w:val="0"/>
              <w:pageBreakBefore w:val="0"/>
              <w:kinsoku/>
              <w:wordWrap/>
              <w:overflowPunct/>
              <w:topLinePunct w:val="0"/>
              <w:autoSpaceDE/>
              <w:autoSpaceDN/>
              <w:bidi w:val="0"/>
              <w:adjustRightInd/>
              <w:snapToGrid/>
              <w:spacing w:line="240" w:lineRule="auto"/>
              <w:ind w:left="0" w:leftChars="0" w:firstLine="0" w:firstLineChars="0"/>
              <w:rPr>
                <w:rFonts w:hint="default" w:ascii="Times New Roman" w:hAnsi="Times New Roman" w:cs="Times New Roman"/>
                <w:i w:val="0"/>
                <w:iCs w:val="0"/>
                <w:color w:val="000000" w:themeColor="text1"/>
                <w:kern w:val="0"/>
                <w:sz w:val="22"/>
                <w:szCs w:val="22"/>
                <w:u w:val="none"/>
                <w:lang w:val="en-US" w:eastAsia="zh-CN" w:bidi="ar"/>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CellMar>
            <w:top w:w="0" w:type="dxa"/>
            <w:left w:w="108" w:type="dxa"/>
            <w:bottom w:w="0" w:type="dxa"/>
            <w:right w:w="108" w:type="dxa"/>
          </w:tblCellMar>
        </w:tblPrEx>
        <w:trPr>
          <w:trHeight w:val="3078" w:hRule="atLeast"/>
        </w:trPr>
        <w:tc>
          <w:tcPr>
            <w:tcW w:w="525" w:type="pct"/>
            <w:vMerge w:val="continue"/>
            <w:tcBorders>
              <w:top w:val="single" w:color="000000" w:sz="4" w:space="0"/>
              <w:bottom w:val="single" w:color="000000" w:sz="4" w:space="0"/>
              <w:right w:val="single" w:color="000000" w:sz="4" w:space="0"/>
            </w:tcBorders>
            <w:shd w:val="clear" w:color="auto" w:fill="auto"/>
            <w:vAlign w:val="center"/>
          </w:tcPr>
          <w:p>
            <w:pPr>
              <w:jc w:val="center"/>
              <w:rPr>
                <w:rFonts w:hint="default" w:ascii="Times New Roman" w:hAnsi="Times New Roman" w:eastAsia="宋体" w:cs="Times New Roman"/>
                <w:i w:val="0"/>
                <w:iCs w:val="0"/>
                <w:color w:val="000000" w:themeColor="text1"/>
                <w:sz w:val="22"/>
                <w:szCs w:val="22"/>
                <w:u w:val="none"/>
                <w14:textFill>
                  <w14:solidFill>
                    <w14:schemeClr w14:val="tx1"/>
                  </w14:solidFill>
                </w14:textFill>
              </w:rPr>
            </w:pPr>
          </w:p>
        </w:tc>
        <w:tc>
          <w:tcPr>
            <w:tcW w:w="462"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themeColor="text1"/>
                <w:sz w:val="22"/>
                <w:szCs w:val="22"/>
                <w:u w:val="none"/>
                <w14:textFill>
                  <w14:solidFill>
                    <w14:schemeClr w14:val="tx1"/>
                  </w14:solidFill>
                </w14:textFill>
              </w:rPr>
            </w:pPr>
            <w:r>
              <w:rPr>
                <w:rFonts w:hint="default" w:ascii="Times New Roman" w:hAnsi="Times New Roman" w:eastAsia="宋体" w:cs="Times New Roman"/>
                <w:i w:val="0"/>
                <w:iCs w:val="0"/>
                <w:color w:val="000000" w:themeColor="text1"/>
                <w:kern w:val="0"/>
                <w:sz w:val="22"/>
                <w:szCs w:val="22"/>
                <w:u w:val="none"/>
                <w:lang w:val="en-US" w:eastAsia="zh-CN" w:bidi="ar"/>
                <w14:textFill>
                  <w14:solidFill>
                    <w14:schemeClr w14:val="tx1"/>
                  </w14:solidFill>
                </w14:textFill>
              </w:rPr>
              <w:t>（2）制度建立及执行（6分）</w:t>
            </w:r>
          </w:p>
        </w:tc>
        <w:tc>
          <w:tcPr>
            <w:tcW w:w="1256" w:type="pct"/>
            <w:tcBorders>
              <w:top w:val="single" w:color="000000" w:sz="4" w:space="0"/>
              <w:left w:val="single" w:color="000000" w:sz="4" w:space="0"/>
              <w:bottom w:val="single" w:color="000000" w:sz="4" w:space="0"/>
              <w:right w:val="single" w:color="000000" w:sz="4" w:space="0"/>
            </w:tcBorders>
            <w:shd w:val="clear" w:color="auto" w:fill="auto"/>
            <w:noWrap/>
            <w:vAlign w:val="top"/>
          </w:tcPr>
          <w:p>
            <w:pPr>
              <w:keepNext w:val="0"/>
              <w:keepLines w:val="0"/>
              <w:pageBreakBefore w:val="0"/>
              <w:widowControl/>
              <w:suppressLineNumbers w:val="0"/>
              <w:kinsoku/>
              <w:wordWrap/>
              <w:overflowPunct/>
              <w:topLinePunct w:val="0"/>
              <w:autoSpaceDE/>
              <w:autoSpaceDN/>
              <w:bidi w:val="0"/>
              <w:adjustRightInd/>
              <w:snapToGrid/>
              <w:spacing w:line="300" w:lineRule="exact"/>
              <w:jc w:val="left"/>
              <w:textAlignment w:val="top"/>
              <w:rPr>
                <w:rStyle w:val="21"/>
                <w:rFonts w:hint="default" w:ascii="Times New Roman" w:hAnsi="Times New Roman" w:cs="Times New Roman"/>
                <w:color w:val="000000" w:themeColor="text1"/>
                <w:lang w:val="en-US" w:eastAsia="zh-CN" w:bidi="ar"/>
                <w14:textFill>
                  <w14:solidFill>
                    <w14:schemeClr w14:val="tx1"/>
                  </w14:solidFill>
                </w14:textFill>
              </w:rPr>
            </w:pPr>
            <w:r>
              <w:rPr>
                <w:rStyle w:val="21"/>
                <w:rFonts w:hint="default" w:ascii="Times New Roman" w:hAnsi="Times New Roman" w:cs="Times New Roman"/>
                <w:color w:val="000000" w:themeColor="text1"/>
                <w:lang w:val="en-US" w:eastAsia="zh-CN" w:bidi="ar"/>
                <w14:textFill>
                  <w14:solidFill>
                    <w14:schemeClr w14:val="tx1"/>
                  </w14:solidFill>
                </w14:textFill>
              </w:rPr>
              <w:t>建立常态化养护管理机制：</w:t>
            </w:r>
          </w:p>
          <w:p>
            <w:pPr>
              <w:keepNext w:val="0"/>
              <w:keepLines w:val="0"/>
              <w:pageBreakBefore w:val="0"/>
              <w:widowControl/>
              <w:suppressLineNumbers w:val="0"/>
              <w:kinsoku/>
              <w:wordWrap/>
              <w:overflowPunct/>
              <w:topLinePunct w:val="0"/>
              <w:autoSpaceDE/>
              <w:autoSpaceDN/>
              <w:bidi w:val="0"/>
              <w:adjustRightInd/>
              <w:snapToGrid/>
              <w:spacing w:line="300" w:lineRule="exact"/>
              <w:jc w:val="left"/>
              <w:textAlignment w:val="top"/>
              <w:rPr>
                <w:rStyle w:val="21"/>
                <w:rFonts w:hint="default" w:ascii="Times New Roman" w:hAnsi="Times New Roman" w:cs="Times New Roman"/>
                <w:color w:val="000000" w:themeColor="text1"/>
                <w:lang w:val="en-US" w:eastAsia="zh-CN" w:bidi="ar"/>
                <w14:textFill>
                  <w14:solidFill>
                    <w14:schemeClr w14:val="tx1"/>
                  </w14:solidFill>
                </w14:textFill>
              </w:rPr>
            </w:pPr>
            <w:r>
              <w:rPr>
                <w:rStyle w:val="21"/>
                <w:rFonts w:hint="default" w:ascii="Times New Roman" w:hAnsi="Times New Roman" w:cs="Times New Roman"/>
                <w:color w:val="000000" w:themeColor="text1"/>
                <w:lang w:val="en-US" w:eastAsia="zh-CN" w:bidi="ar"/>
                <w14:textFill>
                  <w14:solidFill>
                    <w14:schemeClr w14:val="tx1"/>
                  </w14:solidFill>
                </w14:textFill>
              </w:rPr>
              <w:t>制定常态化道路养护管理制度和计划：</w:t>
            </w:r>
          </w:p>
          <w:p>
            <w:pPr>
              <w:keepNext w:val="0"/>
              <w:keepLines w:val="0"/>
              <w:pageBreakBefore w:val="0"/>
              <w:widowControl/>
              <w:suppressLineNumbers w:val="0"/>
              <w:kinsoku/>
              <w:wordWrap/>
              <w:overflowPunct/>
              <w:topLinePunct w:val="0"/>
              <w:autoSpaceDE/>
              <w:autoSpaceDN/>
              <w:bidi w:val="0"/>
              <w:adjustRightInd/>
              <w:snapToGrid/>
              <w:spacing w:line="300" w:lineRule="exact"/>
              <w:jc w:val="left"/>
              <w:textAlignment w:val="top"/>
              <w:rPr>
                <w:rStyle w:val="21"/>
                <w:rFonts w:hint="default" w:ascii="Times New Roman" w:hAnsi="Times New Roman" w:cs="Times New Roman"/>
                <w:color w:val="000000" w:themeColor="text1"/>
                <w:lang w:val="en-US" w:eastAsia="zh-CN" w:bidi="ar"/>
                <w14:textFill>
                  <w14:solidFill>
                    <w14:schemeClr w14:val="tx1"/>
                  </w14:solidFill>
                </w14:textFill>
              </w:rPr>
            </w:pPr>
            <w:r>
              <w:rPr>
                <w:rStyle w:val="21"/>
                <w:rFonts w:hint="default" w:ascii="Times New Roman" w:hAnsi="Times New Roman" w:cs="Times New Roman"/>
                <w:color w:val="000000" w:themeColor="text1"/>
                <w:lang w:val="en-US" w:eastAsia="zh-CN" w:bidi="ar"/>
                <w14:textFill>
                  <w14:solidFill>
                    <w14:schemeClr w14:val="tx1"/>
                  </w14:solidFill>
                </w14:textFill>
              </w:rPr>
              <w:t>主要管理制度和图标上墙</w:t>
            </w:r>
          </w:p>
          <w:p>
            <w:pPr>
              <w:keepNext w:val="0"/>
              <w:keepLines w:val="0"/>
              <w:pageBreakBefore w:val="0"/>
              <w:widowControl/>
              <w:suppressLineNumbers w:val="0"/>
              <w:kinsoku/>
              <w:wordWrap/>
              <w:overflowPunct/>
              <w:topLinePunct w:val="0"/>
              <w:autoSpaceDE/>
              <w:autoSpaceDN/>
              <w:bidi w:val="0"/>
              <w:adjustRightInd/>
              <w:snapToGrid/>
              <w:spacing w:line="300" w:lineRule="exact"/>
              <w:jc w:val="left"/>
              <w:textAlignment w:val="top"/>
              <w:rPr>
                <w:rStyle w:val="21"/>
                <w:rFonts w:hint="default" w:ascii="Times New Roman" w:hAnsi="Times New Roman" w:cs="Times New Roman"/>
                <w:color w:val="000000" w:themeColor="text1"/>
                <w:lang w:val="en-US" w:eastAsia="zh-CN" w:bidi="ar"/>
                <w14:textFill>
                  <w14:solidFill>
                    <w14:schemeClr w14:val="tx1"/>
                  </w14:solidFill>
                </w14:textFill>
              </w:rPr>
            </w:pPr>
            <w:r>
              <w:rPr>
                <w:rStyle w:val="21"/>
                <w:rFonts w:hint="default" w:ascii="Times New Roman" w:hAnsi="Times New Roman" w:cs="Times New Roman"/>
                <w:color w:val="000000" w:themeColor="text1"/>
                <w:lang w:val="en-US" w:eastAsia="zh-CN" w:bidi="ar"/>
                <w14:textFill>
                  <w14:solidFill>
                    <w14:schemeClr w14:val="tx1"/>
                  </w14:solidFill>
                </w14:textFill>
              </w:rPr>
              <w:t>1.制度类：管理站职责、安全管理制度、路长工作 职责及养护巡查制度；</w:t>
            </w:r>
          </w:p>
          <w:p>
            <w:pPr>
              <w:keepNext w:val="0"/>
              <w:keepLines w:val="0"/>
              <w:pageBreakBefore w:val="0"/>
              <w:widowControl/>
              <w:suppressLineNumbers w:val="0"/>
              <w:kinsoku/>
              <w:wordWrap/>
              <w:overflowPunct/>
              <w:topLinePunct w:val="0"/>
              <w:autoSpaceDE/>
              <w:autoSpaceDN/>
              <w:bidi w:val="0"/>
              <w:adjustRightInd/>
              <w:snapToGrid/>
              <w:spacing w:line="300" w:lineRule="exact"/>
              <w:jc w:val="left"/>
              <w:textAlignment w:val="top"/>
              <w:rPr>
                <w:rFonts w:hint="default" w:ascii="Times New Roman" w:hAnsi="Times New Roman" w:eastAsia="宋体" w:cs="Times New Roman"/>
                <w:b/>
                <w:bCs/>
                <w:i w:val="0"/>
                <w:iCs w:val="0"/>
                <w:color w:val="000000" w:themeColor="text1"/>
                <w:kern w:val="2"/>
                <w:sz w:val="22"/>
                <w:szCs w:val="22"/>
                <w:u w:val="none"/>
                <w:lang w:val="en-US" w:eastAsia="zh-CN" w:bidi="ar-SA"/>
                <w14:textFill>
                  <w14:solidFill>
                    <w14:schemeClr w14:val="tx1"/>
                  </w14:solidFill>
                </w14:textFill>
              </w:rPr>
            </w:pPr>
            <w:r>
              <w:rPr>
                <w:rStyle w:val="21"/>
                <w:rFonts w:hint="default" w:ascii="Times New Roman" w:hAnsi="Times New Roman" w:cs="Times New Roman"/>
                <w:color w:val="000000" w:themeColor="text1"/>
                <w:lang w:val="en-US" w:eastAsia="zh-CN" w:bidi="ar"/>
                <w14:textFill>
                  <w14:solidFill>
                    <w14:schemeClr w14:val="tx1"/>
                  </w14:solidFill>
                </w14:textFill>
              </w:rPr>
              <w:t>2.图标类：管养路线示意图、管理站基本情况表等。</w:t>
            </w:r>
          </w:p>
        </w:tc>
        <w:tc>
          <w:tcPr>
            <w:tcW w:w="33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center"/>
              <w:rPr>
                <w:rFonts w:hint="default" w:ascii="Times New Roman" w:hAnsi="Times New Roman" w:eastAsia="宋体" w:cs="Times New Roman"/>
                <w:i w:val="0"/>
                <w:iCs w:val="0"/>
                <w:color w:val="000000" w:themeColor="text1"/>
                <w:sz w:val="22"/>
                <w:szCs w:val="22"/>
                <w:u w:val="none"/>
                <w14:textFill>
                  <w14:solidFill>
                    <w14:schemeClr w14:val="tx1"/>
                  </w14:solidFill>
                </w14:textFill>
              </w:rPr>
            </w:pPr>
            <w:r>
              <w:rPr>
                <w:rFonts w:hint="default" w:ascii="Times New Roman" w:hAnsi="Times New Roman" w:eastAsia="宋体" w:cs="Times New Roman"/>
                <w:i w:val="0"/>
                <w:iCs w:val="0"/>
                <w:color w:val="000000" w:themeColor="text1"/>
                <w:kern w:val="0"/>
                <w:sz w:val="22"/>
                <w:szCs w:val="22"/>
                <w:u w:val="none"/>
                <w:lang w:val="en-US" w:eastAsia="zh-CN" w:bidi="ar"/>
                <w14:textFill>
                  <w14:solidFill>
                    <w14:schemeClr w14:val="tx1"/>
                  </w14:solidFill>
                </w14:textFill>
              </w:rPr>
              <w:t>3分</w:t>
            </w:r>
          </w:p>
        </w:tc>
        <w:tc>
          <w:tcPr>
            <w:tcW w:w="167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left"/>
              <w:textAlignment w:val="center"/>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未制定常态化道路养护管理制度和工作计划的，扣3分；</w:t>
            </w:r>
          </w:p>
          <w:p>
            <w:pPr>
              <w:keepNext w:val="0"/>
              <w:keepLines w:val="0"/>
              <w:pageBreakBefore w:val="0"/>
              <w:widowControl/>
              <w:suppressLineNumbers w:val="0"/>
              <w:kinsoku/>
              <w:wordWrap/>
              <w:overflowPunct/>
              <w:topLinePunct w:val="0"/>
              <w:autoSpaceDE/>
              <w:autoSpaceDN/>
              <w:bidi w:val="0"/>
              <w:adjustRightInd/>
              <w:snapToGrid/>
              <w:spacing w:line="300" w:lineRule="exact"/>
              <w:jc w:val="left"/>
              <w:textAlignment w:val="center"/>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制度不规范、未上墙等情况，每项扣1分；</w:t>
            </w:r>
          </w:p>
          <w:p>
            <w:pPr>
              <w:pStyle w:val="2"/>
              <w:keepNext w:val="0"/>
              <w:keepLines w:val="0"/>
              <w:pageBreakBefore w:val="0"/>
              <w:widowControl/>
              <w:kinsoku/>
              <w:wordWrap/>
              <w:overflowPunct/>
              <w:topLinePunct w:val="0"/>
              <w:autoSpaceDE/>
              <w:autoSpaceDN/>
              <w:bidi w:val="0"/>
              <w:adjustRightInd/>
              <w:snapToGrid/>
              <w:spacing w:line="300" w:lineRule="exact"/>
              <w:ind w:left="0" w:leftChars="0" w:firstLine="0" w:firstLineChars="0"/>
              <w:rPr>
                <w:rFonts w:hint="default" w:ascii="Times New Roman" w:hAnsi="Times New Roman" w:eastAsia="宋体"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扣完为止。</w:t>
            </w:r>
          </w:p>
        </w:tc>
        <w:tc>
          <w:tcPr>
            <w:tcW w:w="3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pStyle w:val="2"/>
              <w:keepNext w:val="0"/>
              <w:keepLines w:val="0"/>
              <w:pageBreakBefore w:val="0"/>
              <w:kinsoku/>
              <w:wordWrap/>
              <w:overflowPunct/>
              <w:topLinePunct w:val="0"/>
              <w:autoSpaceDE/>
              <w:autoSpaceDN/>
              <w:bidi w:val="0"/>
              <w:adjustRightInd/>
              <w:snapToGrid/>
              <w:spacing w:line="240" w:lineRule="auto"/>
              <w:ind w:left="0" w:leftChars="0" w:firstLine="0" w:firstLineChars="0"/>
              <w:rPr>
                <w:rFonts w:hint="default" w:ascii="Times New Roman" w:hAnsi="Times New Roman" w:cs="Times New Roman"/>
                <w:color w:val="000000" w:themeColor="text1"/>
                <w:lang w:val="en-US" w:eastAsia="zh-CN"/>
                <w14:textFill>
                  <w14:solidFill>
                    <w14:schemeClr w14:val="tx1"/>
                  </w14:solidFill>
                </w14:textFill>
              </w:rPr>
            </w:pPr>
          </w:p>
        </w:tc>
        <w:tc>
          <w:tcPr>
            <w:tcW w:w="371" w:type="pct"/>
            <w:tcBorders>
              <w:top w:val="single" w:color="000000" w:sz="4" w:space="0"/>
              <w:left w:val="single" w:color="000000" w:sz="4" w:space="0"/>
              <w:bottom w:val="single" w:color="000000" w:sz="4" w:space="0"/>
            </w:tcBorders>
            <w:shd w:val="clear" w:color="auto" w:fill="auto"/>
            <w:noWrap/>
            <w:vAlign w:val="center"/>
          </w:tcPr>
          <w:p>
            <w:pPr>
              <w:pStyle w:val="2"/>
              <w:keepNext w:val="0"/>
              <w:keepLines w:val="0"/>
              <w:pageBreakBefore w:val="0"/>
              <w:kinsoku/>
              <w:wordWrap/>
              <w:overflowPunct/>
              <w:topLinePunct w:val="0"/>
              <w:autoSpaceDE/>
              <w:autoSpaceDN/>
              <w:bidi w:val="0"/>
              <w:adjustRightInd/>
              <w:snapToGrid/>
              <w:spacing w:line="240" w:lineRule="auto"/>
              <w:ind w:left="0" w:leftChars="0" w:firstLine="0" w:firstLineChars="0"/>
              <w:rPr>
                <w:rFonts w:hint="default" w:ascii="Times New Roman" w:hAnsi="Times New Roman" w:cs="Times New Roman"/>
                <w:color w:val="000000" w:themeColor="text1"/>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CellMar>
            <w:top w:w="0" w:type="dxa"/>
            <w:left w:w="108" w:type="dxa"/>
            <w:bottom w:w="0" w:type="dxa"/>
            <w:right w:w="108" w:type="dxa"/>
          </w:tblCellMar>
        </w:tblPrEx>
        <w:trPr>
          <w:trHeight w:val="2731" w:hRule="atLeast"/>
        </w:trPr>
        <w:tc>
          <w:tcPr>
            <w:tcW w:w="525" w:type="pct"/>
            <w:vMerge w:val="continue"/>
            <w:tcBorders>
              <w:top w:val="single" w:color="000000" w:sz="4" w:space="0"/>
              <w:bottom w:val="single" w:color="000000" w:sz="4" w:space="0"/>
              <w:right w:val="single" w:color="000000" w:sz="4" w:space="0"/>
            </w:tcBorders>
            <w:shd w:val="clear" w:color="auto" w:fill="auto"/>
            <w:vAlign w:val="center"/>
          </w:tcPr>
          <w:p>
            <w:pPr>
              <w:jc w:val="center"/>
              <w:rPr>
                <w:rFonts w:hint="default" w:ascii="Times New Roman" w:hAnsi="Times New Roman" w:eastAsia="宋体" w:cs="Times New Roman"/>
                <w:i w:val="0"/>
                <w:iCs w:val="0"/>
                <w:color w:val="000000" w:themeColor="text1"/>
                <w:sz w:val="22"/>
                <w:szCs w:val="22"/>
                <w:u w:val="none"/>
                <w14:textFill>
                  <w14:solidFill>
                    <w14:schemeClr w14:val="tx1"/>
                  </w14:solidFill>
                </w14:textFill>
              </w:rPr>
            </w:pPr>
          </w:p>
        </w:tc>
        <w:tc>
          <w:tcPr>
            <w:tcW w:w="462"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Times New Roman" w:hAnsi="Times New Roman" w:eastAsia="宋体" w:cs="Times New Roman"/>
                <w:i w:val="0"/>
                <w:iCs w:val="0"/>
                <w:color w:val="000000" w:themeColor="text1"/>
                <w:sz w:val="22"/>
                <w:szCs w:val="22"/>
                <w:u w:val="none"/>
                <w14:textFill>
                  <w14:solidFill>
                    <w14:schemeClr w14:val="tx1"/>
                  </w14:solidFill>
                </w14:textFill>
              </w:rPr>
            </w:pPr>
          </w:p>
        </w:tc>
        <w:tc>
          <w:tcPr>
            <w:tcW w:w="12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left"/>
              <w:textAlignment w:val="center"/>
              <w:rPr>
                <w:rStyle w:val="21"/>
                <w:rFonts w:hint="default" w:ascii="Times New Roman" w:hAnsi="Times New Roman" w:cs="Times New Roman"/>
                <w:color w:val="000000" w:themeColor="text1"/>
                <w:lang w:val="en-US" w:eastAsia="zh-CN" w:bidi="ar"/>
                <w14:textFill>
                  <w14:solidFill>
                    <w14:schemeClr w14:val="tx1"/>
                  </w14:solidFill>
                </w14:textFill>
              </w:rPr>
            </w:pPr>
            <w:r>
              <w:rPr>
                <w:rStyle w:val="21"/>
                <w:rFonts w:hint="default" w:ascii="Times New Roman" w:hAnsi="Times New Roman" w:cs="Times New Roman"/>
                <w:color w:val="000000" w:themeColor="text1"/>
                <w:lang w:val="en-US" w:eastAsia="zh-CN" w:bidi="ar"/>
                <w14:textFill>
                  <w14:solidFill>
                    <w14:schemeClr w14:val="tx1"/>
                  </w14:solidFill>
                </w14:textFill>
              </w:rPr>
              <w:t>内业台账管理规范、健全：</w:t>
            </w:r>
          </w:p>
          <w:p>
            <w:pPr>
              <w:keepNext w:val="0"/>
              <w:keepLines w:val="0"/>
              <w:pageBreakBefore w:val="0"/>
              <w:widowControl/>
              <w:suppressLineNumbers w:val="0"/>
              <w:kinsoku/>
              <w:wordWrap/>
              <w:overflowPunct/>
              <w:topLinePunct w:val="0"/>
              <w:autoSpaceDE/>
              <w:autoSpaceDN/>
              <w:bidi w:val="0"/>
              <w:adjustRightInd/>
              <w:snapToGrid/>
              <w:spacing w:line="300" w:lineRule="exact"/>
              <w:jc w:val="left"/>
              <w:textAlignment w:val="center"/>
              <w:rPr>
                <w:rStyle w:val="21"/>
                <w:rFonts w:hint="default" w:ascii="Times New Roman" w:hAnsi="Times New Roman" w:cs="Times New Roman"/>
                <w:color w:val="000000" w:themeColor="text1"/>
                <w:lang w:val="en-US" w:eastAsia="zh-CN" w:bidi="ar"/>
                <w14:textFill>
                  <w14:solidFill>
                    <w14:schemeClr w14:val="tx1"/>
                  </w14:solidFill>
                </w14:textFill>
              </w:rPr>
            </w:pPr>
            <w:r>
              <w:rPr>
                <w:rStyle w:val="21"/>
                <w:rFonts w:hint="default" w:ascii="Times New Roman" w:hAnsi="Times New Roman" w:cs="Times New Roman"/>
                <w:color w:val="000000" w:themeColor="text1"/>
                <w:lang w:val="en-US" w:eastAsia="zh-CN" w:bidi="ar"/>
                <w14:textFill>
                  <w14:solidFill>
                    <w14:schemeClr w14:val="tx1"/>
                  </w14:solidFill>
                </w14:textFill>
              </w:rPr>
              <w:t>1.制度类台账(包含管理站工作职责、安全管理制度、养护人员职责、路长工作职责等)</w:t>
            </w:r>
          </w:p>
          <w:p>
            <w:pPr>
              <w:keepNext w:val="0"/>
              <w:keepLines w:val="0"/>
              <w:pageBreakBefore w:val="0"/>
              <w:widowControl/>
              <w:suppressLineNumbers w:val="0"/>
              <w:kinsoku/>
              <w:wordWrap/>
              <w:overflowPunct/>
              <w:topLinePunct w:val="0"/>
              <w:autoSpaceDE/>
              <w:autoSpaceDN/>
              <w:bidi w:val="0"/>
              <w:adjustRightInd/>
              <w:snapToGrid/>
              <w:spacing w:line="300" w:lineRule="exact"/>
              <w:jc w:val="left"/>
              <w:textAlignment w:val="center"/>
              <w:rPr>
                <w:rStyle w:val="21"/>
                <w:rFonts w:hint="default" w:ascii="Times New Roman" w:hAnsi="Times New Roman" w:cs="Times New Roman"/>
                <w:color w:val="000000" w:themeColor="text1"/>
                <w:lang w:val="en-US" w:eastAsia="zh-CN" w:bidi="ar"/>
                <w14:textFill>
                  <w14:solidFill>
                    <w14:schemeClr w14:val="tx1"/>
                  </w14:solidFill>
                </w14:textFill>
              </w:rPr>
            </w:pPr>
            <w:r>
              <w:rPr>
                <w:rStyle w:val="21"/>
                <w:rFonts w:hint="default" w:ascii="Times New Roman" w:hAnsi="Times New Roman" w:cs="Times New Roman"/>
                <w:color w:val="000000" w:themeColor="text1"/>
                <w:lang w:val="en-US" w:eastAsia="zh-CN" w:bidi="ar"/>
                <w14:textFill>
                  <w14:solidFill>
                    <w14:schemeClr w14:val="tx1"/>
                  </w14:solidFill>
                </w14:textFill>
              </w:rPr>
              <w:t>2.档案类台账(包含管养路线基本情况、安全设施、桥隧设施和水毁大记事等);</w:t>
            </w:r>
          </w:p>
          <w:p>
            <w:pPr>
              <w:keepNext w:val="0"/>
              <w:keepLines w:val="0"/>
              <w:pageBreakBefore w:val="0"/>
              <w:widowControl/>
              <w:suppressLineNumbers w:val="0"/>
              <w:kinsoku/>
              <w:wordWrap/>
              <w:overflowPunct/>
              <w:topLinePunct w:val="0"/>
              <w:autoSpaceDE/>
              <w:autoSpaceDN/>
              <w:bidi w:val="0"/>
              <w:adjustRightInd/>
              <w:snapToGrid/>
              <w:spacing w:line="300" w:lineRule="exact"/>
              <w:jc w:val="left"/>
              <w:textAlignment w:val="center"/>
              <w:rPr>
                <w:rFonts w:hint="default" w:ascii="Times New Roman" w:hAnsi="Times New Roman" w:eastAsia="宋体" w:cs="Times New Roman"/>
                <w:b/>
                <w:bCs/>
                <w:i w:val="0"/>
                <w:iCs w:val="0"/>
                <w:color w:val="000000" w:themeColor="text1"/>
                <w:kern w:val="2"/>
                <w:sz w:val="22"/>
                <w:szCs w:val="22"/>
                <w:u w:val="none"/>
                <w:lang w:val="en-US" w:eastAsia="zh-CN" w:bidi="ar-SA"/>
                <w14:textFill>
                  <w14:solidFill>
                    <w14:schemeClr w14:val="tx1"/>
                  </w14:solidFill>
                </w14:textFill>
              </w:rPr>
            </w:pPr>
            <w:r>
              <w:rPr>
                <w:rStyle w:val="21"/>
                <w:rFonts w:hint="default" w:ascii="Times New Roman" w:hAnsi="Times New Roman" w:cs="Times New Roman"/>
                <w:color w:val="000000" w:themeColor="text1"/>
                <w:lang w:val="en-US" w:eastAsia="zh-CN" w:bidi="ar"/>
                <w14:textFill>
                  <w14:solidFill>
                    <w14:schemeClr w14:val="tx1"/>
                  </w14:solidFill>
                </w14:textFill>
              </w:rPr>
              <w:t>3.日常养护台账(包含承包合同、日常巡查记录、 安全台账等)。</w:t>
            </w:r>
          </w:p>
        </w:tc>
        <w:tc>
          <w:tcPr>
            <w:tcW w:w="33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center"/>
              <w:rPr>
                <w:rFonts w:hint="default" w:ascii="Times New Roman" w:hAnsi="Times New Roman" w:eastAsia="宋体" w:cs="Times New Roman"/>
                <w:i w:val="0"/>
                <w:iCs w:val="0"/>
                <w:color w:val="000000" w:themeColor="text1"/>
                <w:sz w:val="22"/>
                <w:szCs w:val="22"/>
                <w:u w:val="none"/>
                <w14:textFill>
                  <w14:solidFill>
                    <w14:schemeClr w14:val="tx1"/>
                  </w14:solidFill>
                </w14:textFill>
              </w:rPr>
            </w:pPr>
            <w:r>
              <w:rPr>
                <w:rFonts w:hint="default" w:ascii="Times New Roman" w:hAnsi="Times New Roman" w:eastAsia="宋体" w:cs="Times New Roman"/>
                <w:i w:val="0"/>
                <w:iCs w:val="0"/>
                <w:color w:val="000000" w:themeColor="text1"/>
                <w:kern w:val="0"/>
                <w:sz w:val="22"/>
                <w:szCs w:val="22"/>
                <w:u w:val="none"/>
                <w:lang w:val="en-US" w:eastAsia="zh-CN" w:bidi="ar"/>
                <w14:textFill>
                  <w14:solidFill>
                    <w14:schemeClr w14:val="tx1"/>
                  </w14:solidFill>
                </w14:textFill>
              </w:rPr>
              <w:t>2分</w:t>
            </w:r>
          </w:p>
        </w:tc>
        <w:tc>
          <w:tcPr>
            <w:tcW w:w="167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left"/>
              <w:textAlignment w:val="center"/>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台账不健全、不清晰等情况，每项扣0.5分。</w:t>
            </w:r>
          </w:p>
          <w:p>
            <w:pPr>
              <w:pStyle w:val="2"/>
              <w:keepNext w:val="0"/>
              <w:keepLines w:val="0"/>
              <w:pageBreakBefore w:val="0"/>
              <w:widowControl/>
              <w:kinsoku/>
              <w:wordWrap/>
              <w:overflowPunct/>
              <w:topLinePunct w:val="0"/>
              <w:autoSpaceDE/>
              <w:autoSpaceDN/>
              <w:bidi w:val="0"/>
              <w:adjustRightInd/>
              <w:snapToGrid/>
              <w:spacing w:line="300" w:lineRule="exact"/>
              <w:ind w:left="0" w:leftChars="0" w:firstLine="0" w:firstLineChars="0"/>
              <w:rPr>
                <w:rFonts w:hint="default" w:ascii="Times New Roman" w:hAnsi="Times New Roman" w:cs="Times New Roman"/>
                <w:color w:val="000000" w:themeColor="text1"/>
                <w:lang w:val="en-US"/>
                <w14:textFill>
                  <w14:solidFill>
                    <w14:schemeClr w14:val="tx1"/>
                  </w14:solidFill>
                </w14:textFill>
              </w:rPr>
            </w:pPr>
            <w:r>
              <w:rPr>
                <w:rFonts w:hint="default" w:ascii="Times New Roman" w:hAnsi="Times New Roman" w:cs="Times New Roman"/>
                <w:i w:val="0"/>
                <w:iCs w:val="0"/>
                <w:color w:val="000000" w:themeColor="text1"/>
                <w:kern w:val="0"/>
                <w:sz w:val="22"/>
                <w:szCs w:val="22"/>
                <w:u w:val="none"/>
                <w:lang w:val="en-US" w:eastAsia="zh-CN" w:bidi="ar"/>
                <w14:textFill>
                  <w14:solidFill>
                    <w14:schemeClr w14:val="tx1"/>
                  </w14:solidFill>
                </w14:textFill>
              </w:rPr>
              <w:t>扣完为止。</w:t>
            </w:r>
          </w:p>
        </w:tc>
        <w:tc>
          <w:tcPr>
            <w:tcW w:w="3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pStyle w:val="2"/>
              <w:keepNext w:val="0"/>
              <w:keepLines w:val="0"/>
              <w:pageBreakBefore w:val="0"/>
              <w:kinsoku/>
              <w:wordWrap/>
              <w:overflowPunct/>
              <w:topLinePunct w:val="0"/>
              <w:autoSpaceDE/>
              <w:autoSpaceDN/>
              <w:bidi w:val="0"/>
              <w:adjustRightInd/>
              <w:snapToGrid/>
              <w:spacing w:line="240" w:lineRule="auto"/>
              <w:ind w:left="0" w:leftChars="0" w:firstLine="0" w:firstLineChars="0"/>
              <w:rPr>
                <w:rFonts w:hint="default" w:ascii="Times New Roman" w:hAnsi="Times New Roman" w:cs="Times New Roman"/>
                <w:i w:val="0"/>
                <w:iCs w:val="0"/>
                <w:color w:val="000000" w:themeColor="text1"/>
                <w:kern w:val="0"/>
                <w:sz w:val="22"/>
                <w:szCs w:val="22"/>
                <w:u w:val="none"/>
                <w:lang w:val="en-US" w:eastAsia="zh-CN" w:bidi="ar"/>
                <w14:textFill>
                  <w14:solidFill>
                    <w14:schemeClr w14:val="tx1"/>
                  </w14:solidFill>
                </w14:textFill>
              </w:rPr>
            </w:pPr>
          </w:p>
        </w:tc>
        <w:tc>
          <w:tcPr>
            <w:tcW w:w="371" w:type="pct"/>
            <w:tcBorders>
              <w:top w:val="single" w:color="000000" w:sz="4" w:space="0"/>
              <w:left w:val="single" w:color="000000" w:sz="4" w:space="0"/>
              <w:bottom w:val="single" w:color="000000" w:sz="4" w:space="0"/>
            </w:tcBorders>
            <w:shd w:val="clear" w:color="auto" w:fill="auto"/>
            <w:noWrap/>
            <w:vAlign w:val="center"/>
          </w:tcPr>
          <w:p>
            <w:pPr>
              <w:pStyle w:val="2"/>
              <w:keepNext w:val="0"/>
              <w:keepLines w:val="0"/>
              <w:pageBreakBefore w:val="0"/>
              <w:kinsoku/>
              <w:wordWrap/>
              <w:overflowPunct/>
              <w:topLinePunct w:val="0"/>
              <w:autoSpaceDE/>
              <w:autoSpaceDN/>
              <w:bidi w:val="0"/>
              <w:adjustRightInd/>
              <w:snapToGrid/>
              <w:spacing w:line="240" w:lineRule="auto"/>
              <w:ind w:left="0" w:leftChars="0" w:firstLine="0" w:firstLineChars="0"/>
              <w:rPr>
                <w:rFonts w:hint="default" w:ascii="Times New Roman" w:hAnsi="Times New Roman" w:cs="Times New Roman"/>
                <w:i w:val="0"/>
                <w:iCs w:val="0"/>
                <w:color w:val="000000" w:themeColor="text1"/>
                <w:kern w:val="0"/>
                <w:sz w:val="22"/>
                <w:szCs w:val="22"/>
                <w:u w:val="none"/>
                <w:lang w:val="en-US" w:eastAsia="zh-CN" w:bidi="ar"/>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CellMar>
            <w:top w:w="0" w:type="dxa"/>
            <w:left w:w="108" w:type="dxa"/>
            <w:bottom w:w="0" w:type="dxa"/>
            <w:right w:w="108" w:type="dxa"/>
          </w:tblCellMar>
        </w:tblPrEx>
        <w:trPr>
          <w:trHeight w:val="23" w:hRule="atLeast"/>
        </w:trPr>
        <w:tc>
          <w:tcPr>
            <w:tcW w:w="525" w:type="pct"/>
            <w:vMerge w:val="continue"/>
            <w:tcBorders>
              <w:top w:val="single" w:color="000000" w:sz="4" w:space="0"/>
              <w:bottom w:val="single" w:color="000000" w:sz="4" w:space="0"/>
              <w:right w:val="single" w:color="000000" w:sz="4" w:space="0"/>
            </w:tcBorders>
            <w:shd w:val="clear" w:color="auto" w:fill="auto"/>
            <w:vAlign w:val="center"/>
          </w:tcPr>
          <w:p>
            <w:pPr>
              <w:jc w:val="center"/>
              <w:rPr>
                <w:rFonts w:hint="default" w:ascii="Times New Roman" w:hAnsi="Times New Roman" w:eastAsia="宋体" w:cs="Times New Roman"/>
                <w:i w:val="0"/>
                <w:iCs w:val="0"/>
                <w:color w:val="000000" w:themeColor="text1"/>
                <w:sz w:val="22"/>
                <w:szCs w:val="22"/>
                <w:u w:val="none"/>
                <w14:textFill>
                  <w14:solidFill>
                    <w14:schemeClr w14:val="tx1"/>
                  </w14:solidFill>
                </w14:textFill>
              </w:rPr>
            </w:pPr>
          </w:p>
        </w:tc>
        <w:tc>
          <w:tcPr>
            <w:tcW w:w="462"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Times New Roman" w:hAnsi="Times New Roman" w:eastAsia="宋体" w:cs="Times New Roman"/>
                <w:i w:val="0"/>
                <w:iCs w:val="0"/>
                <w:color w:val="000000" w:themeColor="text1"/>
                <w:sz w:val="22"/>
                <w:szCs w:val="22"/>
                <w:u w:val="none"/>
                <w14:textFill>
                  <w14:solidFill>
                    <w14:schemeClr w14:val="tx1"/>
                  </w14:solidFill>
                </w14:textFill>
              </w:rPr>
            </w:pPr>
          </w:p>
        </w:tc>
        <w:tc>
          <w:tcPr>
            <w:tcW w:w="12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rPr>
                <w:rFonts w:hint="default" w:ascii="Times New Roman" w:hAnsi="Times New Roman" w:eastAsia="宋体" w:cs="Times New Roman"/>
                <w:i w:val="0"/>
                <w:iCs w:val="0"/>
                <w:color w:val="000000" w:themeColor="text1"/>
                <w:kern w:val="2"/>
                <w:sz w:val="22"/>
                <w:szCs w:val="22"/>
                <w:u w:val="none"/>
                <w:lang w:val="en-US" w:eastAsia="zh-CN" w:bidi="ar-SA"/>
                <w14:textFill>
                  <w14:solidFill>
                    <w14:schemeClr w14:val="tx1"/>
                  </w14:solidFill>
                </w14:textFill>
              </w:rPr>
            </w:pPr>
            <w:r>
              <w:rPr>
                <w:rFonts w:hint="default" w:ascii="Times New Roman" w:hAnsi="Times New Roman" w:eastAsia="宋体" w:cs="Times New Roman"/>
                <w:i w:val="0"/>
                <w:iCs w:val="0"/>
                <w:color w:val="000000" w:themeColor="text1"/>
                <w:sz w:val="22"/>
                <w:szCs w:val="22"/>
                <w:u w:val="none"/>
                <w14:textFill>
                  <w14:solidFill>
                    <w14:schemeClr w14:val="tx1"/>
                  </w14:solidFill>
                </w14:textFill>
              </w:rPr>
              <w:t>制定公路应急抢险预案，做好公路水毁、台风、雪阻等应急性抢险保障畅通工作。</w:t>
            </w:r>
          </w:p>
        </w:tc>
        <w:tc>
          <w:tcPr>
            <w:tcW w:w="33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center"/>
              <w:rPr>
                <w:rFonts w:hint="default" w:ascii="Times New Roman" w:hAnsi="Times New Roman" w:eastAsia="宋体" w:cs="Times New Roman"/>
                <w:i w:val="0"/>
                <w:iCs w:val="0"/>
                <w:color w:val="000000" w:themeColor="text1"/>
                <w:sz w:val="22"/>
                <w:szCs w:val="22"/>
                <w:u w:val="none"/>
                <w14:textFill>
                  <w14:solidFill>
                    <w14:schemeClr w14:val="tx1"/>
                  </w14:solidFill>
                </w14:textFill>
              </w:rPr>
            </w:pPr>
            <w:r>
              <w:rPr>
                <w:rFonts w:hint="default" w:ascii="Times New Roman" w:hAnsi="Times New Roman" w:eastAsia="宋体" w:cs="Times New Roman"/>
                <w:i w:val="0"/>
                <w:iCs w:val="0"/>
                <w:color w:val="000000" w:themeColor="text1"/>
                <w:kern w:val="0"/>
                <w:sz w:val="22"/>
                <w:szCs w:val="22"/>
                <w:u w:val="none"/>
                <w:lang w:val="en-US" w:eastAsia="zh-CN" w:bidi="ar"/>
                <w14:textFill>
                  <w14:solidFill>
                    <w14:schemeClr w14:val="tx1"/>
                  </w14:solidFill>
                </w14:textFill>
              </w:rPr>
              <w:t>1分</w:t>
            </w:r>
          </w:p>
        </w:tc>
        <w:tc>
          <w:tcPr>
            <w:tcW w:w="167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left"/>
              <w:textAlignment w:val="center"/>
              <w:rPr>
                <w:rFonts w:hint="default" w:ascii="Times New Roman" w:hAnsi="Times New Roman" w:eastAsia="宋体" w:cs="Times New Roman"/>
                <w:i w:val="0"/>
                <w:iCs w:val="0"/>
                <w:color w:val="000000" w:themeColor="text1"/>
                <w:sz w:val="22"/>
                <w:szCs w:val="22"/>
                <w:u w:val="none"/>
                <w14:textFill>
                  <w14:solidFill>
                    <w14:schemeClr w14:val="tx1"/>
                  </w14:solidFill>
                </w14:textFill>
              </w:rPr>
            </w:pPr>
            <w:r>
              <w:rPr>
                <w:rFonts w:hint="default" w:ascii="Times New Roman" w:hAnsi="Times New Roman" w:eastAsia="宋体" w:cs="Times New Roman"/>
                <w:i w:val="0"/>
                <w:iCs w:val="0"/>
                <w:color w:val="000000" w:themeColor="text1"/>
                <w:kern w:val="0"/>
                <w:sz w:val="22"/>
                <w:szCs w:val="22"/>
                <w:u w:val="none"/>
                <w:lang w:val="en-US" w:eastAsia="zh-CN" w:bidi="ar"/>
                <w14:textFill>
                  <w14:solidFill>
                    <w14:schemeClr w14:val="tx1"/>
                  </w14:solidFill>
                </w14:textFill>
              </w:rPr>
              <w:t>未制定公路应急抢险预案或组织预案不符合要求的，扣1分。</w:t>
            </w:r>
          </w:p>
        </w:tc>
        <w:tc>
          <w:tcPr>
            <w:tcW w:w="3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center"/>
              <w:rPr>
                <w:rFonts w:hint="default" w:ascii="Times New Roman" w:hAnsi="Times New Roman" w:eastAsia="宋体" w:cs="Times New Roman"/>
                <w:i w:val="0"/>
                <w:iCs w:val="0"/>
                <w:color w:val="000000" w:themeColor="text1"/>
                <w:kern w:val="0"/>
                <w:sz w:val="22"/>
                <w:szCs w:val="22"/>
                <w:u w:val="none"/>
                <w:lang w:val="en-US" w:eastAsia="zh-CN" w:bidi="ar"/>
                <w14:textFill>
                  <w14:solidFill>
                    <w14:schemeClr w14:val="tx1"/>
                  </w14:solidFill>
                </w14:textFill>
              </w:rPr>
            </w:pPr>
          </w:p>
        </w:tc>
        <w:tc>
          <w:tcPr>
            <w:tcW w:w="371" w:type="pct"/>
            <w:tcBorders>
              <w:top w:val="single" w:color="000000" w:sz="4" w:space="0"/>
              <w:left w:val="single" w:color="000000" w:sz="4" w:space="0"/>
              <w:bottom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center"/>
              <w:rPr>
                <w:rFonts w:hint="default" w:ascii="Times New Roman" w:hAnsi="Times New Roman" w:eastAsia="宋体" w:cs="Times New Roman"/>
                <w:i w:val="0"/>
                <w:iCs w:val="0"/>
                <w:color w:val="000000" w:themeColor="text1"/>
                <w:kern w:val="0"/>
                <w:sz w:val="22"/>
                <w:szCs w:val="22"/>
                <w:u w:val="none"/>
                <w:lang w:val="en-US" w:eastAsia="zh-CN" w:bidi="ar"/>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CellMar>
            <w:top w:w="0" w:type="dxa"/>
            <w:left w:w="108" w:type="dxa"/>
            <w:bottom w:w="0" w:type="dxa"/>
            <w:right w:w="108" w:type="dxa"/>
          </w:tblCellMar>
        </w:tblPrEx>
        <w:trPr>
          <w:trHeight w:val="23" w:hRule="atLeast"/>
        </w:trPr>
        <w:tc>
          <w:tcPr>
            <w:tcW w:w="525" w:type="pct"/>
            <w:vMerge w:val="continue"/>
            <w:tcBorders>
              <w:top w:val="single" w:color="000000" w:sz="4" w:space="0"/>
              <w:bottom w:val="single" w:color="000000" w:sz="4" w:space="0"/>
              <w:right w:val="single" w:color="000000" w:sz="4" w:space="0"/>
            </w:tcBorders>
            <w:shd w:val="clear" w:color="auto" w:fill="auto"/>
            <w:vAlign w:val="center"/>
          </w:tcPr>
          <w:p>
            <w:pPr>
              <w:jc w:val="center"/>
              <w:rPr>
                <w:rFonts w:hint="default" w:ascii="Times New Roman" w:hAnsi="Times New Roman" w:eastAsia="宋体" w:cs="Times New Roman"/>
                <w:i w:val="0"/>
                <w:iCs w:val="0"/>
                <w:color w:val="000000" w:themeColor="text1"/>
                <w:sz w:val="22"/>
                <w:szCs w:val="22"/>
                <w:u w:val="none"/>
                <w14:textFill>
                  <w14:solidFill>
                    <w14:schemeClr w14:val="tx1"/>
                  </w14:solidFill>
                </w14:textFill>
              </w:rPr>
            </w:pPr>
          </w:p>
        </w:tc>
        <w:tc>
          <w:tcPr>
            <w:tcW w:w="462"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themeColor="text1"/>
                <w:sz w:val="22"/>
                <w:szCs w:val="22"/>
                <w:u w:val="none"/>
                <w14:textFill>
                  <w14:solidFill>
                    <w14:schemeClr w14:val="tx1"/>
                  </w14:solidFill>
                </w14:textFill>
              </w:rPr>
            </w:pPr>
            <w:r>
              <w:rPr>
                <w:rFonts w:hint="default" w:ascii="Times New Roman" w:hAnsi="Times New Roman" w:eastAsia="宋体" w:cs="Times New Roman"/>
                <w:i w:val="0"/>
                <w:iCs w:val="0"/>
                <w:color w:val="000000" w:themeColor="text1"/>
                <w:kern w:val="0"/>
                <w:sz w:val="22"/>
                <w:szCs w:val="22"/>
                <w:u w:val="none"/>
                <w:lang w:val="en-US" w:eastAsia="zh-CN" w:bidi="ar"/>
                <w14:textFill>
                  <w14:solidFill>
                    <w14:schemeClr w14:val="tx1"/>
                  </w14:solidFill>
                </w14:textFill>
              </w:rPr>
              <w:t>（3）养护管理工作常态化开展（4分）</w:t>
            </w:r>
          </w:p>
        </w:tc>
        <w:tc>
          <w:tcPr>
            <w:tcW w:w="12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rPr>
                <w:rFonts w:hint="default" w:ascii="Times New Roman" w:hAnsi="Times New Roman" w:eastAsia="宋体" w:cs="Times New Roman"/>
                <w:i w:val="0"/>
                <w:iCs w:val="0"/>
                <w:color w:val="000000" w:themeColor="text1"/>
                <w:kern w:val="2"/>
                <w:sz w:val="22"/>
                <w:szCs w:val="22"/>
                <w:u w:val="none"/>
                <w:lang w:val="en-US" w:eastAsia="zh-CN" w:bidi="ar-SA"/>
                <w14:textFill>
                  <w14:solidFill>
                    <w14:schemeClr w14:val="tx1"/>
                  </w14:solidFill>
                </w14:textFill>
              </w:rPr>
            </w:pPr>
            <w:r>
              <w:rPr>
                <w:rFonts w:hint="default" w:ascii="Times New Roman" w:hAnsi="Times New Roman" w:eastAsia="宋体" w:cs="Times New Roman"/>
                <w:i w:val="0"/>
                <w:iCs w:val="0"/>
                <w:color w:val="000000" w:themeColor="text1"/>
                <w:sz w:val="22"/>
                <w:szCs w:val="22"/>
                <w:u w:val="none"/>
                <w14:textFill>
                  <w14:solidFill>
                    <w14:schemeClr w14:val="tx1"/>
                  </w14:solidFill>
                </w14:textFill>
              </w:rPr>
              <w:t>养护和巡查工作常态化开展。</w:t>
            </w:r>
          </w:p>
        </w:tc>
        <w:tc>
          <w:tcPr>
            <w:tcW w:w="33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center"/>
              <w:rPr>
                <w:rFonts w:hint="default" w:ascii="Times New Roman" w:hAnsi="Times New Roman" w:eastAsia="宋体" w:cs="Times New Roman"/>
                <w:i w:val="0"/>
                <w:iCs w:val="0"/>
                <w:color w:val="000000" w:themeColor="text1"/>
                <w:sz w:val="22"/>
                <w:szCs w:val="22"/>
                <w:u w:val="none"/>
                <w14:textFill>
                  <w14:solidFill>
                    <w14:schemeClr w14:val="tx1"/>
                  </w14:solidFill>
                </w14:textFill>
              </w:rPr>
            </w:pPr>
            <w:r>
              <w:rPr>
                <w:rFonts w:hint="default" w:ascii="Times New Roman" w:hAnsi="Times New Roman" w:eastAsia="宋体" w:cs="Times New Roman"/>
                <w:i w:val="0"/>
                <w:iCs w:val="0"/>
                <w:color w:val="000000" w:themeColor="text1"/>
                <w:kern w:val="0"/>
                <w:sz w:val="22"/>
                <w:szCs w:val="22"/>
                <w:u w:val="none"/>
                <w:lang w:val="en-US" w:eastAsia="zh-CN" w:bidi="ar"/>
                <w14:textFill>
                  <w14:solidFill>
                    <w14:schemeClr w14:val="tx1"/>
                  </w14:solidFill>
                </w14:textFill>
              </w:rPr>
              <w:t>1分</w:t>
            </w:r>
          </w:p>
        </w:tc>
        <w:tc>
          <w:tcPr>
            <w:tcW w:w="167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left"/>
              <w:textAlignment w:val="center"/>
              <w:rPr>
                <w:rFonts w:hint="default" w:ascii="Times New Roman" w:hAnsi="Times New Roman" w:eastAsia="宋体" w:cs="Times New Roman"/>
                <w:i w:val="0"/>
                <w:iCs w:val="0"/>
                <w:color w:val="000000" w:themeColor="text1"/>
                <w:sz w:val="22"/>
                <w:szCs w:val="22"/>
                <w:u w:val="none"/>
                <w14:textFill>
                  <w14:solidFill>
                    <w14:schemeClr w14:val="tx1"/>
                  </w14:solidFill>
                </w14:textFill>
              </w:rPr>
            </w:pPr>
            <w:r>
              <w:rPr>
                <w:rFonts w:hint="default" w:ascii="Times New Roman" w:hAnsi="Times New Roman" w:eastAsia="宋体" w:cs="Times New Roman"/>
                <w:i w:val="0"/>
                <w:iCs w:val="0"/>
                <w:color w:val="000000" w:themeColor="text1"/>
                <w:kern w:val="0"/>
                <w:sz w:val="22"/>
                <w:szCs w:val="22"/>
                <w:u w:val="none"/>
                <w:lang w:val="en-US" w:eastAsia="zh-CN" w:bidi="ar"/>
                <w14:textFill>
                  <w14:solidFill>
                    <w14:schemeClr w14:val="tx1"/>
                  </w14:solidFill>
                </w14:textFill>
              </w:rPr>
              <w:t>养护和巡查工作未常态化开展，频次未到达规定要求的</w:t>
            </w:r>
            <w:r>
              <w:rPr>
                <w:rFonts w:hint="default" w:ascii="Times New Roman" w:hAnsi="Times New Roman" w:cs="Times New Roman"/>
                <w:i w:val="0"/>
                <w:iCs w:val="0"/>
                <w:color w:val="000000" w:themeColor="text1"/>
                <w:kern w:val="0"/>
                <w:sz w:val="22"/>
                <w:szCs w:val="22"/>
                <w:u w:val="none"/>
                <w:lang w:val="en-US" w:eastAsia="zh-CN" w:bidi="ar"/>
                <w14:textFill>
                  <w14:solidFill>
                    <w14:schemeClr w14:val="tx1"/>
                  </w14:solidFill>
                </w14:textFill>
              </w:rPr>
              <w:t>，</w:t>
            </w:r>
            <w:r>
              <w:rPr>
                <w:rFonts w:hint="default" w:ascii="Times New Roman" w:hAnsi="Times New Roman" w:eastAsia="宋体" w:cs="Times New Roman"/>
                <w:i w:val="0"/>
                <w:iCs w:val="0"/>
                <w:color w:val="000000" w:themeColor="text1"/>
                <w:kern w:val="0"/>
                <w:sz w:val="22"/>
                <w:szCs w:val="22"/>
                <w:u w:val="none"/>
                <w:lang w:val="en-US" w:eastAsia="zh-CN" w:bidi="ar"/>
                <w14:textFill>
                  <w14:solidFill>
                    <w14:schemeClr w14:val="tx1"/>
                  </w14:solidFill>
                </w14:textFill>
              </w:rPr>
              <w:t>扣1分。</w:t>
            </w:r>
          </w:p>
        </w:tc>
        <w:tc>
          <w:tcPr>
            <w:tcW w:w="3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center"/>
              <w:rPr>
                <w:rFonts w:hint="default" w:ascii="Times New Roman" w:hAnsi="Times New Roman" w:eastAsia="宋体" w:cs="Times New Roman"/>
                <w:i w:val="0"/>
                <w:iCs w:val="0"/>
                <w:color w:val="000000" w:themeColor="text1"/>
                <w:kern w:val="0"/>
                <w:sz w:val="22"/>
                <w:szCs w:val="22"/>
                <w:u w:val="none"/>
                <w:lang w:val="en-US" w:eastAsia="zh-CN" w:bidi="ar"/>
                <w14:textFill>
                  <w14:solidFill>
                    <w14:schemeClr w14:val="tx1"/>
                  </w14:solidFill>
                </w14:textFill>
              </w:rPr>
            </w:pPr>
          </w:p>
        </w:tc>
        <w:tc>
          <w:tcPr>
            <w:tcW w:w="371" w:type="pct"/>
            <w:tcBorders>
              <w:top w:val="single" w:color="000000" w:sz="4" w:space="0"/>
              <w:left w:val="single" w:color="000000" w:sz="4" w:space="0"/>
              <w:bottom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center"/>
              <w:rPr>
                <w:rFonts w:hint="default" w:ascii="Times New Roman" w:hAnsi="Times New Roman" w:eastAsia="宋体" w:cs="Times New Roman"/>
                <w:i w:val="0"/>
                <w:iCs w:val="0"/>
                <w:color w:val="000000" w:themeColor="text1"/>
                <w:kern w:val="0"/>
                <w:sz w:val="22"/>
                <w:szCs w:val="22"/>
                <w:u w:val="none"/>
                <w:lang w:val="en-US" w:eastAsia="zh-CN" w:bidi="ar"/>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CellMar>
            <w:top w:w="0" w:type="dxa"/>
            <w:left w:w="108" w:type="dxa"/>
            <w:bottom w:w="0" w:type="dxa"/>
            <w:right w:w="108" w:type="dxa"/>
          </w:tblCellMar>
        </w:tblPrEx>
        <w:trPr>
          <w:trHeight w:val="23" w:hRule="atLeast"/>
        </w:trPr>
        <w:tc>
          <w:tcPr>
            <w:tcW w:w="525" w:type="pct"/>
            <w:vMerge w:val="continue"/>
            <w:tcBorders>
              <w:top w:val="single" w:color="000000" w:sz="4" w:space="0"/>
              <w:bottom w:val="single" w:color="000000" w:sz="4" w:space="0"/>
              <w:right w:val="single" w:color="000000" w:sz="4" w:space="0"/>
            </w:tcBorders>
            <w:shd w:val="clear" w:color="auto" w:fill="auto"/>
            <w:vAlign w:val="center"/>
          </w:tcPr>
          <w:p>
            <w:pPr>
              <w:jc w:val="center"/>
              <w:rPr>
                <w:rFonts w:hint="default" w:ascii="Times New Roman" w:hAnsi="Times New Roman" w:eastAsia="宋体" w:cs="Times New Roman"/>
                <w:i w:val="0"/>
                <w:iCs w:val="0"/>
                <w:color w:val="000000" w:themeColor="text1"/>
                <w:sz w:val="22"/>
                <w:szCs w:val="22"/>
                <w:u w:val="none"/>
                <w14:textFill>
                  <w14:solidFill>
                    <w14:schemeClr w14:val="tx1"/>
                  </w14:solidFill>
                </w14:textFill>
              </w:rPr>
            </w:pPr>
          </w:p>
        </w:tc>
        <w:tc>
          <w:tcPr>
            <w:tcW w:w="462"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Times New Roman" w:hAnsi="Times New Roman" w:eastAsia="宋体" w:cs="Times New Roman"/>
                <w:i w:val="0"/>
                <w:iCs w:val="0"/>
                <w:color w:val="000000" w:themeColor="text1"/>
                <w:sz w:val="22"/>
                <w:szCs w:val="22"/>
                <w:u w:val="none"/>
                <w14:textFill>
                  <w14:solidFill>
                    <w14:schemeClr w14:val="tx1"/>
                  </w14:solidFill>
                </w14:textFill>
              </w:rPr>
            </w:pPr>
          </w:p>
        </w:tc>
        <w:tc>
          <w:tcPr>
            <w:tcW w:w="12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left"/>
              <w:textAlignment w:val="center"/>
              <w:rPr>
                <w:rFonts w:hint="default" w:ascii="Times New Roman" w:hAnsi="Times New Roman" w:eastAsia="宋体" w:cs="Times New Roman"/>
                <w:b/>
                <w:bCs/>
                <w:i w:val="0"/>
                <w:iCs w:val="0"/>
                <w:color w:val="000000" w:themeColor="text1"/>
                <w:kern w:val="2"/>
                <w:sz w:val="22"/>
                <w:szCs w:val="22"/>
                <w:u w:val="none"/>
                <w:lang w:val="en-US" w:eastAsia="zh-CN" w:bidi="ar-SA"/>
                <w14:textFill>
                  <w14:solidFill>
                    <w14:schemeClr w14:val="tx1"/>
                  </w14:solidFill>
                </w14:textFill>
              </w:rPr>
            </w:pPr>
            <w:r>
              <w:rPr>
                <w:rStyle w:val="21"/>
                <w:rFonts w:hint="default" w:ascii="Times New Roman" w:hAnsi="Times New Roman" w:cs="Times New Roman"/>
                <w:color w:val="000000" w:themeColor="text1"/>
                <w:lang w:val="en-US" w:eastAsia="zh-CN" w:bidi="ar"/>
                <w14:textFill>
                  <w14:solidFill>
                    <w14:schemeClr w14:val="tx1"/>
                  </w14:solidFill>
                </w14:textFill>
              </w:rPr>
              <w:t>数据资料包括但不限于养护计划、进度报表、养护统计等。</w:t>
            </w:r>
          </w:p>
        </w:tc>
        <w:tc>
          <w:tcPr>
            <w:tcW w:w="33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center"/>
              <w:rPr>
                <w:rFonts w:hint="default" w:ascii="Times New Roman" w:hAnsi="Times New Roman" w:eastAsia="宋体" w:cs="Times New Roman"/>
                <w:i w:val="0"/>
                <w:iCs w:val="0"/>
                <w:color w:val="000000" w:themeColor="text1"/>
                <w:sz w:val="22"/>
                <w:szCs w:val="22"/>
                <w:u w:val="none"/>
                <w14:textFill>
                  <w14:solidFill>
                    <w14:schemeClr w14:val="tx1"/>
                  </w14:solidFill>
                </w14:textFill>
              </w:rPr>
            </w:pPr>
            <w:r>
              <w:rPr>
                <w:rFonts w:hint="default" w:ascii="Times New Roman" w:hAnsi="Times New Roman" w:eastAsia="宋体" w:cs="Times New Roman"/>
                <w:i w:val="0"/>
                <w:iCs w:val="0"/>
                <w:color w:val="000000" w:themeColor="text1"/>
                <w:kern w:val="0"/>
                <w:sz w:val="22"/>
                <w:szCs w:val="22"/>
                <w:u w:val="none"/>
                <w:lang w:val="en-US" w:eastAsia="zh-CN" w:bidi="ar"/>
                <w14:textFill>
                  <w14:solidFill>
                    <w14:schemeClr w14:val="tx1"/>
                  </w14:solidFill>
                </w14:textFill>
              </w:rPr>
              <w:t>2分</w:t>
            </w:r>
          </w:p>
        </w:tc>
        <w:tc>
          <w:tcPr>
            <w:tcW w:w="167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left"/>
              <w:textAlignment w:val="center"/>
              <w:rPr>
                <w:rFonts w:hint="default" w:ascii="Times New Roman" w:hAnsi="Times New Roman" w:eastAsia="宋体" w:cs="Times New Roman"/>
                <w:i w:val="0"/>
                <w:iCs w:val="0"/>
                <w:color w:val="000000" w:themeColor="text1"/>
                <w:sz w:val="22"/>
                <w:szCs w:val="22"/>
                <w:u w:val="none"/>
                <w14:textFill>
                  <w14:solidFill>
                    <w14:schemeClr w14:val="tx1"/>
                  </w14:solidFill>
                </w14:textFill>
              </w:rPr>
            </w:pPr>
            <w:r>
              <w:rPr>
                <w:rFonts w:hint="default" w:ascii="Times New Roman" w:hAnsi="Times New Roman" w:eastAsia="宋体" w:cs="Times New Roman"/>
                <w:i w:val="0"/>
                <w:iCs w:val="0"/>
                <w:color w:val="000000" w:themeColor="text1"/>
                <w:kern w:val="0"/>
                <w:sz w:val="22"/>
                <w:szCs w:val="22"/>
                <w:u w:val="none"/>
                <w:lang w:val="en-US" w:eastAsia="zh-CN" w:bidi="ar"/>
                <w14:textFill>
                  <w14:solidFill>
                    <w14:schemeClr w14:val="tx1"/>
                  </w14:solidFill>
                </w14:textFill>
              </w:rPr>
              <w:t>交通类数据填报工作时发生迟报、漏报、误报等情况，一次扣0.5分，扣完为止。</w:t>
            </w:r>
          </w:p>
        </w:tc>
        <w:tc>
          <w:tcPr>
            <w:tcW w:w="3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center"/>
              <w:rPr>
                <w:rFonts w:hint="default" w:ascii="Times New Roman" w:hAnsi="Times New Roman" w:eastAsia="宋体" w:cs="Times New Roman"/>
                <w:i w:val="0"/>
                <w:iCs w:val="0"/>
                <w:color w:val="000000" w:themeColor="text1"/>
                <w:kern w:val="0"/>
                <w:sz w:val="22"/>
                <w:szCs w:val="22"/>
                <w:u w:val="none"/>
                <w:lang w:val="en-US" w:eastAsia="zh-CN" w:bidi="ar"/>
                <w14:textFill>
                  <w14:solidFill>
                    <w14:schemeClr w14:val="tx1"/>
                  </w14:solidFill>
                </w14:textFill>
              </w:rPr>
            </w:pPr>
          </w:p>
        </w:tc>
        <w:tc>
          <w:tcPr>
            <w:tcW w:w="371" w:type="pct"/>
            <w:tcBorders>
              <w:top w:val="single" w:color="000000" w:sz="4" w:space="0"/>
              <w:left w:val="single" w:color="000000" w:sz="4" w:space="0"/>
              <w:bottom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center"/>
              <w:rPr>
                <w:rFonts w:hint="default" w:ascii="Times New Roman" w:hAnsi="Times New Roman" w:eastAsia="宋体" w:cs="Times New Roman"/>
                <w:i w:val="0"/>
                <w:iCs w:val="0"/>
                <w:color w:val="000000" w:themeColor="text1"/>
                <w:kern w:val="0"/>
                <w:sz w:val="22"/>
                <w:szCs w:val="22"/>
                <w:u w:val="none"/>
                <w:lang w:val="en-US" w:eastAsia="zh-CN" w:bidi="ar"/>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CellMar>
            <w:top w:w="0" w:type="dxa"/>
            <w:left w:w="108" w:type="dxa"/>
            <w:bottom w:w="0" w:type="dxa"/>
            <w:right w:w="108" w:type="dxa"/>
          </w:tblCellMar>
        </w:tblPrEx>
        <w:trPr>
          <w:trHeight w:val="23" w:hRule="atLeast"/>
        </w:trPr>
        <w:tc>
          <w:tcPr>
            <w:tcW w:w="525" w:type="pct"/>
            <w:vMerge w:val="continue"/>
            <w:tcBorders>
              <w:top w:val="single" w:color="000000" w:sz="4" w:space="0"/>
              <w:bottom w:val="single" w:color="000000" w:sz="4" w:space="0"/>
              <w:right w:val="single" w:color="000000" w:sz="4" w:space="0"/>
            </w:tcBorders>
            <w:shd w:val="clear" w:color="auto" w:fill="auto"/>
            <w:vAlign w:val="center"/>
          </w:tcPr>
          <w:p>
            <w:pPr>
              <w:jc w:val="center"/>
              <w:rPr>
                <w:rFonts w:hint="default" w:ascii="Times New Roman" w:hAnsi="Times New Roman" w:eastAsia="宋体" w:cs="Times New Roman"/>
                <w:i w:val="0"/>
                <w:iCs w:val="0"/>
                <w:color w:val="000000" w:themeColor="text1"/>
                <w:sz w:val="22"/>
                <w:szCs w:val="22"/>
                <w:u w:val="none"/>
                <w14:textFill>
                  <w14:solidFill>
                    <w14:schemeClr w14:val="tx1"/>
                  </w14:solidFill>
                </w14:textFill>
              </w:rPr>
            </w:pPr>
          </w:p>
        </w:tc>
        <w:tc>
          <w:tcPr>
            <w:tcW w:w="462"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Times New Roman" w:hAnsi="Times New Roman" w:eastAsia="宋体" w:cs="Times New Roman"/>
                <w:i w:val="0"/>
                <w:iCs w:val="0"/>
                <w:color w:val="000000" w:themeColor="text1"/>
                <w:sz w:val="22"/>
                <w:szCs w:val="22"/>
                <w:u w:val="none"/>
                <w14:textFill>
                  <w14:solidFill>
                    <w14:schemeClr w14:val="tx1"/>
                  </w14:solidFill>
                </w14:textFill>
              </w:rPr>
            </w:pPr>
          </w:p>
        </w:tc>
        <w:tc>
          <w:tcPr>
            <w:tcW w:w="12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rPr>
                <w:rFonts w:hint="default" w:ascii="Times New Roman" w:hAnsi="Times New Roman" w:eastAsia="宋体" w:cs="Times New Roman"/>
                <w:i w:val="0"/>
                <w:iCs w:val="0"/>
                <w:color w:val="000000" w:themeColor="text1"/>
                <w:kern w:val="2"/>
                <w:sz w:val="22"/>
                <w:szCs w:val="22"/>
                <w:u w:val="none"/>
                <w:lang w:val="en-US" w:eastAsia="zh-CN" w:bidi="ar-SA"/>
                <w14:textFill>
                  <w14:solidFill>
                    <w14:schemeClr w14:val="tx1"/>
                  </w14:solidFill>
                </w14:textFill>
              </w:rPr>
            </w:pPr>
            <w:r>
              <w:rPr>
                <w:rFonts w:hint="default" w:ascii="Times New Roman" w:hAnsi="Times New Roman" w:eastAsia="宋体" w:cs="Times New Roman"/>
                <w:i w:val="0"/>
                <w:iCs w:val="0"/>
                <w:color w:val="000000" w:themeColor="text1"/>
                <w:sz w:val="22"/>
                <w:szCs w:val="22"/>
                <w:u w:val="none"/>
                <w14:textFill>
                  <w14:solidFill>
                    <w14:schemeClr w14:val="tx1"/>
                  </w14:solidFill>
                </w14:textFill>
              </w:rPr>
              <w:t>交通计划内项目应按期保质保量完成；严格落实</w:t>
            </w:r>
            <w:r>
              <w:rPr>
                <w:rFonts w:hint="default" w:ascii="Times New Roman" w:hAnsi="Times New Roman" w:cs="Times New Roman"/>
                <w:i w:val="0"/>
                <w:iCs w:val="0"/>
                <w:color w:val="000000" w:themeColor="text1"/>
                <w:sz w:val="22"/>
                <w:szCs w:val="22"/>
                <w:u w:val="none"/>
                <w:lang w:eastAsia="zh-CN"/>
                <w14:textFill>
                  <w14:solidFill>
                    <w14:schemeClr w14:val="tx1"/>
                  </w14:solidFill>
                </w14:textFill>
              </w:rPr>
              <w:t>“</w:t>
            </w:r>
            <w:r>
              <w:rPr>
                <w:rFonts w:hint="default" w:ascii="Times New Roman" w:hAnsi="Times New Roman" w:eastAsia="宋体" w:cs="Times New Roman"/>
                <w:i w:val="0"/>
                <w:iCs w:val="0"/>
                <w:color w:val="000000" w:themeColor="text1"/>
                <w:sz w:val="22"/>
                <w:szCs w:val="22"/>
                <w:u w:val="none"/>
                <w14:textFill>
                  <w14:solidFill>
                    <w14:schemeClr w14:val="tx1"/>
                  </w14:solidFill>
                </w14:textFill>
              </w:rPr>
              <w:t>三同步</w:t>
            </w:r>
            <w:r>
              <w:rPr>
                <w:rFonts w:hint="default" w:ascii="Times New Roman" w:hAnsi="Times New Roman" w:cs="Times New Roman"/>
                <w:i w:val="0"/>
                <w:iCs w:val="0"/>
                <w:color w:val="000000" w:themeColor="text1"/>
                <w:sz w:val="22"/>
                <w:szCs w:val="22"/>
                <w:u w:val="none"/>
                <w:lang w:eastAsia="zh-CN"/>
                <w14:textFill>
                  <w14:solidFill>
                    <w14:schemeClr w14:val="tx1"/>
                  </w14:solidFill>
                </w14:textFill>
              </w:rPr>
              <w:t>”</w:t>
            </w:r>
            <w:r>
              <w:rPr>
                <w:rFonts w:hint="default" w:ascii="Times New Roman" w:hAnsi="Times New Roman" w:eastAsia="宋体" w:cs="Times New Roman"/>
                <w:i w:val="0"/>
                <w:iCs w:val="0"/>
                <w:color w:val="000000" w:themeColor="text1"/>
                <w:sz w:val="22"/>
                <w:szCs w:val="22"/>
                <w:u w:val="none"/>
                <w14:textFill>
                  <w14:solidFill>
                    <w14:schemeClr w14:val="tx1"/>
                  </w14:solidFill>
                </w14:textFill>
              </w:rPr>
              <w:t>、</w:t>
            </w:r>
            <w:r>
              <w:rPr>
                <w:rFonts w:hint="default" w:ascii="Times New Roman" w:hAnsi="Times New Roman" w:cs="Times New Roman"/>
                <w:i w:val="0"/>
                <w:iCs w:val="0"/>
                <w:color w:val="000000" w:themeColor="text1"/>
                <w:sz w:val="22"/>
                <w:szCs w:val="22"/>
                <w:u w:val="none"/>
                <w:lang w:eastAsia="zh-CN"/>
                <w14:textFill>
                  <w14:solidFill>
                    <w14:schemeClr w14:val="tx1"/>
                  </w14:solidFill>
                </w14:textFill>
              </w:rPr>
              <w:t>“</w:t>
            </w:r>
            <w:r>
              <w:rPr>
                <w:rFonts w:hint="default" w:ascii="Times New Roman" w:hAnsi="Times New Roman" w:eastAsia="宋体" w:cs="Times New Roman"/>
                <w:i w:val="0"/>
                <w:iCs w:val="0"/>
                <w:color w:val="000000" w:themeColor="text1"/>
                <w:sz w:val="22"/>
                <w:szCs w:val="22"/>
                <w:u w:val="none"/>
                <w14:textFill>
                  <w14:solidFill>
                    <w14:schemeClr w14:val="tx1"/>
                  </w14:solidFill>
                </w14:textFill>
              </w:rPr>
              <w:t>七公开</w:t>
            </w:r>
            <w:r>
              <w:rPr>
                <w:rFonts w:hint="default" w:ascii="Times New Roman" w:hAnsi="Times New Roman" w:cs="Times New Roman"/>
                <w:i w:val="0"/>
                <w:iCs w:val="0"/>
                <w:color w:val="000000" w:themeColor="text1"/>
                <w:sz w:val="22"/>
                <w:szCs w:val="22"/>
                <w:u w:val="none"/>
                <w:lang w:eastAsia="zh-CN"/>
                <w14:textFill>
                  <w14:solidFill>
                    <w14:schemeClr w14:val="tx1"/>
                  </w14:solidFill>
                </w14:textFill>
              </w:rPr>
              <w:t>”</w:t>
            </w:r>
            <w:r>
              <w:rPr>
                <w:rFonts w:hint="default" w:ascii="Times New Roman" w:hAnsi="Times New Roman" w:eastAsia="宋体" w:cs="Times New Roman"/>
                <w:i w:val="0"/>
                <w:iCs w:val="0"/>
                <w:color w:val="000000" w:themeColor="text1"/>
                <w:sz w:val="22"/>
                <w:szCs w:val="22"/>
                <w:u w:val="none"/>
                <w14:textFill>
                  <w14:solidFill>
                    <w14:schemeClr w14:val="tx1"/>
                  </w14:solidFill>
                </w14:textFill>
              </w:rPr>
              <w:t>要求。</w:t>
            </w:r>
          </w:p>
        </w:tc>
        <w:tc>
          <w:tcPr>
            <w:tcW w:w="33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center"/>
              <w:rPr>
                <w:rFonts w:hint="default" w:ascii="Times New Roman" w:hAnsi="Times New Roman" w:eastAsia="宋体" w:cs="Times New Roman"/>
                <w:i w:val="0"/>
                <w:iCs w:val="0"/>
                <w:color w:val="000000" w:themeColor="text1"/>
                <w:sz w:val="22"/>
                <w:szCs w:val="22"/>
                <w:u w:val="none"/>
                <w14:textFill>
                  <w14:solidFill>
                    <w14:schemeClr w14:val="tx1"/>
                  </w14:solidFill>
                </w14:textFill>
              </w:rPr>
            </w:pPr>
            <w:r>
              <w:rPr>
                <w:rFonts w:hint="default" w:ascii="Times New Roman" w:hAnsi="Times New Roman" w:eastAsia="宋体" w:cs="Times New Roman"/>
                <w:i w:val="0"/>
                <w:iCs w:val="0"/>
                <w:color w:val="000000" w:themeColor="text1"/>
                <w:kern w:val="0"/>
                <w:sz w:val="22"/>
                <w:szCs w:val="22"/>
                <w:u w:val="none"/>
                <w:lang w:val="en-US" w:eastAsia="zh-CN" w:bidi="ar"/>
                <w14:textFill>
                  <w14:solidFill>
                    <w14:schemeClr w14:val="tx1"/>
                  </w14:solidFill>
                </w14:textFill>
              </w:rPr>
              <w:t>1分</w:t>
            </w:r>
          </w:p>
        </w:tc>
        <w:tc>
          <w:tcPr>
            <w:tcW w:w="167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left"/>
              <w:textAlignment w:val="center"/>
              <w:rPr>
                <w:rFonts w:hint="default" w:ascii="Times New Roman" w:hAnsi="Times New Roman" w:eastAsia="宋体" w:cs="Times New Roman"/>
                <w:i w:val="0"/>
                <w:iCs w:val="0"/>
                <w:color w:val="000000" w:themeColor="text1"/>
                <w:kern w:val="0"/>
                <w:sz w:val="22"/>
                <w:szCs w:val="22"/>
                <w:u w:val="none"/>
                <w:lang w:val="en-US" w:eastAsia="zh-CN" w:bidi="ar"/>
                <w14:textFill>
                  <w14:solidFill>
                    <w14:schemeClr w14:val="tx1"/>
                  </w14:solidFill>
                </w14:textFill>
              </w:rPr>
            </w:pPr>
            <w:r>
              <w:rPr>
                <w:rFonts w:hint="default" w:ascii="Times New Roman" w:hAnsi="Times New Roman" w:eastAsia="宋体" w:cs="Times New Roman"/>
                <w:i w:val="0"/>
                <w:iCs w:val="0"/>
                <w:color w:val="000000" w:themeColor="text1"/>
                <w:kern w:val="0"/>
                <w:sz w:val="22"/>
                <w:szCs w:val="22"/>
                <w:u w:val="none"/>
                <w:lang w:val="en-US" w:eastAsia="zh-CN" w:bidi="ar"/>
                <w14:textFill>
                  <w14:solidFill>
                    <w14:schemeClr w14:val="tx1"/>
                  </w14:solidFill>
                </w14:textFill>
              </w:rPr>
              <w:t>交通计划内项目当年未完成的</w:t>
            </w:r>
            <w:r>
              <w:rPr>
                <w:rFonts w:hint="default" w:ascii="Times New Roman" w:hAnsi="Times New Roman" w:cs="Times New Roman"/>
                <w:i w:val="0"/>
                <w:iCs w:val="0"/>
                <w:color w:val="000000" w:themeColor="text1"/>
                <w:kern w:val="0"/>
                <w:sz w:val="22"/>
                <w:szCs w:val="22"/>
                <w:u w:val="none"/>
                <w:lang w:val="en-US" w:eastAsia="zh-CN" w:bidi="ar"/>
                <w14:textFill>
                  <w14:solidFill>
                    <w14:schemeClr w14:val="tx1"/>
                  </w14:solidFill>
                </w14:textFill>
              </w:rPr>
              <w:t>，</w:t>
            </w:r>
            <w:r>
              <w:rPr>
                <w:rFonts w:hint="default" w:ascii="Times New Roman" w:hAnsi="Times New Roman" w:eastAsia="宋体" w:cs="Times New Roman"/>
                <w:i w:val="0"/>
                <w:iCs w:val="0"/>
                <w:color w:val="000000" w:themeColor="text1"/>
                <w:kern w:val="0"/>
                <w:sz w:val="22"/>
                <w:szCs w:val="22"/>
                <w:u w:val="none"/>
                <w:lang w:val="en-US" w:eastAsia="zh-CN" w:bidi="ar"/>
                <w14:textFill>
                  <w14:solidFill>
                    <w14:schemeClr w14:val="tx1"/>
                  </w14:solidFill>
                </w14:textFill>
              </w:rPr>
              <w:t>扣1分；</w:t>
            </w:r>
          </w:p>
          <w:p>
            <w:pPr>
              <w:keepNext w:val="0"/>
              <w:keepLines w:val="0"/>
              <w:pageBreakBefore w:val="0"/>
              <w:widowControl/>
              <w:suppressLineNumbers w:val="0"/>
              <w:kinsoku/>
              <w:wordWrap/>
              <w:overflowPunct/>
              <w:topLinePunct w:val="0"/>
              <w:autoSpaceDE/>
              <w:autoSpaceDN/>
              <w:bidi w:val="0"/>
              <w:adjustRightInd/>
              <w:snapToGrid/>
              <w:spacing w:line="300" w:lineRule="exact"/>
              <w:jc w:val="left"/>
              <w:textAlignment w:val="center"/>
              <w:rPr>
                <w:rFonts w:hint="default" w:ascii="Times New Roman" w:hAnsi="Times New Roman" w:eastAsia="宋体" w:cs="Times New Roman"/>
                <w:i w:val="0"/>
                <w:iCs w:val="0"/>
                <w:color w:val="000000" w:themeColor="text1"/>
                <w:sz w:val="22"/>
                <w:szCs w:val="22"/>
                <w:u w:val="none"/>
                <w:lang w:val="en-US"/>
                <w14:textFill>
                  <w14:solidFill>
                    <w14:schemeClr w14:val="tx1"/>
                  </w14:solidFill>
                </w14:textFill>
              </w:rPr>
            </w:pPr>
            <w:r>
              <w:rPr>
                <w:rFonts w:hint="default" w:ascii="Times New Roman" w:hAnsi="Times New Roman" w:eastAsia="宋体" w:cs="Times New Roman"/>
                <w:i w:val="0"/>
                <w:iCs w:val="0"/>
                <w:color w:val="000000" w:themeColor="text1"/>
                <w:kern w:val="0"/>
                <w:sz w:val="22"/>
                <w:szCs w:val="22"/>
                <w:u w:val="none"/>
                <w:lang w:val="en-US" w:eastAsia="zh-CN" w:bidi="ar"/>
                <w14:textFill>
                  <w14:solidFill>
                    <w14:schemeClr w14:val="tx1"/>
                  </w14:solidFill>
                </w14:textFill>
              </w:rPr>
              <w:t>项目未落实</w:t>
            </w:r>
            <w:r>
              <w:rPr>
                <w:rFonts w:hint="default" w:ascii="Times New Roman" w:hAnsi="Times New Roman" w:cs="Times New Roman"/>
                <w:i w:val="0"/>
                <w:iCs w:val="0"/>
                <w:color w:val="000000" w:themeColor="text1"/>
                <w:kern w:val="0"/>
                <w:sz w:val="22"/>
                <w:szCs w:val="22"/>
                <w:u w:val="none"/>
                <w:lang w:val="en-US" w:eastAsia="zh-CN" w:bidi="ar"/>
                <w14:textFill>
                  <w14:solidFill>
                    <w14:schemeClr w14:val="tx1"/>
                  </w14:solidFill>
                </w14:textFill>
              </w:rPr>
              <w:t>“</w:t>
            </w:r>
            <w:r>
              <w:rPr>
                <w:rFonts w:hint="default" w:ascii="Times New Roman" w:hAnsi="Times New Roman" w:eastAsia="宋体" w:cs="Times New Roman"/>
                <w:i w:val="0"/>
                <w:iCs w:val="0"/>
                <w:color w:val="000000" w:themeColor="text1"/>
                <w:kern w:val="0"/>
                <w:sz w:val="22"/>
                <w:szCs w:val="22"/>
                <w:u w:val="none"/>
                <w:lang w:val="en-US" w:eastAsia="zh-CN" w:bidi="ar"/>
                <w14:textFill>
                  <w14:solidFill>
                    <w14:schemeClr w14:val="tx1"/>
                  </w14:solidFill>
                </w14:textFill>
              </w:rPr>
              <w:t>三同步</w:t>
            </w:r>
            <w:r>
              <w:rPr>
                <w:rFonts w:hint="default" w:ascii="Times New Roman" w:hAnsi="Times New Roman" w:cs="Times New Roman"/>
                <w:i w:val="0"/>
                <w:iCs w:val="0"/>
                <w:color w:val="000000" w:themeColor="text1"/>
                <w:kern w:val="0"/>
                <w:sz w:val="22"/>
                <w:szCs w:val="22"/>
                <w:u w:val="none"/>
                <w:lang w:val="en-US" w:eastAsia="zh-CN" w:bidi="ar"/>
                <w14:textFill>
                  <w14:solidFill>
                    <w14:schemeClr w14:val="tx1"/>
                  </w14:solidFill>
                </w14:textFill>
              </w:rPr>
              <w:t>”</w:t>
            </w:r>
            <w:r>
              <w:rPr>
                <w:rFonts w:hint="default" w:ascii="Times New Roman" w:hAnsi="Times New Roman" w:eastAsia="宋体" w:cs="Times New Roman"/>
                <w:i w:val="0"/>
                <w:iCs w:val="0"/>
                <w:color w:val="000000" w:themeColor="text1"/>
                <w:kern w:val="0"/>
                <w:sz w:val="22"/>
                <w:szCs w:val="22"/>
                <w:u w:val="none"/>
                <w:lang w:val="en-US" w:eastAsia="zh-CN" w:bidi="ar"/>
                <w14:textFill>
                  <w14:solidFill>
                    <w14:schemeClr w14:val="tx1"/>
                  </w14:solidFill>
                </w14:textFill>
              </w:rPr>
              <w:t>、</w:t>
            </w:r>
            <w:r>
              <w:rPr>
                <w:rFonts w:hint="default" w:ascii="Times New Roman" w:hAnsi="Times New Roman" w:cs="Times New Roman"/>
                <w:i w:val="0"/>
                <w:iCs w:val="0"/>
                <w:color w:val="000000" w:themeColor="text1"/>
                <w:kern w:val="0"/>
                <w:sz w:val="22"/>
                <w:szCs w:val="22"/>
                <w:u w:val="none"/>
                <w:lang w:val="en-US" w:eastAsia="zh-CN" w:bidi="ar"/>
                <w14:textFill>
                  <w14:solidFill>
                    <w14:schemeClr w14:val="tx1"/>
                  </w14:solidFill>
                </w14:textFill>
              </w:rPr>
              <w:t>“</w:t>
            </w:r>
            <w:r>
              <w:rPr>
                <w:rFonts w:hint="default" w:ascii="Times New Roman" w:hAnsi="Times New Roman" w:eastAsia="宋体" w:cs="Times New Roman"/>
                <w:i w:val="0"/>
                <w:iCs w:val="0"/>
                <w:color w:val="000000" w:themeColor="text1"/>
                <w:kern w:val="0"/>
                <w:sz w:val="22"/>
                <w:szCs w:val="22"/>
                <w:u w:val="none"/>
                <w:lang w:val="en-US" w:eastAsia="zh-CN" w:bidi="ar"/>
                <w14:textFill>
                  <w14:solidFill>
                    <w14:schemeClr w14:val="tx1"/>
                  </w14:solidFill>
                </w14:textFill>
              </w:rPr>
              <w:t>七公开</w:t>
            </w:r>
            <w:r>
              <w:rPr>
                <w:rFonts w:hint="default" w:ascii="Times New Roman" w:hAnsi="Times New Roman" w:cs="Times New Roman"/>
                <w:i w:val="0"/>
                <w:iCs w:val="0"/>
                <w:color w:val="000000" w:themeColor="text1"/>
                <w:kern w:val="0"/>
                <w:sz w:val="22"/>
                <w:szCs w:val="22"/>
                <w:u w:val="none"/>
                <w:lang w:val="en-US" w:eastAsia="zh-CN" w:bidi="ar"/>
                <w14:textFill>
                  <w14:solidFill>
                    <w14:schemeClr w14:val="tx1"/>
                  </w14:solidFill>
                </w14:textFill>
              </w:rPr>
              <w:t>”</w:t>
            </w:r>
            <w:r>
              <w:rPr>
                <w:rFonts w:hint="default" w:ascii="Times New Roman" w:hAnsi="Times New Roman" w:eastAsia="宋体" w:cs="Times New Roman"/>
                <w:i w:val="0"/>
                <w:iCs w:val="0"/>
                <w:color w:val="000000" w:themeColor="text1"/>
                <w:kern w:val="0"/>
                <w:sz w:val="22"/>
                <w:szCs w:val="22"/>
                <w:u w:val="none"/>
                <w:lang w:val="en-US" w:eastAsia="zh-CN" w:bidi="ar"/>
                <w14:textFill>
                  <w14:solidFill>
                    <w14:schemeClr w14:val="tx1"/>
                  </w14:solidFill>
                </w14:textFill>
              </w:rPr>
              <w:t>要求的，每</w:t>
            </w:r>
            <w:r>
              <w:rPr>
                <w:rFonts w:hint="default" w:ascii="Times New Roman" w:hAnsi="Times New Roman" w:cs="Times New Roman"/>
                <w:i w:val="0"/>
                <w:iCs w:val="0"/>
                <w:color w:val="000000" w:themeColor="text1"/>
                <w:kern w:val="0"/>
                <w:sz w:val="22"/>
                <w:szCs w:val="22"/>
                <w:u w:val="none"/>
                <w:lang w:val="en-US" w:eastAsia="zh-CN" w:bidi="ar"/>
                <w14:textFill>
                  <w14:solidFill>
                    <w14:schemeClr w14:val="tx1"/>
                  </w14:solidFill>
                </w14:textFill>
              </w:rPr>
              <w:t>处</w:t>
            </w:r>
            <w:r>
              <w:rPr>
                <w:rFonts w:hint="default" w:ascii="Times New Roman" w:hAnsi="Times New Roman" w:eastAsia="宋体" w:cs="Times New Roman"/>
                <w:i w:val="0"/>
                <w:iCs w:val="0"/>
                <w:color w:val="000000" w:themeColor="text1"/>
                <w:kern w:val="0"/>
                <w:sz w:val="22"/>
                <w:szCs w:val="22"/>
                <w:u w:val="none"/>
                <w:lang w:val="en-US" w:eastAsia="zh-CN" w:bidi="ar"/>
                <w14:textFill>
                  <w14:solidFill>
                    <w14:schemeClr w14:val="tx1"/>
                  </w14:solidFill>
                </w14:textFill>
              </w:rPr>
              <w:t>扣0.3分，扣完为止。</w:t>
            </w:r>
          </w:p>
        </w:tc>
        <w:tc>
          <w:tcPr>
            <w:tcW w:w="371"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center"/>
              <w:rPr>
                <w:rFonts w:hint="default" w:ascii="Times New Roman" w:hAnsi="Times New Roman" w:eastAsia="宋体" w:cs="Times New Roman"/>
                <w:i w:val="0"/>
                <w:iCs w:val="0"/>
                <w:color w:val="000000" w:themeColor="text1"/>
                <w:kern w:val="0"/>
                <w:sz w:val="22"/>
                <w:szCs w:val="22"/>
                <w:u w:val="none"/>
                <w:lang w:val="en-US" w:eastAsia="zh-CN" w:bidi="ar"/>
                <w14:textFill>
                  <w14:solidFill>
                    <w14:schemeClr w14:val="tx1"/>
                  </w14:solidFill>
                </w14:textFill>
              </w:rPr>
            </w:pPr>
          </w:p>
        </w:tc>
        <w:tc>
          <w:tcPr>
            <w:tcW w:w="371" w:type="pct"/>
            <w:tcBorders>
              <w:top w:val="single" w:color="000000" w:sz="4" w:space="0"/>
              <w:left w:val="single" w:color="000000" w:sz="4" w:space="0"/>
              <w:bottom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center"/>
              <w:rPr>
                <w:rFonts w:hint="default" w:ascii="Times New Roman" w:hAnsi="Times New Roman" w:eastAsia="宋体" w:cs="Times New Roman"/>
                <w:i w:val="0"/>
                <w:iCs w:val="0"/>
                <w:color w:val="000000" w:themeColor="text1"/>
                <w:kern w:val="0"/>
                <w:sz w:val="22"/>
                <w:szCs w:val="22"/>
                <w:u w:val="none"/>
                <w:lang w:val="en-US" w:eastAsia="zh-CN" w:bidi="ar"/>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CellMar>
            <w:top w:w="0" w:type="dxa"/>
            <w:left w:w="108" w:type="dxa"/>
            <w:bottom w:w="0" w:type="dxa"/>
            <w:right w:w="108" w:type="dxa"/>
          </w:tblCellMar>
        </w:tblPrEx>
        <w:trPr>
          <w:trHeight w:val="23" w:hRule="atLeast"/>
        </w:trPr>
        <w:tc>
          <w:tcPr>
            <w:tcW w:w="525" w:type="pct"/>
            <w:vMerge w:val="continue"/>
            <w:tcBorders>
              <w:top w:val="single" w:color="000000" w:sz="4" w:space="0"/>
              <w:bottom w:val="single" w:color="000000" w:sz="4" w:space="0"/>
              <w:right w:val="single" w:color="000000" w:sz="4" w:space="0"/>
            </w:tcBorders>
            <w:shd w:val="clear" w:color="auto" w:fill="auto"/>
            <w:vAlign w:val="center"/>
          </w:tcPr>
          <w:p>
            <w:pPr>
              <w:jc w:val="center"/>
              <w:rPr>
                <w:rFonts w:hint="default" w:ascii="Times New Roman" w:hAnsi="Times New Roman" w:eastAsia="宋体" w:cs="Times New Roman"/>
                <w:i w:val="0"/>
                <w:iCs w:val="0"/>
                <w:color w:val="000000" w:themeColor="text1"/>
                <w:sz w:val="22"/>
                <w:szCs w:val="22"/>
                <w:u w:val="none"/>
                <w14:textFill>
                  <w14:solidFill>
                    <w14:schemeClr w14:val="tx1"/>
                  </w14:solidFill>
                </w14:textFill>
              </w:rPr>
            </w:pPr>
          </w:p>
        </w:tc>
        <w:tc>
          <w:tcPr>
            <w:tcW w:w="46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Times New Roman" w:hAnsi="Times New Roman" w:eastAsia="宋体" w:cs="Times New Roman"/>
                <w:i w:val="0"/>
                <w:iCs w:val="0"/>
                <w:color w:val="000000" w:themeColor="text1"/>
                <w:sz w:val="22"/>
                <w:szCs w:val="22"/>
                <w:u w:val="none"/>
                <w14:textFill>
                  <w14:solidFill>
                    <w14:schemeClr w14:val="tx1"/>
                  </w14:solidFill>
                </w14:textFill>
              </w:rPr>
            </w:pPr>
            <w:r>
              <w:rPr>
                <w:rFonts w:hint="default" w:ascii="Times New Roman" w:hAnsi="Times New Roman" w:eastAsia="宋体" w:cs="Times New Roman"/>
                <w:i w:val="0"/>
                <w:iCs w:val="0"/>
                <w:color w:val="000000" w:themeColor="text1"/>
                <w:kern w:val="0"/>
                <w:sz w:val="22"/>
                <w:szCs w:val="22"/>
                <w:u w:val="none"/>
                <w:lang w:val="en-US" w:eastAsia="zh-CN" w:bidi="ar"/>
                <w14:textFill>
                  <w14:solidFill>
                    <w14:schemeClr w14:val="tx1"/>
                  </w14:solidFill>
                </w14:textFill>
              </w:rPr>
              <w:t>（4）资金使用与管理（2分）</w:t>
            </w:r>
          </w:p>
        </w:tc>
        <w:tc>
          <w:tcPr>
            <w:tcW w:w="12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left"/>
              <w:textAlignment w:val="center"/>
              <w:rPr>
                <w:rFonts w:hint="default" w:ascii="Times New Roman" w:hAnsi="Times New Roman" w:eastAsia="宋体" w:cs="Times New Roman"/>
                <w:b/>
                <w:bCs/>
                <w:i w:val="0"/>
                <w:iCs w:val="0"/>
                <w:color w:val="000000" w:themeColor="text1"/>
                <w:kern w:val="2"/>
                <w:sz w:val="22"/>
                <w:szCs w:val="22"/>
                <w:u w:val="none"/>
                <w:lang w:val="en-US" w:eastAsia="zh-CN" w:bidi="ar-SA"/>
                <w14:textFill>
                  <w14:solidFill>
                    <w14:schemeClr w14:val="tx1"/>
                  </w14:solidFill>
                </w14:textFill>
              </w:rPr>
            </w:pPr>
            <w:r>
              <w:rPr>
                <w:rStyle w:val="21"/>
                <w:rFonts w:hint="default" w:ascii="Times New Roman" w:hAnsi="Times New Roman" w:cs="Times New Roman"/>
                <w:color w:val="000000" w:themeColor="text1"/>
                <w:lang w:val="en-US" w:eastAsia="zh-CN" w:bidi="ar"/>
                <w14:textFill>
                  <w14:solidFill>
                    <w14:schemeClr w14:val="tx1"/>
                  </w14:solidFill>
                </w14:textFill>
              </w:rPr>
              <w:t>养护资金必须独立核算、专款专用； 资金使用台帐齐全，内容清晰完整、记录准确。</w:t>
            </w:r>
          </w:p>
        </w:tc>
        <w:tc>
          <w:tcPr>
            <w:tcW w:w="33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center"/>
              <w:rPr>
                <w:rFonts w:hint="default" w:ascii="Times New Roman" w:hAnsi="Times New Roman" w:eastAsia="宋体" w:cs="Times New Roman"/>
                <w:i w:val="0"/>
                <w:iCs w:val="0"/>
                <w:color w:val="000000" w:themeColor="text1"/>
                <w:sz w:val="22"/>
                <w:szCs w:val="22"/>
                <w:u w:val="none"/>
                <w14:textFill>
                  <w14:solidFill>
                    <w14:schemeClr w14:val="tx1"/>
                  </w14:solidFill>
                </w14:textFill>
              </w:rPr>
            </w:pPr>
            <w:r>
              <w:rPr>
                <w:rFonts w:hint="default" w:ascii="Times New Roman" w:hAnsi="Times New Roman" w:eastAsia="宋体" w:cs="Times New Roman"/>
                <w:i w:val="0"/>
                <w:iCs w:val="0"/>
                <w:color w:val="000000" w:themeColor="text1"/>
                <w:kern w:val="0"/>
                <w:sz w:val="22"/>
                <w:szCs w:val="22"/>
                <w:u w:val="none"/>
                <w:lang w:val="en-US" w:eastAsia="zh-CN" w:bidi="ar"/>
                <w14:textFill>
                  <w14:solidFill>
                    <w14:schemeClr w14:val="tx1"/>
                  </w14:solidFill>
                </w14:textFill>
              </w:rPr>
              <w:t>2分</w:t>
            </w:r>
          </w:p>
        </w:tc>
        <w:tc>
          <w:tcPr>
            <w:tcW w:w="167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left"/>
              <w:textAlignment w:val="center"/>
              <w:rPr>
                <w:rFonts w:hint="default" w:ascii="Times New Roman" w:hAnsi="Times New Roman" w:eastAsia="宋体" w:cs="Times New Roman"/>
                <w:i w:val="0"/>
                <w:iCs w:val="0"/>
                <w:color w:val="000000" w:themeColor="text1"/>
                <w:sz w:val="22"/>
                <w:szCs w:val="22"/>
                <w:u w:val="none"/>
                <w14:textFill>
                  <w14:solidFill>
                    <w14:schemeClr w14:val="tx1"/>
                  </w14:solidFill>
                </w14:textFill>
              </w:rPr>
            </w:pPr>
            <w:r>
              <w:rPr>
                <w:rFonts w:hint="default" w:ascii="Times New Roman" w:hAnsi="Times New Roman" w:eastAsia="宋体" w:cs="Times New Roman"/>
                <w:i w:val="0"/>
                <w:iCs w:val="0"/>
                <w:color w:val="000000" w:themeColor="text1"/>
                <w:kern w:val="0"/>
                <w:sz w:val="22"/>
                <w:szCs w:val="22"/>
                <w:u w:val="none"/>
                <w:lang w:val="en-US" w:eastAsia="zh-CN" w:bidi="ar"/>
                <w14:textFill>
                  <w14:solidFill>
                    <w14:schemeClr w14:val="tx1"/>
                  </w14:solidFill>
                </w14:textFill>
              </w:rPr>
              <w:t>养护资金未独立核算、专款专用的</w:t>
            </w:r>
            <w:r>
              <w:rPr>
                <w:rFonts w:hint="default" w:ascii="Times New Roman" w:hAnsi="Times New Roman" w:cs="Times New Roman"/>
                <w:i w:val="0"/>
                <w:iCs w:val="0"/>
                <w:color w:val="000000" w:themeColor="text1"/>
                <w:kern w:val="0"/>
                <w:sz w:val="22"/>
                <w:szCs w:val="22"/>
                <w:u w:val="none"/>
                <w:lang w:val="en-US" w:eastAsia="zh-CN" w:bidi="ar"/>
                <w14:textFill>
                  <w14:solidFill>
                    <w14:schemeClr w14:val="tx1"/>
                  </w14:solidFill>
                </w14:textFill>
              </w:rPr>
              <w:t>，</w:t>
            </w:r>
            <w:r>
              <w:rPr>
                <w:rFonts w:hint="default" w:ascii="Times New Roman" w:hAnsi="Times New Roman" w:eastAsia="宋体" w:cs="Times New Roman"/>
                <w:i w:val="0"/>
                <w:iCs w:val="0"/>
                <w:color w:val="000000" w:themeColor="text1"/>
                <w:kern w:val="0"/>
                <w:sz w:val="22"/>
                <w:szCs w:val="22"/>
                <w:u w:val="none"/>
                <w:lang w:val="en-US" w:eastAsia="zh-CN" w:bidi="ar"/>
                <w14:textFill>
                  <w14:solidFill>
                    <w14:schemeClr w14:val="tx1"/>
                  </w14:solidFill>
                </w14:textFill>
              </w:rPr>
              <w:t>扣2分</w:t>
            </w:r>
          </w:p>
        </w:tc>
        <w:tc>
          <w:tcPr>
            <w:tcW w:w="3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center"/>
              <w:rPr>
                <w:rFonts w:hint="default" w:ascii="Times New Roman" w:hAnsi="Times New Roman" w:eastAsia="宋体" w:cs="Times New Roman"/>
                <w:i w:val="0"/>
                <w:iCs w:val="0"/>
                <w:color w:val="000000" w:themeColor="text1"/>
                <w:kern w:val="0"/>
                <w:sz w:val="22"/>
                <w:szCs w:val="22"/>
                <w:u w:val="none"/>
                <w:lang w:val="en-US" w:eastAsia="zh-CN" w:bidi="ar"/>
                <w14:textFill>
                  <w14:solidFill>
                    <w14:schemeClr w14:val="tx1"/>
                  </w14:solidFill>
                </w14:textFill>
              </w:rPr>
            </w:pPr>
          </w:p>
        </w:tc>
        <w:tc>
          <w:tcPr>
            <w:tcW w:w="371" w:type="pct"/>
            <w:tcBorders>
              <w:top w:val="single" w:color="000000" w:sz="4" w:space="0"/>
              <w:left w:val="single" w:color="000000" w:sz="4" w:space="0"/>
              <w:bottom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center"/>
              <w:rPr>
                <w:rFonts w:hint="default" w:ascii="Times New Roman" w:hAnsi="Times New Roman" w:eastAsia="宋体" w:cs="Times New Roman"/>
                <w:i w:val="0"/>
                <w:iCs w:val="0"/>
                <w:color w:val="000000" w:themeColor="text1"/>
                <w:kern w:val="0"/>
                <w:sz w:val="22"/>
                <w:szCs w:val="22"/>
                <w:u w:val="none"/>
                <w:lang w:val="en-US" w:eastAsia="zh-CN" w:bidi="ar"/>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CellMar>
            <w:top w:w="0" w:type="dxa"/>
            <w:left w:w="108" w:type="dxa"/>
            <w:bottom w:w="0" w:type="dxa"/>
            <w:right w:w="108" w:type="dxa"/>
          </w:tblCellMar>
        </w:tblPrEx>
        <w:trPr>
          <w:trHeight w:val="1134" w:hRule="atLeast"/>
        </w:trPr>
        <w:tc>
          <w:tcPr>
            <w:tcW w:w="525" w:type="pct"/>
            <w:tcBorders>
              <w:top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themeColor="text1"/>
                <w:sz w:val="22"/>
                <w:szCs w:val="22"/>
                <w:u w:val="none"/>
                <w14:textFill>
                  <w14:solidFill>
                    <w14:schemeClr w14:val="tx1"/>
                  </w14:solidFill>
                </w14:textFill>
              </w:rPr>
            </w:pPr>
            <w:r>
              <w:rPr>
                <w:rFonts w:hint="default" w:ascii="Times New Roman" w:hAnsi="Times New Roman" w:eastAsia="宋体" w:cs="Times New Roman"/>
                <w:i w:val="0"/>
                <w:iCs w:val="0"/>
                <w:color w:val="000000" w:themeColor="text1"/>
                <w:kern w:val="0"/>
                <w:sz w:val="22"/>
                <w:szCs w:val="22"/>
                <w:u w:val="none"/>
                <w:lang w:val="en-US" w:eastAsia="zh-CN" w:bidi="ar"/>
                <w14:textFill>
                  <w14:solidFill>
                    <w14:schemeClr w14:val="tx1"/>
                  </w14:solidFill>
                </w14:textFill>
              </w:rPr>
              <w:t>（三）村道路况质量评价（PQI指标）</w:t>
            </w:r>
          </w:p>
        </w:tc>
        <w:tc>
          <w:tcPr>
            <w:tcW w:w="462"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themeColor="text1"/>
                <w:sz w:val="22"/>
                <w:szCs w:val="22"/>
                <w:u w:val="none"/>
                <w:lang w:val="en-US" w:eastAsia="zh-CN"/>
                <w14:textFill>
                  <w14:solidFill>
                    <w14:schemeClr w14:val="tx1"/>
                  </w14:solidFill>
                </w14:textFill>
              </w:rPr>
            </w:pPr>
            <w:r>
              <w:rPr>
                <w:rFonts w:hint="default" w:ascii="Times New Roman" w:hAnsi="Times New Roman" w:eastAsia="宋体" w:cs="Times New Roman"/>
                <w:i w:val="0"/>
                <w:iCs w:val="0"/>
                <w:color w:val="000000" w:themeColor="text1"/>
                <w:sz w:val="22"/>
                <w:szCs w:val="22"/>
                <w:u w:val="none"/>
                <w:lang w:val="en-US" w:eastAsia="zh-CN"/>
                <w14:textFill>
                  <w14:solidFill>
                    <w14:schemeClr w14:val="tx1"/>
                  </w14:solidFill>
                </w14:textFill>
              </w:rPr>
              <w:t>好路率（40分）</w:t>
            </w:r>
          </w:p>
        </w:tc>
        <w:tc>
          <w:tcPr>
            <w:tcW w:w="1256" w:type="pct"/>
            <w:tcBorders>
              <w:top w:val="single" w:color="000000" w:sz="4" w:space="0"/>
              <w:left w:val="single" w:color="000000" w:sz="4" w:space="0"/>
              <w:bottom w:val="single" w:color="000000" w:sz="4" w:space="0"/>
              <w:right w:val="single" w:color="000000" w:sz="4" w:space="0"/>
            </w:tcBorders>
            <w:shd w:val="clear" w:color="auto" w:fill="auto"/>
            <w:noWrap/>
            <w:vAlign w:val="center"/>
            <mc:AlternateContent>
              <mc:Choice Requires="wpsCustomData">
                <wpsCustomData:diagonals>
                  <wpsCustomData:diagonal from="10000" to="30000">
                    <wpsCustomData:border w:val="single" w:color="auto" w:sz="4" w:space="0"/>
                  </wpsCustomData:diagonal>
                </wpsCustomData:diagonals>
              </mc:Choice>
            </mc:AlternateContent>
          </w:tcPr>
          <w:p>
            <w:pPr>
              <w:keepNext w:val="0"/>
              <w:keepLines w:val="0"/>
              <w:pageBreakBefore w:val="0"/>
              <w:widowControl/>
              <w:kinsoku/>
              <w:wordWrap/>
              <w:overflowPunct/>
              <w:topLinePunct w:val="0"/>
              <w:autoSpaceDE/>
              <w:autoSpaceDN/>
              <w:bidi w:val="0"/>
              <w:adjustRightInd/>
              <w:snapToGrid/>
              <w:spacing w:line="300" w:lineRule="exact"/>
              <mc:AlternateContent>
                <mc:Choice Requires="wpsCustomData">
                  <wpsCustomData:diagonalParaType/>
                </mc:Choice>
              </mc:AlternateContent>
              <w:rPr>
                <w:rFonts w:hint="default" w:ascii="Times New Roman" w:hAnsi="Times New Roman" w:eastAsia="宋体" w:cs="Times New Roman"/>
                <w:i w:val="0"/>
                <w:iCs w:val="0"/>
                <w:color w:val="000000" w:themeColor="text1"/>
                <w:sz w:val="22"/>
                <w:szCs w:val="22"/>
                <w:u w:val="none"/>
                <w14:textFill>
                  <w14:solidFill>
                    <w14:schemeClr w14:val="tx1"/>
                  </w14:solidFill>
                </w14:textFill>
              </w:rPr>
            </w:pPr>
          </w:p>
          <w:p>
            <w:pPr>
              <w:keepNext w:val="0"/>
              <w:keepLines w:val="0"/>
              <w:pageBreakBefore w:val="0"/>
              <w:widowControl/>
              <w:kinsoku/>
              <w:wordWrap/>
              <w:overflowPunct/>
              <w:topLinePunct w:val="0"/>
              <w:autoSpaceDE/>
              <w:autoSpaceDN/>
              <w:bidi w:val="0"/>
              <w:adjustRightInd/>
              <w:snapToGrid/>
              <w:spacing w:line="300" w:lineRule="exact"/>
              <w:rPr>
                <w:rFonts w:hint="default" w:ascii="Times New Roman" w:hAnsi="Times New Roman" w:eastAsia="宋体" w:cs="Times New Roman"/>
                <w:i w:val="0"/>
                <w:iCs w:val="0"/>
                <w:color w:val="000000" w:themeColor="text1"/>
                <w:kern w:val="2"/>
                <w:sz w:val="22"/>
                <w:szCs w:val="22"/>
                <w:u w:val="none"/>
                <w:lang w:val="en-US" w:eastAsia="zh-CN" w:bidi="ar-SA"/>
                <w14:textFill>
                  <w14:solidFill>
                    <w14:schemeClr w14:val="tx1"/>
                  </w14:solidFill>
                </w14:textFill>
              </w:rPr>
            </w:pPr>
          </w:p>
        </w:tc>
        <w:tc>
          <w:tcPr>
            <w:tcW w:w="33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center"/>
              <w:rPr>
                <w:rFonts w:hint="default" w:ascii="Times New Roman" w:hAnsi="Times New Roman" w:eastAsia="宋体" w:cs="Times New Roman"/>
                <w:i w:val="0"/>
                <w:iCs w:val="0"/>
                <w:color w:val="000000" w:themeColor="text1"/>
                <w:sz w:val="22"/>
                <w:szCs w:val="22"/>
                <w:u w:val="none"/>
                <w14:textFill>
                  <w14:solidFill>
                    <w14:schemeClr w14:val="tx1"/>
                  </w14:solidFill>
                </w14:textFill>
              </w:rPr>
            </w:pPr>
            <w:r>
              <w:rPr>
                <w:rFonts w:hint="default" w:ascii="Times New Roman" w:hAnsi="Times New Roman" w:eastAsia="宋体" w:cs="Times New Roman"/>
                <w:i w:val="0"/>
                <w:iCs w:val="0"/>
                <w:color w:val="000000" w:themeColor="text1"/>
                <w:kern w:val="0"/>
                <w:sz w:val="22"/>
                <w:szCs w:val="22"/>
                <w:u w:val="none"/>
                <w:lang w:val="en-US" w:eastAsia="zh-CN" w:bidi="ar"/>
                <w14:textFill>
                  <w14:solidFill>
                    <w14:schemeClr w14:val="tx1"/>
                  </w14:solidFill>
                </w14:textFill>
              </w:rPr>
              <w:t>40分</w:t>
            </w:r>
          </w:p>
        </w:tc>
        <w:tc>
          <w:tcPr>
            <w:tcW w:w="1679"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left"/>
              <w:textAlignment w:val="center"/>
              <w:rPr>
                <w:rFonts w:hint="default" w:ascii="Times New Roman" w:hAnsi="Times New Roman" w:eastAsia="宋体" w:cs="Times New Roman"/>
                <w:i w:val="0"/>
                <w:iCs w:val="0"/>
                <w:color w:val="000000" w:themeColor="text1"/>
                <w:sz w:val="22"/>
                <w:szCs w:val="22"/>
                <w:u w:val="none"/>
                <w14:textFill>
                  <w14:solidFill>
                    <w14:schemeClr w14:val="tx1"/>
                  </w14:solidFill>
                </w14:textFill>
              </w:rPr>
            </w:pPr>
            <w:r>
              <w:rPr>
                <w:rFonts w:hint="default" w:ascii="Times New Roman" w:hAnsi="Times New Roman" w:eastAsia="宋体" w:cs="Times New Roman"/>
                <w:i w:val="0"/>
                <w:iCs w:val="0"/>
                <w:color w:val="000000" w:themeColor="text1"/>
                <w:kern w:val="0"/>
                <w:sz w:val="22"/>
                <w:szCs w:val="22"/>
                <w:u w:val="none"/>
                <w:lang w:val="en-US" w:eastAsia="zh-CN" w:bidi="ar"/>
                <w14:textFill>
                  <w14:solidFill>
                    <w14:schemeClr w14:val="tx1"/>
                  </w14:solidFill>
                </w14:textFill>
              </w:rPr>
              <w:t>各乡镇村道的年度</w:t>
            </w:r>
            <w:r>
              <w:rPr>
                <w:rFonts w:hint="default" w:ascii="Times New Roman" w:hAnsi="Times New Roman" w:cs="Times New Roman"/>
                <w:i w:val="0"/>
                <w:iCs w:val="0"/>
                <w:color w:val="000000" w:themeColor="text1"/>
                <w:kern w:val="0"/>
                <w:sz w:val="22"/>
                <w:szCs w:val="22"/>
                <w:u w:val="none"/>
                <w:lang w:val="en-US" w:eastAsia="zh-CN" w:bidi="ar"/>
                <w14:textFill>
                  <w14:solidFill>
                    <w14:schemeClr w14:val="tx1"/>
                  </w14:solidFill>
                </w14:textFill>
              </w:rPr>
              <w:t>“</w:t>
            </w:r>
            <w:r>
              <w:rPr>
                <w:rFonts w:hint="default" w:ascii="Times New Roman" w:hAnsi="Times New Roman" w:eastAsia="宋体" w:cs="Times New Roman"/>
                <w:i w:val="0"/>
                <w:iCs w:val="0"/>
                <w:color w:val="000000" w:themeColor="text1"/>
                <w:kern w:val="0"/>
                <w:sz w:val="22"/>
                <w:szCs w:val="22"/>
                <w:u w:val="none"/>
                <w:lang w:val="en-US" w:eastAsia="zh-CN" w:bidi="ar"/>
                <w14:textFill>
                  <w14:solidFill>
                    <w14:schemeClr w14:val="tx1"/>
                  </w14:solidFill>
                </w14:textFill>
              </w:rPr>
              <w:t>好路率</w:t>
            </w:r>
            <w:r>
              <w:rPr>
                <w:rFonts w:hint="default" w:ascii="Times New Roman" w:hAnsi="Times New Roman" w:cs="Times New Roman"/>
                <w:i w:val="0"/>
                <w:iCs w:val="0"/>
                <w:color w:val="000000" w:themeColor="text1"/>
                <w:kern w:val="0"/>
                <w:sz w:val="22"/>
                <w:szCs w:val="22"/>
                <w:u w:val="none"/>
                <w:lang w:val="en-US" w:eastAsia="zh-CN" w:bidi="ar"/>
                <w14:textFill>
                  <w14:solidFill>
                    <w14:schemeClr w14:val="tx1"/>
                  </w14:solidFill>
                </w14:textFill>
              </w:rPr>
              <w:t>”</w:t>
            </w:r>
            <w:r>
              <w:rPr>
                <w:rFonts w:hint="default" w:ascii="Times New Roman" w:hAnsi="Times New Roman" w:eastAsia="宋体" w:cs="Times New Roman"/>
                <w:i w:val="0"/>
                <w:iCs w:val="0"/>
                <w:color w:val="000000" w:themeColor="text1"/>
                <w:kern w:val="0"/>
                <w:sz w:val="22"/>
                <w:szCs w:val="22"/>
                <w:u w:val="none"/>
                <w:lang w:val="en-US" w:eastAsia="zh-CN" w:bidi="ar"/>
                <w14:textFill>
                  <w14:solidFill>
                    <w14:schemeClr w14:val="tx1"/>
                  </w14:solidFill>
                </w14:textFill>
              </w:rPr>
              <w:t>指标完成情况，由省市检测和县检测组成的路况质量评价（PQI指标）来反馈，年度</w:t>
            </w:r>
            <w:r>
              <w:rPr>
                <w:rFonts w:hint="default" w:ascii="Times New Roman" w:hAnsi="Times New Roman" w:cs="Times New Roman"/>
                <w:i w:val="0"/>
                <w:iCs w:val="0"/>
                <w:color w:val="000000" w:themeColor="text1"/>
                <w:kern w:val="0"/>
                <w:sz w:val="22"/>
                <w:szCs w:val="22"/>
                <w:u w:val="none"/>
                <w:lang w:val="en-US" w:eastAsia="zh-CN" w:bidi="ar"/>
                <w14:textFill>
                  <w14:solidFill>
                    <w14:schemeClr w14:val="tx1"/>
                  </w14:solidFill>
                </w14:textFill>
              </w:rPr>
              <w:t>“</w:t>
            </w:r>
            <w:r>
              <w:rPr>
                <w:rFonts w:hint="default" w:ascii="Times New Roman" w:hAnsi="Times New Roman" w:eastAsia="宋体" w:cs="Times New Roman"/>
                <w:i w:val="0"/>
                <w:iCs w:val="0"/>
                <w:color w:val="000000" w:themeColor="text1"/>
                <w:kern w:val="0"/>
                <w:sz w:val="22"/>
                <w:szCs w:val="22"/>
                <w:u w:val="none"/>
                <w:lang w:val="en-US" w:eastAsia="zh-CN" w:bidi="ar"/>
                <w14:textFill>
                  <w14:solidFill>
                    <w14:schemeClr w14:val="tx1"/>
                  </w14:solidFill>
                </w14:textFill>
              </w:rPr>
              <w:t>好路率</w:t>
            </w:r>
            <w:r>
              <w:rPr>
                <w:rFonts w:hint="default" w:ascii="Times New Roman" w:hAnsi="Times New Roman" w:cs="Times New Roman"/>
                <w:i w:val="0"/>
                <w:iCs w:val="0"/>
                <w:color w:val="000000" w:themeColor="text1"/>
                <w:kern w:val="0"/>
                <w:sz w:val="22"/>
                <w:szCs w:val="22"/>
                <w:u w:val="none"/>
                <w:lang w:val="en-US" w:eastAsia="zh-CN" w:bidi="ar"/>
                <w14:textFill>
                  <w14:solidFill>
                    <w14:schemeClr w14:val="tx1"/>
                  </w14:solidFill>
                </w14:textFill>
              </w:rPr>
              <w:t>”</w:t>
            </w:r>
            <w:r>
              <w:rPr>
                <w:rFonts w:hint="default" w:ascii="Times New Roman" w:hAnsi="Times New Roman" w:eastAsia="宋体" w:cs="Times New Roman"/>
                <w:i w:val="0"/>
                <w:iCs w:val="0"/>
                <w:color w:val="000000" w:themeColor="text1"/>
                <w:kern w:val="0"/>
                <w:sz w:val="22"/>
                <w:szCs w:val="22"/>
                <w:u w:val="none"/>
                <w:lang w:val="en-US" w:eastAsia="zh-CN" w:bidi="ar"/>
                <w14:textFill>
                  <w14:solidFill>
                    <w14:schemeClr w14:val="tx1"/>
                  </w14:solidFill>
                </w14:textFill>
              </w:rPr>
              <w:t>指标达到90%以上得满分计40分，未达90%的每下降1个百分点扣0.4分。</w:t>
            </w:r>
          </w:p>
        </w:tc>
        <w:tc>
          <w:tcPr>
            <w:tcW w:w="371"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center"/>
              <w:rPr>
                <w:rFonts w:hint="default" w:ascii="Times New Roman" w:hAnsi="Times New Roman" w:eastAsia="宋体" w:cs="Times New Roman"/>
                <w:i w:val="0"/>
                <w:iCs w:val="0"/>
                <w:color w:val="000000" w:themeColor="text1"/>
                <w:kern w:val="0"/>
                <w:sz w:val="22"/>
                <w:szCs w:val="22"/>
                <w:u w:val="none"/>
                <w:lang w:val="en-US" w:eastAsia="zh-CN" w:bidi="ar"/>
                <w14:textFill>
                  <w14:solidFill>
                    <w14:schemeClr w14:val="tx1"/>
                  </w14:solidFill>
                </w14:textFill>
              </w:rPr>
            </w:pPr>
          </w:p>
        </w:tc>
        <w:tc>
          <w:tcPr>
            <w:tcW w:w="371" w:type="pct"/>
            <w:tcBorders>
              <w:top w:val="single" w:color="000000" w:sz="4" w:space="0"/>
              <w:left w:val="single" w:color="000000" w:sz="4" w:space="0"/>
              <w:bottom w:val="single" w:color="000000" w:sz="4" w:space="0"/>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center"/>
              <w:rPr>
                <w:rFonts w:hint="default" w:ascii="Times New Roman" w:hAnsi="Times New Roman" w:eastAsia="宋体" w:cs="Times New Roman"/>
                <w:i w:val="0"/>
                <w:iCs w:val="0"/>
                <w:color w:val="000000" w:themeColor="text1"/>
                <w:kern w:val="0"/>
                <w:sz w:val="22"/>
                <w:szCs w:val="22"/>
                <w:u w:val="none"/>
                <w:lang w:val="en-US" w:eastAsia="zh-CN" w:bidi="ar"/>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CellMar>
            <w:top w:w="0" w:type="dxa"/>
            <w:left w:w="108" w:type="dxa"/>
            <w:bottom w:w="0" w:type="dxa"/>
            <w:right w:w="108" w:type="dxa"/>
          </w:tblCellMar>
        </w:tblPrEx>
        <w:trPr>
          <w:trHeight w:val="23" w:hRule="atLeast"/>
        </w:trPr>
        <w:tc>
          <w:tcPr>
            <w:tcW w:w="525" w:type="pct"/>
            <w:vMerge w:val="restart"/>
            <w:tcBorders>
              <w:top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themeColor="text1"/>
                <w:sz w:val="22"/>
                <w:szCs w:val="22"/>
                <w:u w:val="none"/>
                <w:lang w:val="en-US"/>
                <w14:textFill>
                  <w14:solidFill>
                    <w14:schemeClr w14:val="tx1"/>
                  </w14:solidFill>
                </w14:textFill>
              </w:rPr>
            </w:pPr>
            <w:r>
              <w:rPr>
                <w:rFonts w:hint="default" w:ascii="Times New Roman" w:hAnsi="Times New Roman" w:eastAsia="宋体" w:cs="Times New Roman"/>
                <w:i w:val="0"/>
                <w:iCs w:val="0"/>
                <w:color w:val="000000" w:themeColor="text1"/>
                <w:kern w:val="0"/>
                <w:sz w:val="22"/>
                <w:szCs w:val="22"/>
                <w:u w:val="none"/>
                <w:lang w:val="en-US" w:eastAsia="zh-CN" w:bidi="ar"/>
                <w14:textFill>
                  <w14:solidFill>
                    <w14:schemeClr w14:val="tx1"/>
                  </w14:solidFill>
                </w14:textFill>
              </w:rPr>
              <w:t>（四）正向激励指标</w:t>
            </w:r>
          </w:p>
        </w:tc>
        <w:tc>
          <w:tcPr>
            <w:tcW w:w="462"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themeColor="text1"/>
                <w:sz w:val="22"/>
                <w:szCs w:val="22"/>
                <w:u w:val="none"/>
                <w14:textFill>
                  <w14:solidFill>
                    <w14:schemeClr w14:val="tx1"/>
                  </w14:solidFill>
                </w14:textFill>
              </w:rPr>
            </w:pPr>
            <w:r>
              <w:rPr>
                <w:rFonts w:hint="default" w:ascii="Times New Roman" w:hAnsi="Times New Roman" w:eastAsia="宋体" w:cs="Times New Roman"/>
                <w:i w:val="0"/>
                <w:iCs w:val="0"/>
                <w:color w:val="000000" w:themeColor="text1"/>
                <w:kern w:val="0"/>
                <w:sz w:val="22"/>
                <w:szCs w:val="22"/>
                <w:u w:val="none"/>
                <w:lang w:val="en-US" w:eastAsia="zh-CN" w:bidi="ar"/>
                <w14:textFill>
                  <w14:solidFill>
                    <w14:schemeClr w14:val="tx1"/>
                  </w14:solidFill>
                </w14:textFill>
              </w:rPr>
              <w:t>加分机制</w:t>
            </w:r>
          </w:p>
        </w:tc>
        <w:tc>
          <w:tcPr>
            <w:tcW w:w="12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left"/>
              <w:textAlignment w:val="center"/>
              <w:rPr>
                <w:rFonts w:hint="default" w:ascii="Times New Roman" w:hAnsi="Times New Roman" w:eastAsia="宋体" w:cs="Times New Roman"/>
                <w:b/>
                <w:bCs/>
                <w:i w:val="0"/>
                <w:iCs w:val="0"/>
                <w:color w:val="000000" w:themeColor="text1"/>
                <w:kern w:val="2"/>
                <w:sz w:val="22"/>
                <w:szCs w:val="22"/>
                <w:u w:val="none"/>
                <w:lang w:val="en-US" w:eastAsia="zh-CN" w:bidi="ar-SA"/>
                <w14:textFill>
                  <w14:solidFill>
                    <w14:schemeClr w14:val="tx1"/>
                  </w14:solidFill>
                </w14:textFill>
              </w:rPr>
            </w:pPr>
            <w:r>
              <w:rPr>
                <w:rStyle w:val="21"/>
                <w:rFonts w:hint="default" w:ascii="Times New Roman" w:hAnsi="Times New Roman" w:cs="Times New Roman"/>
                <w:color w:val="000000" w:themeColor="text1"/>
                <w:lang w:val="en-US" w:eastAsia="zh-CN" w:bidi="ar"/>
                <w14:textFill>
                  <w14:solidFill>
                    <w14:schemeClr w14:val="tx1"/>
                  </w14:solidFill>
                </w14:textFill>
              </w:rPr>
              <w:t>获得县级以上交通运输主管部门表彰的荣誉；农村公路管养工作有创新。</w:t>
            </w:r>
          </w:p>
        </w:tc>
        <w:tc>
          <w:tcPr>
            <w:tcW w:w="33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center"/>
              <w:rPr>
                <w:rFonts w:hint="default" w:ascii="Times New Roman" w:hAnsi="Times New Roman" w:eastAsia="宋体" w:cs="Times New Roman"/>
                <w:i w:val="0"/>
                <w:iCs w:val="0"/>
                <w:color w:val="000000" w:themeColor="text1"/>
                <w:sz w:val="22"/>
                <w:szCs w:val="22"/>
                <w:u w:val="none"/>
                <w14:textFill>
                  <w14:solidFill>
                    <w14:schemeClr w14:val="tx1"/>
                  </w14:solidFill>
                </w14:textFill>
              </w:rPr>
            </w:pPr>
            <w:r>
              <w:rPr>
                <w:rFonts w:hint="default" w:ascii="Times New Roman" w:hAnsi="Times New Roman" w:eastAsia="宋体" w:cs="Times New Roman"/>
                <w:i w:val="0"/>
                <w:iCs w:val="0"/>
                <w:color w:val="000000" w:themeColor="text1"/>
                <w:kern w:val="0"/>
                <w:sz w:val="22"/>
                <w:szCs w:val="22"/>
                <w:u w:val="none"/>
                <w:lang w:val="en-US" w:eastAsia="zh-CN" w:bidi="ar"/>
                <w14:textFill>
                  <w14:solidFill>
                    <w14:schemeClr w14:val="tx1"/>
                  </w14:solidFill>
                </w14:textFill>
              </w:rPr>
              <w:t>5分</w:t>
            </w:r>
          </w:p>
        </w:tc>
        <w:tc>
          <w:tcPr>
            <w:tcW w:w="1679" w:type="pct"/>
            <w:tcBorders>
              <w:top w:val="single" w:color="000000" w:sz="4" w:space="0"/>
              <w:left w:val="single" w:color="000000" w:sz="4" w:space="0"/>
              <w:bottom w:val="single" w:color="auto" w:sz="4" w:space="0"/>
              <w:right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left"/>
              <w:textAlignment w:val="center"/>
              <w:rPr>
                <w:rFonts w:hint="default" w:ascii="Times New Roman" w:hAnsi="Times New Roman" w:eastAsia="宋体" w:cs="Times New Roman"/>
                <w:i w:val="0"/>
                <w:iCs w:val="0"/>
                <w:color w:val="000000" w:themeColor="text1"/>
                <w:sz w:val="22"/>
                <w:szCs w:val="22"/>
                <w:u w:val="none"/>
                <w14:textFill>
                  <w14:solidFill>
                    <w14:schemeClr w14:val="tx1"/>
                  </w14:solidFill>
                </w14:textFill>
              </w:rPr>
            </w:pPr>
            <w:r>
              <w:rPr>
                <w:rFonts w:hint="default" w:ascii="Times New Roman" w:hAnsi="Times New Roman" w:eastAsia="宋体" w:cs="Times New Roman"/>
                <w:i w:val="0"/>
                <w:iCs w:val="0"/>
                <w:color w:val="000000" w:themeColor="text1"/>
                <w:kern w:val="0"/>
                <w:sz w:val="22"/>
                <w:szCs w:val="22"/>
                <w:u w:val="none"/>
                <w:lang w:val="en-US" w:eastAsia="zh-CN" w:bidi="ar"/>
                <w14:textFill>
                  <w14:solidFill>
                    <w14:schemeClr w14:val="tx1"/>
                  </w14:solidFill>
                </w14:textFill>
              </w:rPr>
              <w:t>县级及以上加1分；市级及以上加3分；省级及以上加5分，加分不累计，按最高等级加分。</w:t>
            </w:r>
          </w:p>
        </w:tc>
        <w:tc>
          <w:tcPr>
            <w:tcW w:w="371" w:type="pct"/>
            <w:tcBorders>
              <w:top w:val="single" w:color="000000" w:sz="4" w:space="0"/>
              <w:left w:val="single" w:color="000000" w:sz="4" w:space="0"/>
              <w:bottom w:val="single" w:color="auto" w:sz="4" w:space="0"/>
              <w:right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center"/>
              <w:rPr>
                <w:rFonts w:hint="default" w:ascii="Times New Roman" w:hAnsi="Times New Roman" w:eastAsia="宋体" w:cs="Times New Roman"/>
                <w:i w:val="0"/>
                <w:iCs w:val="0"/>
                <w:color w:val="000000" w:themeColor="text1"/>
                <w:kern w:val="0"/>
                <w:sz w:val="22"/>
                <w:szCs w:val="22"/>
                <w:u w:val="none"/>
                <w:lang w:val="en-US" w:eastAsia="zh-CN" w:bidi="ar"/>
                <w14:textFill>
                  <w14:solidFill>
                    <w14:schemeClr w14:val="tx1"/>
                  </w14:solidFill>
                </w14:textFill>
              </w:rPr>
            </w:pPr>
          </w:p>
        </w:tc>
        <w:tc>
          <w:tcPr>
            <w:tcW w:w="371" w:type="pct"/>
            <w:tcBorders>
              <w:top w:val="single" w:color="000000" w:sz="4" w:space="0"/>
              <w:left w:val="single" w:color="000000" w:sz="4" w:space="0"/>
              <w:bottom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center"/>
              <w:rPr>
                <w:rFonts w:hint="default" w:ascii="Times New Roman" w:hAnsi="Times New Roman" w:eastAsia="宋体" w:cs="Times New Roman"/>
                <w:i w:val="0"/>
                <w:iCs w:val="0"/>
                <w:color w:val="000000" w:themeColor="text1"/>
                <w:kern w:val="0"/>
                <w:sz w:val="22"/>
                <w:szCs w:val="22"/>
                <w:u w:val="none"/>
                <w:lang w:val="en-US" w:eastAsia="zh-CN" w:bidi="ar"/>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CellMar>
            <w:top w:w="0" w:type="dxa"/>
            <w:left w:w="108" w:type="dxa"/>
            <w:bottom w:w="0" w:type="dxa"/>
            <w:right w:w="108" w:type="dxa"/>
          </w:tblCellMar>
        </w:tblPrEx>
        <w:trPr>
          <w:trHeight w:val="23" w:hRule="atLeast"/>
        </w:trPr>
        <w:tc>
          <w:tcPr>
            <w:tcW w:w="525" w:type="pct"/>
            <w:vMerge w:val="continue"/>
            <w:tcBorders>
              <w:top w:val="single" w:color="000000" w:sz="4" w:space="0"/>
              <w:bottom w:val="single" w:color="000000" w:sz="4" w:space="0"/>
              <w:right w:val="single" w:color="000000" w:sz="4" w:space="0"/>
            </w:tcBorders>
            <w:shd w:val="clear" w:color="auto" w:fill="auto"/>
            <w:vAlign w:val="center"/>
          </w:tcPr>
          <w:p>
            <w:pPr>
              <w:jc w:val="center"/>
              <w:rPr>
                <w:rFonts w:hint="default" w:ascii="Times New Roman" w:hAnsi="Times New Roman" w:eastAsia="宋体" w:cs="Times New Roman"/>
                <w:i w:val="0"/>
                <w:iCs w:val="0"/>
                <w:color w:val="000000" w:themeColor="text1"/>
                <w:sz w:val="22"/>
                <w:szCs w:val="22"/>
                <w:u w:val="none"/>
                <w14:textFill>
                  <w14:solidFill>
                    <w14:schemeClr w14:val="tx1"/>
                  </w14:solidFill>
                </w14:textFill>
              </w:rPr>
            </w:pPr>
          </w:p>
        </w:tc>
        <w:tc>
          <w:tcPr>
            <w:tcW w:w="462"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default" w:ascii="Times New Roman" w:hAnsi="Times New Roman" w:eastAsia="宋体" w:cs="Times New Roman"/>
                <w:i w:val="0"/>
                <w:iCs w:val="0"/>
                <w:color w:val="000000" w:themeColor="text1"/>
                <w:sz w:val="22"/>
                <w:szCs w:val="22"/>
                <w:u w:val="none"/>
                <w14:textFill>
                  <w14:solidFill>
                    <w14:schemeClr w14:val="tx1"/>
                  </w14:solidFill>
                </w14:textFill>
              </w:rPr>
            </w:pPr>
          </w:p>
        </w:tc>
        <w:tc>
          <w:tcPr>
            <w:tcW w:w="12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left"/>
              <w:textAlignment w:val="center"/>
              <w:rPr>
                <w:rFonts w:hint="default" w:ascii="Times New Roman" w:hAnsi="Times New Roman" w:eastAsia="宋体" w:cs="Times New Roman"/>
                <w:b/>
                <w:bCs/>
                <w:i w:val="0"/>
                <w:iCs w:val="0"/>
                <w:color w:val="000000" w:themeColor="text1"/>
                <w:kern w:val="2"/>
                <w:sz w:val="22"/>
                <w:szCs w:val="22"/>
                <w:u w:val="none"/>
                <w:lang w:val="en-US" w:eastAsia="zh-CN" w:bidi="ar-SA"/>
                <w14:textFill>
                  <w14:solidFill>
                    <w14:schemeClr w14:val="tx1"/>
                  </w14:solidFill>
                </w14:textFill>
              </w:rPr>
            </w:pPr>
            <w:r>
              <w:rPr>
                <w:rStyle w:val="21"/>
                <w:rFonts w:hint="default" w:ascii="Times New Roman" w:hAnsi="Times New Roman" w:cs="Times New Roman"/>
                <w:color w:val="000000" w:themeColor="text1"/>
                <w:lang w:val="en-US" w:eastAsia="zh-CN" w:bidi="ar"/>
                <w14:textFill>
                  <w14:solidFill>
                    <w14:schemeClr w14:val="tx1"/>
                  </w14:solidFill>
                </w14:textFill>
              </w:rPr>
              <w:t>开展或推广“四新技术”；农村公路养护提倡市场化运作。</w:t>
            </w:r>
          </w:p>
        </w:tc>
        <w:tc>
          <w:tcPr>
            <w:tcW w:w="333" w:type="pct"/>
            <w:tcBorders>
              <w:top w:val="single" w:color="000000" w:sz="4" w:space="0"/>
              <w:left w:val="single" w:color="000000" w:sz="4" w:space="0"/>
              <w:bottom w:val="single" w:color="000000"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center"/>
              <w:rPr>
                <w:rFonts w:hint="default" w:ascii="Times New Roman" w:hAnsi="Times New Roman" w:eastAsia="宋体" w:cs="Times New Roman"/>
                <w:i w:val="0"/>
                <w:iCs w:val="0"/>
                <w:color w:val="000000" w:themeColor="text1"/>
                <w:sz w:val="22"/>
                <w:szCs w:val="22"/>
                <w:u w:val="none"/>
                <w14:textFill>
                  <w14:solidFill>
                    <w14:schemeClr w14:val="tx1"/>
                  </w14:solidFill>
                </w14:textFill>
              </w:rPr>
            </w:pPr>
            <w:r>
              <w:rPr>
                <w:rFonts w:hint="default" w:ascii="Times New Roman" w:hAnsi="Times New Roman" w:eastAsia="宋体" w:cs="Times New Roman"/>
                <w:i w:val="0"/>
                <w:iCs w:val="0"/>
                <w:color w:val="000000" w:themeColor="text1"/>
                <w:kern w:val="0"/>
                <w:sz w:val="22"/>
                <w:szCs w:val="22"/>
                <w:u w:val="none"/>
                <w:lang w:val="en-US" w:eastAsia="zh-CN" w:bidi="ar"/>
                <w14:textFill>
                  <w14:solidFill>
                    <w14:schemeClr w14:val="tx1"/>
                  </w14:solidFill>
                </w14:textFill>
              </w:rPr>
              <w:t>3分</w:t>
            </w:r>
          </w:p>
        </w:tc>
        <w:tc>
          <w:tcPr>
            <w:tcW w:w="1679"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left"/>
              <w:textAlignment w:val="center"/>
              <w:rPr>
                <w:rFonts w:hint="default" w:ascii="Times New Roman" w:hAnsi="Times New Roman" w:eastAsia="宋体" w:cs="Times New Roman"/>
                <w:i w:val="0"/>
                <w:iCs w:val="0"/>
                <w:color w:val="000000" w:themeColor="text1"/>
                <w:sz w:val="22"/>
                <w:szCs w:val="22"/>
                <w:u w:val="none"/>
                <w14:textFill>
                  <w14:solidFill>
                    <w14:schemeClr w14:val="tx1"/>
                  </w14:solidFill>
                </w14:textFill>
              </w:rPr>
            </w:pPr>
            <w:r>
              <w:rPr>
                <w:rFonts w:hint="default" w:ascii="Times New Roman" w:hAnsi="Times New Roman" w:eastAsia="宋体" w:cs="Times New Roman"/>
                <w:i w:val="0"/>
                <w:iCs w:val="0"/>
                <w:color w:val="000000" w:themeColor="text1"/>
                <w:kern w:val="0"/>
                <w:sz w:val="22"/>
                <w:szCs w:val="22"/>
                <w:u w:val="none"/>
                <w:lang w:val="en-US" w:eastAsia="zh-CN" w:bidi="ar"/>
                <w14:textFill>
                  <w14:solidFill>
                    <w14:schemeClr w14:val="tx1"/>
                  </w14:solidFill>
                </w14:textFill>
              </w:rPr>
              <w:t>推广</w:t>
            </w:r>
            <w:r>
              <w:rPr>
                <w:rFonts w:hint="default" w:ascii="Times New Roman" w:hAnsi="Times New Roman" w:cs="Times New Roman"/>
                <w:i w:val="0"/>
                <w:iCs w:val="0"/>
                <w:color w:val="000000" w:themeColor="text1"/>
                <w:kern w:val="0"/>
                <w:sz w:val="22"/>
                <w:szCs w:val="22"/>
                <w:u w:val="none"/>
                <w:lang w:val="en-US" w:eastAsia="zh-CN" w:bidi="ar"/>
                <w14:textFill>
                  <w14:solidFill>
                    <w14:schemeClr w14:val="tx1"/>
                  </w14:solidFill>
                </w14:textFill>
              </w:rPr>
              <w:t>“</w:t>
            </w:r>
            <w:r>
              <w:rPr>
                <w:rFonts w:hint="default" w:ascii="Times New Roman" w:hAnsi="Times New Roman" w:eastAsia="宋体" w:cs="Times New Roman"/>
                <w:i w:val="0"/>
                <w:iCs w:val="0"/>
                <w:color w:val="000000" w:themeColor="text1"/>
                <w:kern w:val="0"/>
                <w:sz w:val="22"/>
                <w:szCs w:val="22"/>
                <w:u w:val="none"/>
                <w:lang w:val="en-US" w:eastAsia="zh-CN" w:bidi="ar"/>
                <w14:textFill>
                  <w14:solidFill>
                    <w14:schemeClr w14:val="tx1"/>
                  </w14:solidFill>
                </w14:textFill>
              </w:rPr>
              <w:t>四新技术</w:t>
            </w:r>
            <w:r>
              <w:rPr>
                <w:rFonts w:hint="default" w:ascii="Times New Roman" w:hAnsi="Times New Roman" w:cs="Times New Roman"/>
                <w:i w:val="0"/>
                <w:iCs w:val="0"/>
                <w:color w:val="000000" w:themeColor="text1"/>
                <w:kern w:val="0"/>
                <w:sz w:val="22"/>
                <w:szCs w:val="22"/>
                <w:u w:val="none"/>
                <w:lang w:val="en-US" w:eastAsia="zh-CN" w:bidi="ar"/>
                <w14:textFill>
                  <w14:solidFill>
                    <w14:schemeClr w14:val="tx1"/>
                  </w14:solidFill>
                </w14:textFill>
              </w:rPr>
              <w:t>”</w:t>
            </w:r>
            <w:r>
              <w:rPr>
                <w:rFonts w:hint="default" w:ascii="Times New Roman" w:hAnsi="Times New Roman" w:eastAsia="宋体" w:cs="Times New Roman"/>
                <w:i w:val="0"/>
                <w:iCs w:val="0"/>
                <w:color w:val="000000" w:themeColor="text1"/>
                <w:kern w:val="0"/>
                <w:sz w:val="22"/>
                <w:szCs w:val="22"/>
                <w:u w:val="none"/>
                <w:lang w:val="en-US" w:eastAsia="zh-CN" w:bidi="ar"/>
                <w14:textFill>
                  <w14:solidFill>
                    <w14:schemeClr w14:val="tx1"/>
                  </w14:solidFill>
                </w14:textFill>
              </w:rPr>
              <w:t>或公路养护实行市场化运作加3分 。</w:t>
            </w:r>
          </w:p>
        </w:tc>
        <w:tc>
          <w:tcPr>
            <w:tcW w:w="371" w:type="pct"/>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center"/>
              <w:rPr>
                <w:rFonts w:hint="default" w:ascii="Times New Roman" w:hAnsi="Times New Roman" w:eastAsia="宋体" w:cs="Times New Roman"/>
                <w:i w:val="0"/>
                <w:iCs w:val="0"/>
                <w:color w:val="000000" w:themeColor="text1"/>
                <w:kern w:val="0"/>
                <w:sz w:val="22"/>
                <w:szCs w:val="22"/>
                <w:u w:val="none"/>
                <w:lang w:val="en-US" w:eastAsia="zh-CN" w:bidi="ar"/>
                <w14:textFill>
                  <w14:solidFill>
                    <w14:schemeClr w14:val="tx1"/>
                  </w14:solidFill>
                </w14:textFill>
              </w:rPr>
            </w:pPr>
          </w:p>
        </w:tc>
        <w:tc>
          <w:tcPr>
            <w:tcW w:w="371" w:type="pct"/>
            <w:tcBorders>
              <w:top w:val="single" w:color="auto" w:sz="4" w:space="0"/>
              <w:left w:val="single" w:color="auto" w:sz="4" w:space="0"/>
              <w:bottom w:val="single" w:color="auto"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center"/>
              <w:rPr>
                <w:rFonts w:hint="default" w:ascii="Times New Roman" w:hAnsi="Times New Roman" w:eastAsia="宋体" w:cs="Times New Roman"/>
                <w:i w:val="0"/>
                <w:iCs w:val="0"/>
                <w:color w:val="000000" w:themeColor="text1"/>
                <w:kern w:val="0"/>
                <w:sz w:val="22"/>
                <w:szCs w:val="22"/>
                <w:u w:val="none"/>
                <w:lang w:val="en-US" w:eastAsia="zh-CN" w:bidi="ar"/>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CellMar>
            <w:top w:w="0" w:type="dxa"/>
            <w:left w:w="108" w:type="dxa"/>
            <w:bottom w:w="0" w:type="dxa"/>
            <w:right w:w="108" w:type="dxa"/>
          </w:tblCellMar>
        </w:tblPrEx>
        <w:trPr>
          <w:trHeight w:val="23" w:hRule="atLeast"/>
        </w:trPr>
        <w:tc>
          <w:tcPr>
            <w:tcW w:w="525" w:type="pct"/>
            <w:vMerge w:val="continue"/>
            <w:tcBorders>
              <w:top w:val="single" w:color="000000" w:sz="4" w:space="0"/>
              <w:bottom w:val="single" w:color="000000" w:sz="4" w:space="0"/>
              <w:right w:val="single" w:color="000000" w:sz="4" w:space="0"/>
            </w:tcBorders>
            <w:shd w:val="clear" w:color="auto" w:fill="auto"/>
            <w:vAlign w:val="center"/>
          </w:tcPr>
          <w:p>
            <w:pPr>
              <w:jc w:val="center"/>
              <w:rPr>
                <w:rFonts w:hint="default" w:ascii="Times New Roman" w:hAnsi="Times New Roman" w:eastAsia="宋体" w:cs="Times New Roman"/>
                <w:i w:val="0"/>
                <w:iCs w:val="0"/>
                <w:color w:val="000000" w:themeColor="text1"/>
                <w:sz w:val="22"/>
                <w:szCs w:val="22"/>
                <w:u w:val="none"/>
                <w14:textFill>
                  <w14:solidFill>
                    <w14:schemeClr w14:val="tx1"/>
                  </w14:solidFill>
                </w14:textFill>
              </w:rPr>
            </w:pPr>
          </w:p>
        </w:tc>
        <w:tc>
          <w:tcPr>
            <w:tcW w:w="462"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default" w:ascii="Times New Roman" w:hAnsi="Times New Roman" w:eastAsia="宋体" w:cs="Times New Roman"/>
                <w:i w:val="0"/>
                <w:iCs w:val="0"/>
                <w:color w:val="000000" w:themeColor="text1"/>
                <w:sz w:val="22"/>
                <w:szCs w:val="22"/>
                <w:u w:val="none"/>
                <w14:textFill>
                  <w14:solidFill>
                    <w14:schemeClr w14:val="tx1"/>
                  </w14:solidFill>
                </w14:textFill>
              </w:rPr>
            </w:pPr>
          </w:p>
        </w:tc>
        <w:tc>
          <w:tcPr>
            <w:tcW w:w="12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left"/>
              <w:textAlignment w:val="center"/>
              <w:rPr>
                <w:rFonts w:hint="default" w:ascii="Times New Roman" w:hAnsi="Times New Roman" w:eastAsia="宋体" w:cs="Times New Roman"/>
                <w:b/>
                <w:bCs/>
                <w:i w:val="0"/>
                <w:iCs w:val="0"/>
                <w:color w:val="000000" w:themeColor="text1"/>
                <w:kern w:val="2"/>
                <w:sz w:val="22"/>
                <w:szCs w:val="22"/>
                <w:u w:val="none"/>
                <w:lang w:val="en-US" w:eastAsia="zh-CN" w:bidi="ar-SA"/>
                <w14:textFill>
                  <w14:solidFill>
                    <w14:schemeClr w14:val="tx1"/>
                  </w14:solidFill>
                </w14:textFill>
              </w:rPr>
            </w:pPr>
            <w:r>
              <w:rPr>
                <w:rStyle w:val="21"/>
                <w:rFonts w:hint="default" w:ascii="Times New Roman" w:hAnsi="Times New Roman" w:cs="Times New Roman"/>
                <w:color w:val="000000" w:themeColor="text1"/>
                <w:lang w:val="en-US" w:eastAsia="zh-CN" w:bidi="ar"/>
                <w14:textFill>
                  <w14:solidFill>
                    <w14:schemeClr w14:val="tx1"/>
                  </w14:solidFill>
                </w14:textFill>
              </w:rPr>
              <w:t>推广以工代赈和开发“四好农村路”相关就业岗位</w:t>
            </w:r>
          </w:p>
        </w:tc>
        <w:tc>
          <w:tcPr>
            <w:tcW w:w="33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center"/>
              <w:rPr>
                <w:rFonts w:hint="default" w:ascii="Times New Roman" w:hAnsi="Times New Roman" w:eastAsia="宋体" w:cs="Times New Roman"/>
                <w:i w:val="0"/>
                <w:iCs w:val="0"/>
                <w:color w:val="000000" w:themeColor="text1"/>
                <w:sz w:val="22"/>
                <w:szCs w:val="22"/>
                <w:u w:val="none"/>
                <w14:textFill>
                  <w14:solidFill>
                    <w14:schemeClr w14:val="tx1"/>
                  </w14:solidFill>
                </w14:textFill>
              </w:rPr>
            </w:pPr>
            <w:r>
              <w:rPr>
                <w:rFonts w:hint="default" w:ascii="Times New Roman" w:hAnsi="Times New Roman" w:eastAsia="宋体" w:cs="Times New Roman"/>
                <w:i w:val="0"/>
                <w:iCs w:val="0"/>
                <w:color w:val="000000" w:themeColor="text1"/>
                <w:kern w:val="0"/>
                <w:sz w:val="22"/>
                <w:szCs w:val="22"/>
                <w:u w:val="none"/>
                <w:lang w:val="en-US" w:eastAsia="zh-CN" w:bidi="ar"/>
                <w14:textFill>
                  <w14:solidFill>
                    <w14:schemeClr w14:val="tx1"/>
                  </w14:solidFill>
                </w14:textFill>
              </w:rPr>
              <w:t>2分</w:t>
            </w:r>
          </w:p>
        </w:tc>
        <w:tc>
          <w:tcPr>
            <w:tcW w:w="1679" w:type="pct"/>
            <w:tcBorders>
              <w:top w:val="single" w:color="auto"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left"/>
              <w:textAlignment w:val="center"/>
              <w:rPr>
                <w:rFonts w:hint="default" w:ascii="Times New Roman" w:hAnsi="Times New Roman" w:eastAsia="宋体" w:cs="Times New Roman"/>
                <w:i w:val="0"/>
                <w:iCs w:val="0"/>
                <w:color w:val="000000" w:themeColor="text1"/>
                <w:sz w:val="22"/>
                <w:szCs w:val="22"/>
                <w:u w:val="none"/>
                <w:lang w:val="en-US"/>
                <w14:textFill>
                  <w14:solidFill>
                    <w14:schemeClr w14:val="tx1"/>
                  </w14:solidFill>
                </w14:textFill>
              </w:rPr>
            </w:pPr>
            <w:r>
              <w:rPr>
                <w:rStyle w:val="21"/>
                <w:rFonts w:hint="default" w:ascii="Times New Roman" w:hAnsi="Times New Roman" w:cs="Times New Roman"/>
                <w:color w:val="000000" w:themeColor="text1"/>
                <w:lang w:val="en-US" w:eastAsia="zh-CN" w:bidi="ar"/>
                <w14:textFill>
                  <w14:solidFill>
                    <w14:schemeClr w14:val="tx1"/>
                  </w14:solidFill>
                </w14:textFill>
              </w:rPr>
              <w:t>积极开展以工代赈和开发“四好农村路”相关就业岗位的，加2分</w:t>
            </w:r>
          </w:p>
        </w:tc>
        <w:tc>
          <w:tcPr>
            <w:tcW w:w="371" w:type="pct"/>
            <w:tcBorders>
              <w:top w:val="single" w:color="auto"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center"/>
              <w:rPr>
                <w:rStyle w:val="21"/>
                <w:rFonts w:hint="default" w:ascii="Times New Roman" w:hAnsi="Times New Roman" w:cs="Times New Roman"/>
                <w:color w:val="000000" w:themeColor="text1"/>
                <w:lang w:val="en-US" w:eastAsia="zh-CN" w:bidi="ar"/>
                <w14:textFill>
                  <w14:solidFill>
                    <w14:schemeClr w14:val="tx1"/>
                  </w14:solidFill>
                </w14:textFill>
              </w:rPr>
            </w:pPr>
          </w:p>
        </w:tc>
        <w:tc>
          <w:tcPr>
            <w:tcW w:w="371" w:type="pct"/>
            <w:tcBorders>
              <w:top w:val="single" w:color="auto" w:sz="4" w:space="0"/>
              <w:left w:val="single" w:color="000000" w:sz="4" w:space="0"/>
              <w:bottom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center"/>
              <w:rPr>
                <w:rStyle w:val="21"/>
                <w:rFonts w:hint="default" w:ascii="Times New Roman" w:hAnsi="Times New Roman" w:cs="Times New Roman"/>
                <w:color w:val="000000" w:themeColor="text1"/>
                <w:lang w:val="en-US" w:eastAsia="zh-CN" w:bidi="ar"/>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CellMar>
            <w:top w:w="0" w:type="dxa"/>
            <w:left w:w="108" w:type="dxa"/>
            <w:bottom w:w="0" w:type="dxa"/>
            <w:right w:w="108" w:type="dxa"/>
          </w:tblCellMar>
        </w:tblPrEx>
        <w:trPr>
          <w:trHeight w:val="23" w:hRule="atLeast"/>
        </w:trPr>
        <w:tc>
          <w:tcPr>
            <w:tcW w:w="525" w:type="pct"/>
            <w:vMerge w:val="continue"/>
            <w:tcBorders>
              <w:top w:val="single" w:color="000000" w:sz="4" w:space="0"/>
              <w:bottom w:val="single" w:color="000000" w:sz="4" w:space="0"/>
              <w:right w:val="single" w:color="000000" w:sz="4" w:space="0"/>
            </w:tcBorders>
            <w:shd w:val="clear" w:color="auto" w:fill="auto"/>
            <w:vAlign w:val="center"/>
          </w:tcPr>
          <w:p>
            <w:pPr>
              <w:jc w:val="center"/>
              <w:rPr>
                <w:rFonts w:hint="default" w:ascii="Times New Roman" w:hAnsi="Times New Roman" w:eastAsia="宋体" w:cs="Times New Roman"/>
                <w:i w:val="0"/>
                <w:iCs w:val="0"/>
                <w:color w:val="000000" w:themeColor="text1"/>
                <w:sz w:val="22"/>
                <w:szCs w:val="22"/>
                <w:u w:val="none"/>
                <w14:textFill>
                  <w14:solidFill>
                    <w14:schemeClr w14:val="tx1"/>
                  </w14:solidFill>
                </w14:textFill>
              </w:rPr>
            </w:pPr>
          </w:p>
        </w:tc>
        <w:tc>
          <w:tcPr>
            <w:tcW w:w="462"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default" w:ascii="Times New Roman" w:hAnsi="Times New Roman" w:eastAsia="宋体" w:cs="Times New Roman"/>
                <w:i w:val="0"/>
                <w:iCs w:val="0"/>
                <w:color w:val="000000" w:themeColor="text1"/>
                <w:sz w:val="22"/>
                <w:szCs w:val="22"/>
                <w:u w:val="none"/>
                <w14:textFill>
                  <w14:solidFill>
                    <w14:schemeClr w14:val="tx1"/>
                  </w14:solidFill>
                </w14:textFill>
              </w:rPr>
            </w:pPr>
          </w:p>
        </w:tc>
        <w:tc>
          <w:tcPr>
            <w:tcW w:w="12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left"/>
              <w:textAlignment w:val="center"/>
              <w:rPr>
                <w:rFonts w:hint="default" w:ascii="Times New Roman" w:hAnsi="Times New Roman" w:eastAsia="宋体" w:cs="Times New Roman"/>
                <w:b/>
                <w:bCs/>
                <w:i w:val="0"/>
                <w:iCs w:val="0"/>
                <w:color w:val="000000" w:themeColor="text1"/>
                <w:kern w:val="2"/>
                <w:sz w:val="22"/>
                <w:szCs w:val="22"/>
                <w:u w:val="none"/>
                <w:lang w:val="en-US" w:eastAsia="zh-CN" w:bidi="ar-SA"/>
                <w14:textFill>
                  <w14:solidFill>
                    <w14:schemeClr w14:val="tx1"/>
                  </w14:solidFill>
                </w14:textFill>
              </w:rPr>
            </w:pPr>
            <w:r>
              <w:rPr>
                <w:rStyle w:val="21"/>
                <w:rFonts w:hint="default" w:ascii="Times New Roman" w:hAnsi="Times New Roman" w:cs="Times New Roman"/>
                <w:color w:val="000000" w:themeColor="text1"/>
                <w:lang w:val="en-US" w:eastAsia="zh-CN" w:bidi="ar"/>
                <w14:textFill>
                  <w14:solidFill>
                    <w14:schemeClr w14:val="tx1"/>
                  </w14:solidFill>
                </w14:textFill>
              </w:rPr>
              <w:t>成功创建市“四好农村路”示范乡镇</w:t>
            </w:r>
          </w:p>
        </w:tc>
        <w:tc>
          <w:tcPr>
            <w:tcW w:w="33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center"/>
              <w:rPr>
                <w:rFonts w:hint="default" w:ascii="Times New Roman" w:hAnsi="Times New Roman" w:eastAsia="宋体" w:cs="Times New Roman"/>
                <w:i w:val="0"/>
                <w:iCs w:val="0"/>
                <w:color w:val="000000" w:themeColor="text1"/>
                <w:sz w:val="22"/>
                <w:szCs w:val="22"/>
                <w:u w:val="none"/>
                <w14:textFill>
                  <w14:solidFill>
                    <w14:schemeClr w14:val="tx1"/>
                  </w14:solidFill>
                </w14:textFill>
              </w:rPr>
            </w:pPr>
            <w:r>
              <w:rPr>
                <w:rFonts w:hint="default" w:ascii="Times New Roman" w:hAnsi="Times New Roman" w:eastAsia="宋体" w:cs="Times New Roman"/>
                <w:i w:val="0"/>
                <w:iCs w:val="0"/>
                <w:color w:val="000000" w:themeColor="text1"/>
                <w:kern w:val="0"/>
                <w:sz w:val="22"/>
                <w:szCs w:val="22"/>
                <w:u w:val="none"/>
                <w:lang w:val="en-US" w:eastAsia="zh-CN" w:bidi="ar"/>
                <w14:textFill>
                  <w14:solidFill>
                    <w14:schemeClr w14:val="tx1"/>
                  </w14:solidFill>
                </w14:textFill>
              </w:rPr>
              <w:t>3分</w:t>
            </w:r>
          </w:p>
        </w:tc>
        <w:tc>
          <w:tcPr>
            <w:tcW w:w="167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left"/>
              <w:textAlignment w:val="center"/>
              <w:rPr>
                <w:rFonts w:hint="default" w:ascii="Times New Roman" w:hAnsi="Times New Roman" w:eastAsia="宋体" w:cs="Times New Roman"/>
                <w:i w:val="0"/>
                <w:iCs w:val="0"/>
                <w:color w:val="000000" w:themeColor="text1"/>
                <w:sz w:val="22"/>
                <w:szCs w:val="22"/>
                <w:u w:val="none"/>
                <w14:textFill>
                  <w14:solidFill>
                    <w14:schemeClr w14:val="tx1"/>
                  </w14:solidFill>
                </w14:textFill>
              </w:rPr>
            </w:pPr>
            <w:r>
              <w:rPr>
                <w:rFonts w:hint="default" w:ascii="Times New Roman" w:hAnsi="Times New Roman" w:eastAsia="宋体" w:cs="Times New Roman"/>
                <w:i w:val="0"/>
                <w:iCs w:val="0"/>
                <w:color w:val="000000" w:themeColor="text1"/>
                <w:kern w:val="0"/>
                <w:sz w:val="22"/>
                <w:szCs w:val="22"/>
                <w:u w:val="none"/>
                <w:lang w:val="en-US" w:eastAsia="zh-CN" w:bidi="ar"/>
                <w14:textFill>
                  <w14:solidFill>
                    <w14:schemeClr w14:val="tx1"/>
                  </w14:solidFill>
                </w14:textFill>
              </w:rPr>
              <w:t>创建市级</w:t>
            </w:r>
            <w:r>
              <w:rPr>
                <w:rFonts w:hint="default" w:ascii="Times New Roman" w:hAnsi="Times New Roman" w:cs="Times New Roman"/>
                <w:i w:val="0"/>
                <w:iCs w:val="0"/>
                <w:color w:val="000000" w:themeColor="text1"/>
                <w:kern w:val="0"/>
                <w:sz w:val="22"/>
                <w:szCs w:val="22"/>
                <w:u w:val="none"/>
                <w:lang w:val="en-US" w:eastAsia="zh-CN" w:bidi="ar"/>
                <w14:textFill>
                  <w14:solidFill>
                    <w14:schemeClr w14:val="tx1"/>
                  </w14:solidFill>
                </w14:textFill>
              </w:rPr>
              <w:t>“</w:t>
            </w:r>
            <w:r>
              <w:rPr>
                <w:rFonts w:hint="default" w:ascii="Times New Roman" w:hAnsi="Times New Roman" w:eastAsia="宋体" w:cs="Times New Roman"/>
                <w:i w:val="0"/>
                <w:iCs w:val="0"/>
                <w:color w:val="000000" w:themeColor="text1"/>
                <w:kern w:val="0"/>
                <w:sz w:val="22"/>
                <w:szCs w:val="22"/>
                <w:u w:val="none"/>
                <w:lang w:val="en-US" w:eastAsia="zh-CN" w:bidi="ar"/>
                <w14:textFill>
                  <w14:solidFill>
                    <w14:schemeClr w14:val="tx1"/>
                  </w14:solidFill>
                </w14:textFill>
              </w:rPr>
              <w:t>四好农村路</w:t>
            </w:r>
            <w:r>
              <w:rPr>
                <w:rFonts w:hint="default" w:ascii="Times New Roman" w:hAnsi="Times New Roman" w:cs="Times New Roman"/>
                <w:i w:val="0"/>
                <w:iCs w:val="0"/>
                <w:color w:val="000000" w:themeColor="text1"/>
                <w:kern w:val="0"/>
                <w:sz w:val="22"/>
                <w:szCs w:val="22"/>
                <w:u w:val="none"/>
                <w:lang w:val="en-US" w:eastAsia="zh-CN" w:bidi="ar"/>
                <w14:textFill>
                  <w14:solidFill>
                    <w14:schemeClr w14:val="tx1"/>
                  </w14:solidFill>
                </w14:textFill>
              </w:rPr>
              <w:t>”</w:t>
            </w:r>
            <w:r>
              <w:rPr>
                <w:rFonts w:hint="default" w:ascii="Times New Roman" w:hAnsi="Times New Roman" w:eastAsia="宋体" w:cs="Times New Roman"/>
                <w:i w:val="0"/>
                <w:iCs w:val="0"/>
                <w:color w:val="000000" w:themeColor="text1"/>
                <w:kern w:val="0"/>
                <w:sz w:val="22"/>
                <w:szCs w:val="22"/>
                <w:u w:val="none"/>
                <w:lang w:val="en-US" w:eastAsia="zh-CN" w:bidi="ar"/>
                <w14:textFill>
                  <w14:solidFill>
                    <w14:schemeClr w14:val="tx1"/>
                  </w14:solidFill>
                </w14:textFill>
              </w:rPr>
              <w:t>示范乡镇加3分</w:t>
            </w:r>
          </w:p>
        </w:tc>
        <w:tc>
          <w:tcPr>
            <w:tcW w:w="3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center"/>
              <w:rPr>
                <w:rFonts w:hint="default" w:ascii="Times New Roman" w:hAnsi="Times New Roman" w:eastAsia="宋体" w:cs="Times New Roman"/>
                <w:i w:val="0"/>
                <w:iCs w:val="0"/>
                <w:color w:val="000000" w:themeColor="text1"/>
                <w:kern w:val="0"/>
                <w:sz w:val="22"/>
                <w:szCs w:val="22"/>
                <w:u w:val="none"/>
                <w:lang w:val="en-US" w:eastAsia="zh-CN" w:bidi="ar"/>
                <w14:textFill>
                  <w14:solidFill>
                    <w14:schemeClr w14:val="tx1"/>
                  </w14:solidFill>
                </w14:textFill>
              </w:rPr>
            </w:pPr>
          </w:p>
        </w:tc>
        <w:tc>
          <w:tcPr>
            <w:tcW w:w="371" w:type="pct"/>
            <w:tcBorders>
              <w:top w:val="single" w:color="000000" w:sz="4" w:space="0"/>
              <w:left w:val="single" w:color="000000" w:sz="4" w:space="0"/>
              <w:bottom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center"/>
              <w:rPr>
                <w:rFonts w:hint="default" w:ascii="Times New Roman" w:hAnsi="Times New Roman" w:eastAsia="宋体" w:cs="Times New Roman"/>
                <w:i w:val="0"/>
                <w:iCs w:val="0"/>
                <w:color w:val="000000" w:themeColor="text1"/>
                <w:kern w:val="0"/>
                <w:sz w:val="22"/>
                <w:szCs w:val="22"/>
                <w:u w:val="none"/>
                <w:lang w:val="en-US" w:eastAsia="zh-CN" w:bidi="ar"/>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CellMar>
            <w:top w:w="0" w:type="dxa"/>
            <w:left w:w="108" w:type="dxa"/>
            <w:bottom w:w="0" w:type="dxa"/>
            <w:right w:w="108" w:type="dxa"/>
          </w:tblCellMar>
        </w:tblPrEx>
        <w:trPr>
          <w:trHeight w:val="1134" w:hRule="atLeast"/>
        </w:trPr>
        <w:tc>
          <w:tcPr>
            <w:tcW w:w="525" w:type="pct"/>
            <w:vMerge w:val="restart"/>
            <w:tcBorders>
              <w:top w:val="single" w:color="000000" w:sz="4" w:space="0"/>
              <w:bottom w:val="single" w:color="auto" w:sz="4" w:space="0"/>
              <w:right w:val="single" w:color="000000" w:sz="4" w:space="0"/>
            </w:tcBorders>
            <w:shd w:val="clear" w:color="auto" w:fill="auto"/>
            <w:vAlign w:val="center"/>
          </w:tcPr>
          <w:p>
            <w:pPr>
              <w:jc w:val="center"/>
              <w:rPr>
                <w:rFonts w:hint="default" w:ascii="Times New Roman" w:hAnsi="Times New Roman" w:eastAsia="宋体" w:cs="Times New Roman"/>
                <w:i w:val="0"/>
                <w:iCs w:val="0"/>
                <w:color w:val="000000" w:themeColor="text1"/>
                <w:sz w:val="22"/>
                <w:szCs w:val="22"/>
                <w:u w:val="none"/>
                <w:lang w:val="en-US" w:eastAsia="zh-CN"/>
                <w14:textFill>
                  <w14:solidFill>
                    <w14:schemeClr w14:val="tx1"/>
                  </w14:solidFill>
                </w14:textFill>
              </w:rPr>
            </w:pPr>
            <w:r>
              <w:rPr>
                <w:rFonts w:hint="default" w:ascii="Times New Roman" w:hAnsi="Times New Roman" w:eastAsia="宋体" w:cs="Times New Roman"/>
                <w:i w:val="0"/>
                <w:iCs w:val="0"/>
                <w:color w:val="000000" w:themeColor="text1"/>
                <w:sz w:val="22"/>
                <w:szCs w:val="22"/>
                <w:u w:val="none"/>
                <w:lang w:val="en-US" w:eastAsia="zh-CN"/>
                <w14:textFill>
                  <w14:solidFill>
                    <w14:schemeClr w14:val="tx1"/>
                  </w14:solidFill>
                </w14:textFill>
              </w:rPr>
              <w:t>（五）反向约束指标</w:t>
            </w:r>
          </w:p>
        </w:tc>
        <w:tc>
          <w:tcPr>
            <w:tcW w:w="462" w:type="pct"/>
            <w:vMerge w:val="restart"/>
            <w:tcBorders>
              <w:top w:val="single" w:color="000000" w:sz="4" w:space="0"/>
              <w:left w:val="single" w:color="000000" w:sz="4" w:space="0"/>
              <w:bottom w:val="single" w:color="auto" w:sz="4" w:space="0"/>
              <w:right w:val="single" w:color="000000" w:sz="4" w:space="0"/>
            </w:tcBorders>
            <w:shd w:val="clear" w:color="auto" w:fill="auto"/>
            <w:noWrap/>
            <w:vAlign w:val="center"/>
          </w:tcPr>
          <w:p>
            <w:pPr>
              <w:jc w:val="center"/>
              <w:rPr>
                <w:rFonts w:hint="default" w:ascii="Times New Roman" w:hAnsi="Times New Roman" w:eastAsia="宋体" w:cs="Times New Roman"/>
                <w:i w:val="0"/>
                <w:iCs w:val="0"/>
                <w:color w:val="000000" w:themeColor="text1"/>
                <w:sz w:val="22"/>
                <w:szCs w:val="22"/>
                <w:u w:val="none"/>
                <w:lang w:val="en-US" w:eastAsia="zh-CN"/>
                <w14:textFill>
                  <w14:solidFill>
                    <w14:schemeClr w14:val="tx1"/>
                  </w14:solidFill>
                </w14:textFill>
              </w:rPr>
            </w:pPr>
            <w:r>
              <w:rPr>
                <w:rFonts w:hint="default" w:ascii="Times New Roman" w:hAnsi="Times New Roman" w:eastAsia="宋体" w:cs="Times New Roman"/>
                <w:i w:val="0"/>
                <w:iCs w:val="0"/>
                <w:color w:val="000000" w:themeColor="text1"/>
                <w:sz w:val="22"/>
                <w:szCs w:val="22"/>
                <w:u w:val="none"/>
                <w:lang w:val="en-US" w:eastAsia="zh-CN"/>
                <w14:textFill>
                  <w14:solidFill>
                    <w14:schemeClr w14:val="tx1"/>
                  </w14:solidFill>
                </w14:textFill>
              </w:rPr>
              <w:t>扣分机制</w:t>
            </w:r>
          </w:p>
        </w:tc>
        <w:tc>
          <w:tcPr>
            <w:tcW w:w="1256" w:type="pct"/>
            <w:tcBorders>
              <w:top w:val="single" w:color="000000" w:sz="4" w:space="0"/>
              <w:left w:val="single" w:color="000000" w:sz="4" w:space="0"/>
              <w:bottom w:val="single" w:color="000000" w:sz="4" w:space="0"/>
              <w:right w:val="single" w:color="000000" w:sz="4" w:space="0"/>
            </w:tcBorders>
            <w:shd w:val="clear" w:color="auto" w:fill="auto"/>
            <w:noWrap/>
            <w:vAlign w:val="center"/>
            <mc:AlternateContent>
              <mc:Choice Requires="wpsCustomData">
                <wpsCustomData:diagonals>
                  <wpsCustomData:diagonal from="10000" to="30000">
                    <wpsCustomData:border w:val="single" w:color="auto" w:sz="4" w:space="0"/>
                  </wpsCustomData:diagonal>
                </wpsCustomData:diagonals>
              </mc:Choice>
            </mc:AlternateContent>
          </w:tcPr>
          <w:p>
            <w:pPr>
              <w:keepNext w:val="0"/>
              <w:keepLines w:val="0"/>
              <w:pageBreakBefore w:val="0"/>
              <w:widowControl/>
              <w:suppressLineNumbers w:val="0"/>
              <w:kinsoku/>
              <w:wordWrap/>
              <w:overflowPunct/>
              <w:topLinePunct w:val="0"/>
              <w:autoSpaceDE/>
              <w:autoSpaceDN/>
              <w:bidi w:val="0"/>
              <w:adjustRightInd/>
              <w:snapToGrid/>
              <w:spacing w:line="300" w:lineRule="exact"/>
              <w:jc w:val="left"/>
              <w:textAlignment w:val="center"/>
              <mc:AlternateContent>
                <mc:Choice Requires="wpsCustomData">
                  <wpsCustomData:diagonalParaType/>
                </mc:Choice>
              </mc:AlternateContent>
              <w:rPr>
                <w:rFonts w:hint="default" w:ascii="Times New Roman" w:hAnsi="Times New Roman" w:eastAsia="宋体" w:cs="Times New Roman"/>
                <w:b/>
                <w:bCs/>
                <w:i w:val="0"/>
                <w:iCs w:val="0"/>
                <w:color w:val="000000" w:themeColor="text1"/>
                <w:kern w:val="0"/>
                <w:sz w:val="22"/>
                <w:szCs w:val="22"/>
                <w:u w:val="none"/>
                <w:lang w:val="en-US" w:eastAsia="zh-CN" w:bidi="ar"/>
                <w14:textFill>
                  <w14:solidFill>
                    <w14:schemeClr w14:val="tx1"/>
                  </w14:solidFill>
                </w14:textFill>
              </w:rPr>
            </w:pPr>
          </w:p>
          <w:p>
            <w:pPr>
              <w:keepNext w:val="0"/>
              <w:keepLines w:val="0"/>
              <w:pageBreakBefore w:val="0"/>
              <w:widowControl/>
              <w:suppressLineNumbers w:val="0"/>
              <w:kinsoku/>
              <w:wordWrap/>
              <w:overflowPunct/>
              <w:topLinePunct w:val="0"/>
              <w:autoSpaceDE/>
              <w:autoSpaceDN/>
              <w:bidi w:val="0"/>
              <w:adjustRightInd/>
              <w:snapToGrid/>
              <w:spacing w:line="300" w:lineRule="exact"/>
              <w:jc w:val="left"/>
              <w:textAlignment w:val="center"/>
              <w:rPr>
                <w:rFonts w:hint="default" w:ascii="Times New Roman" w:hAnsi="Times New Roman" w:eastAsia="宋体" w:cs="Times New Roman"/>
                <w:b/>
                <w:bCs/>
                <w:i w:val="0"/>
                <w:iCs w:val="0"/>
                <w:color w:val="000000" w:themeColor="text1"/>
                <w:kern w:val="0"/>
                <w:sz w:val="22"/>
                <w:szCs w:val="22"/>
                <w:u w:val="none"/>
                <w:lang w:val="en-US" w:eastAsia="zh-CN" w:bidi="ar"/>
                <w14:textFill>
                  <w14:solidFill>
                    <w14:schemeClr w14:val="tx1"/>
                  </w14:solidFill>
                </w14:textFill>
              </w:rPr>
            </w:pPr>
          </w:p>
        </w:tc>
        <w:tc>
          <w:tcPr>
            <w:tcW w:w="33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center"/>
              <w:rPr>
                <w:rFonts w:hint="default" w:ascii="Times New Roman" w:hAnsi="Times New Roman" w:eastAsia="宋体" w:cs="Times New Roman"/>
                <w:i w:val="0"/>
                <w:iCs w:val="0"/>
                <w:color w:val="000000" w:themeColor="text1"/>
                <w:kern w:val="0"/>
                <w:sz w:val="22"/>
                <w:szCs w:val="22"/>
                <w:u w:val="none"/>
                <w:lang w:val="en-US" w:eastAsia="zh-CN" w:bidi="ar"/>
                <w14:textFill>
                  <w14:solidFill>
                    <w14:schemeClr w14:val="tx1"/>
                  </w14:solidFill>
                </w14:textFill>
              </w:rPr>
            </w:pPr>
            <w:r>
              <w:rPr>
                <w:rFonts w:hint="default" w:ascii="Times New Roman" w:hAnsi="Times New Roman" w:cs="Times New Roman"/>
                <w:i w:val="0"/>
                <w:iCs w:val="0"/>
                <w:color w:val="000000" w:themeColor="text1"/>
                <w:kern w:val="0"/>
                <w:sz w:val="22"/>
                <w:szCs w:val="22"/>
                <w:u w:val="none"/>
                <w:lang w:val="en-US" w:eastAsia="zh-CN" w:bidi="ar"/>
                <w14:textFill>
                  <w14:solidFill>
                    <w14:schemeClr w14:val="tx1"/>
                  </w14:solidFill>
                </w14:textFill>
              </w:rPr>
              <w:t>2</w:t>
            </w:r>
            <w:r>
              <w:rPr>
                <w:rFonts w:hint="default" w:ascii="Times New Roman" w:hAnsi="Times New Roman" w:eastAsia="宋体" w:cs="Times New Roman"/>
                <w:i w:val="0"/>
                <w:iCs w:val="0"/>
                <w:color w:val="000000" w:themeColor="text1"/>
                <w:kern w:val="0"/>
                <w:sz w:val="22"/>
                <w:szCs w:val="22"/>
                <w:u w:val="none"/>
                <w:lang w:val="en-US" w:eastAsia="zh-CN" w:bidi="ar"/>
                <w14:textFill>
                  <w14:solidFill>
                    <w14:schemeClr w14:val="tx1"/>
                  </w14:solidFill>
                </w14:textFill>
              </w:rPr>
              <w:t>分</w:t>
            </w:r>
          </w:p>
        </w:tc>
        <w:tc>
          <w:tcPr>
            <w:tcW w:w="167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left"/>
              <w:textAlignment w:val="center"/>
              <w:rPr>
                <w:rFonts w:hint="default" w:ascii="Times New Roman" w:hAnsi="Times New Roman" w:eastAsia="宋体" w:cs="Times New Roman"/>
                <w:i w:val="0"/>
                <w:iCs w:val="0"/>
                <w:color w:val="000000" w:themeColor="text1"/>
                <w:kern w:val="0"/>
                <w:sz w:val="22"/>
                <w:szCs w:val="22"/>
                <w:u w:val="none"/>
                <w:lang w:val="en-US" w:eastAsia="zh-CN" w:bidi="ar"/>
                <w14:textFill>
                  <w14:solidFill>
                    <w14:schemeClr w14:val="tx1"/>
                  </w14:solidFill>
                </w14:textFill>
              </w:rPr>
            </w:pPr>
            <w:r>
              <w:rPr>
                <w:rFonts w:hint="default" w:ascii="Times New Roman" w:hAnsi="Times New Roman" w:eastAsia="宋体" w:cs="Times New Roman"/>
                <w:b w:val="0"/>
                <w:bCs w:val="0"/>
                <w:i w:val="0"/>
                <w:iCs w:val="0"/>
                <w:color w:val="000000" w:themeColor="text1"/>
                <w:kern w:val="0"/>
                <w:sz w:val="22"/>
                <w:szCs w:val="22"/>
                <w:u w:val="none"/>
                <w:lang w:val="en-US" w:eastAsia="zh-CN" w:bidi="ar"/>
                <w14:textFill>
                  <w14:solidFill>
                    <w14:schemeClr w14:val="tx1"/>
                  </w14:solidFill>
                </w14:textFill>
              </w:rPr>
              <w:t>在农村公路领域</w:t>
            </w:r>
            <w:r>
              <w:rPr>
                <w:rFonts w:hint="default" w:ascii="Times New Roman" w:hAnsi="Times New Roman" w:eastAsia="宋体" w:cs="Times New Roman"/>
                <w:i w:val="0"/>
                <w:iCs w:val="0"/>
                <w:color w:val="000000" w:themeColor="text1"/>
                <w:kern w:val="0"/>
                <w:sz w:val="22"/>
                <w:szCs w:val="22"/>
                <w:u w:val="none"/>
                <w:lang w:val="en-US" w:eastAsia="zh-CN" w:bidi="ar"/>
                <w14:textFill>
                  <w14:solidFill>
                    <w14:schemeClr w14:val="tx1"/>
                  </w14:solidFill>
                </w14:textFill>
              </w:rPr>
              <w:t>发生特大、重大</w:t>
            </w:r>
            <w:r>
              <w:rPr>
                <w:rFonts w:hint="default" w:ascii="Times New Roman" w:hAnsi="Times New Roman" w:eastAsia="宋体" w:cs="Times New Roman"/>
                <w:b w:val="0"/>
                <w:bCs w:val="0"/>
                <w:i w:val="0"/>
                <w:iCs w:val="0"/>
                <w:color w:val="000000" w:themeColor="text1"/>
                <w:kern w:val="0"/>
                <w:sz w:val="22"/>
                <w:szCs w:val="22"/>
                <w:u w:val="none"/>
                <w:lang w:val="en-US" w:eastAsia="zh-CN" w:bidi="ar"/>
                <w14:textFill>
                  <w14:solidFill>
                    <w14:schemeClr w14:val="tx1"/>
                  </w14:solidFill>
                </w14:textFill>
              </w:rPr>
              <w:t>生产质量和安全事故</w:t>
            </w:r>
            <w:r>
              <w:rPr>
                <w:rFonts w:hint="default" w:ascii="Times New Roman" w:hAnsi="Times New Roman" w:eastAsia="宋体" w:cs="Times New Roman"/>
                <w:i w:val="0"/>
                <w:iCs w:val="0"/>
                <w:color w:val="000000" w:themeColor="text1"/>
                <w:kern w:val="0"/>
                <w:sz w:val="22"/>
                <w:szCs w:val="22"/>
                <w:u w:val="none"/>
                <w:lang w:val="en-US" w:eastAsia="zh-CN" w:bidi="ar"/>
                <w14:textFill>
                  <w14:solidFill>
                    <w14:schemeClr w14:val="tx1"/>
                  </w14:solidFill>
                </w14:textFill>
              </w:rPr>
              <w:t>的取消本年度绩效评价，发生较大事故、一般事故，扣</w:t>
            </w:r>
            <w:r>
              <w:rPr>
                <w:rFonts w:hint="default" w:ascii="Times New Roman" w:hAnsi="Times New Roman" w:cs="Times New Roman"/>
                <w:i w:val="0"/>
                <w:iCs w:val="0"/>
                <w:color w:val="000000" w:themeColor="text1"/>
                <w:kern w:val="0"/>
                <w:sz w:val="22"/>
                <w:szCs w:val="22"/>
                <w:u w:val="none"/>
                <w:lang w:val="en-US" w:eastAsia="zh-CN" w:bidi="ar"/>
                <w14:textFill>
                  <w14:solidFill>
                    <w14:schemeClr w14:val="tx1"/>
                  </w14:solidFill>
                </w14:textFill>
              </w:rPr>
              <w:t>2、1</w:t>
            </w:r>
            <w:r>
              <w:rPr>
                <w:rFonts w:hint="default" w:ascii="Times New Roman" w:hAnsi="Times New Roman" w:eastAsia="宋体" w:cs="Times New Roman"/>
                <w:i w:val="0"/>
                <w:iCs w:val="0"/>
                <w:color w:val="000000" w:themeColor="text1"/>
                <w:kern w:val="0"/>
                <w:sz w:val="22"/>
                <w:szCs w:val="22"/>
                <w:u w:val="none"/>
                <w:lang w:val="en-US" w:eastAsia="zh-CN" w:bidi="ar"/>
                <w14:textFill>
                  <w14:solidFill>
                    <w14:schemeClr w14:val="tx1"/>
                  </w14:solidFill>
                </w14:textFill>
              </w:rPr>
              <w:t>分</w:t>
            </w:r>
            <w:r>
              <w:rPr>
                <w:rFonts w:hint="default" w:ascii="Times New Roman" w:hAnsi="Times New Roman" w:cs="Times New Roman"/>
                <w:i w:val="0"/>
                <w:iCs w:val="0"/>
                <w:color w:val="000000" w:themeColor="text1"/>
                <w:kern w:val="0"/>
                <w:sz w:val="22"/>
                <w:szCs w:val="22"/>
                <w:u w:val="none"/>
                <w:lang w:val="en-US" w:eastAsia="zh-CN" w:bidi="ar"/>
                <w14:textFill>
                  <w14:solidFill>
                    <w14:schemeClr w14:val="tx1"/>
                  </w14:solidFill>
                </w14:textFill>
              </w:rPr>
              <w:t>，扣完为止</w:t>
            </w:r>
          </w:p>
        </w:tc>
        <w:tc>
          <w:tcPr>
            <w:tcW w:w="3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center"/>
              <w:rPr>
                <w:rFonts w:hint="default" w:ascii="Times New Roman" w:hAnsi="Times New Roman" w:eastAsia="宋体" w:cs="Times New Roman"/>
                <w:b w:val="0"/>
                <w:bCs w:val="0"/>
                <w:i w:val="0"/>
                <w:iCs w:val="0"/>
                <w:color w:val="000000" w:themeColor="text1"/>
                <w:kern w:val="0"/>
                <w:sz w:val="22"/>
                <w:szCs w:val="22"/>
                <w:u w:val="none"/>
                <w:lang w:val="en-US" w:eastAsia="zh-CN" w:bidi="ar"/>
                <w14:textFill>
                  <w14:solidFill>
                    <w14:schemeClr w14:val="tx1"/>
                  </w14:solidFill>
                </w14:textFill>
              </w:rPr>
            </w:pPr>
          </w:p>
        </w:tc>
        <w:tc>
          <w:tcPr>
            <w:tcW w:w="371" w:type="pct"/>
            <w:tcBorders>
              <w:top w:val="single" w:color="000000" w:sz="4" w:space="0"/>
              <w:left w:val="single" w:color="000000" w:sz="4" w:space="0"/>
              <w:bottom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center"/>
              <w:rPr>
                <w:rFonts w:hint="default" w:ascii="Times New Roman" w:hAnsi="Times New Roman" w:eastAsia="宋体" w:cs="Times New Roman"/>
                <w:b w:val="0"/>
                <w:bCs w:val="0"/>
                <w:i w:val="0"/>
                <w:iCs w:val="0"/>
                <w:color w:val="000000" w:themeColor="text1"/>
                <w:kern w:val="0"/>
                <w:sz w:val="22"/>
                <w:szCs w:val="22"/>
                <w:u w:val="none"/>
                <w:lang w:val="en-US" w:eastAsia="zh-CN" w:bidi="ar"/>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134" w:hRule="atLeast"/>
        </w:trPr>
        <w:tc>
          <w:tcPr>
            <w:tcW w:w="525" w:type="pct"/>
            <w:vMerge w:val="continue"/>
            <w:tcBorders>
              <w:top w:val="single" w:color="auto" w:sz="4" w:space="0"/>
              <w:right w:val="single" w:color="000000" w:sz="4" w:space="0"/>
            </w:tcBorders>
            <w:shd w:val="clear" w:color="auto" w:fill="auto"/>
            <w:vAlign w:val="center"/>
          </w:tcPr>
          <w:p>
            <w:pPr>
              <w:jc w:val="center"/>
              <w:rPr>
                <w:rFonts w:hint="default" w:ascii="Times New Roman" w:hAnsi="Times New Roman" w:eastAsia="宋体" w:cs="Times New Roman"/>
                <w:i w:val="0"/>
                <w:iCs w:val="0"/>
                <w:color w:val="000000" w:themeColor="text1"/>
                <w:sz w:val="22"/>
                <w:szCs w:val="22"/>
                <w:u w:val="none"/>
                <w14:textFill>
                  <w14:solidFill>
                    <w14:schemeClr w14:val="tx1"/>
                  </w14:solidFill>
                </w14:textFill>
              </w:rPr>
            </w:pPr>
          </w:p>
        </w:tc>
        <w:tc>
          <w:tcPr>
            <w:tcW w:w="462" w:type="pct"/>
            <w:vMerge w:val="continue"/>
            <w:tcBorders>
              <w:top w:val="single" w:color="auto" w:sz="4" w:space="0"/>
              <w:left w:val="single" w:color="000000" w:sz="4" w:space="0"/>
              <w:right w:val="single" w:color="000000" w:sz="4" w:space="0"/>
            </w:tcBorders>
            <w:shd w:val="clear" w:color="auto" w:fill="auto"/>
            <w:noWrap/>
            <w:vAlign w:val="center"/>
          </w:tcPr>
          <w:p>
            <w:pPr>
              <w:jc w:val="center"/>
              <w:rPr>
                <w:rFonts w:hint="default" w:ascii="Times New Roman" w:hAnsi="Times New Roman" w:eastAsia="宋体" w:cs="Times New Roman"/>
                <w:i w:val="0"/>
                <w:iCs w:val="0"/>
                <w:color w:val="000000" w:themeColor="text1"/>
                <w:sz w:val="22"/>
                <w:szCs w:val="22"/>
                <w:u w:val="none"/>
                <w14:textFill>
                  <w14:solidFill>
                    <w14:schemeClr w14:val="tx1"/>
                  </w14:solidFill>
                </w14:textFill>
              </w:rPr>
            </w:pPr>
          </w:p>
        </w:tc>
        <w:tc>
          <w:tcPr>
            <w:tcW w:w="1256" w:type="pct"/>
            <w:tcBorders>
              <w:top w:val="single" w:color="000000" w:sz="4" w:space="0"/>
              <w:left w:val="single" w:color="000000" w:sz="4" w:space="0"/>
              <w:right w:val="single" w:color="000000" w:sz="4" w:space="0"/>
            </w:tcBorders>
            <w:shd w:val="clear" w:color="auto" w:fill="auto"/>
            <w:noWrap/>
            <w:vAlign w:val="center"/>
            <mc:AlternateContent>
              <mc:Choice Requires="wpsCustomData">
                <wpsCustomData:diagonals>
                  <wpsCustomData:diagonal from="10000" to="30000">
                    <wpsCustomData:border w:val="single" w:color="auto" w:sz="4" w:space="0"/>
                  </wpsCustomData:diagonal>
                </wpsCustomData:diagonals>
              </mc:Choice>
            </mc:AlternateContent>
          </w:tcPr>
          <w:p>
            <w:pPr>
              <w:keepNext w:val="0"/>
              <w:keepLines w:val="0"/>
              <w:pageBreakBefore w:val="0"/>
              <w:widowControl/>
              <w:suppressLineNumbers w:val="0"/>
              <w:kinsoku/>
              <w:wordWrap/>
              <w:overflowPunct/>
              <w:topLinePunct w:val="0"/>
              <w:autoSpaceDE/>
              <w:autoSpaceDN/>
              <w:bidi w:val="0"/>
              <w:adjustRightInd/>
              <w:snapToGrid/>
              <w:spacing w:line="300" w:lineRule="exact"/>
              <w:jc w:val="left"/>
              <w:textAlignment w:val="center"/>
              <mc:AlternateContent>
                <mc:Choice Requires="wpsCustomData">
                  <wpsCustomData:diagonalParaType/>
                </mc:Choice>
              </mc:AlternateContent>
              <w:rPr>
                <w:rFonts w:hint="default" w:ascii="Times New Roman" w:hAnsi="Times New Roman" w:eastAsia="宋体" w:cs="Times New Roman"/>
                <w:b/>
                <w:bCs/>
                <w:i w:val="0"/>
                <w:iCs w:val="0"/>
                <w:color w:val="000000" w:themeColor="text1"/>
                <w:kern w:val="0"/>
                <w:sz w:val="22"/>
                <w:szCs w:val="22"/>
                <w:u w:val="none"/>
                <w:lang w:val="en-US" w:eastAsia="zh-CN" w:bidi="ar"/>
                <w14:textFill>
                  <w14:solidFill>
                    <w14:schemeClr w14:val="tx1"/>
                  </w14:solidFill>
                </w14:textFill>
              </w:rPr>
            </w:pPr>
          </w:p>
          <w:p>
            <w:pPr>
              <w:keepNext w:val="0"/>
              <w:keepLines w:val="0"/>
              <w:pageBreakBefore w:val="0"/>
              <w:widowControl/>
              <w:suppressLineNumbers w:val="0"/>
              <w:kinsoku/>
              <w:wordWrap/>
              <w:overflowPunct/>
              <w:topLinePunct w:val="0"/>
              <w:autoSpaceDE/>
              <w:autoSpaceDN/>
              <w:bidi w:val="0"/>
              <w:adjustRightInd/>
              <w:snapToGrid/>
              <w:spacing w:line="300" w:lineRule="exact"/>
              <w:jc w:val="left"/>
              <w:textAlignment w:val="center"/>
              <w:rPr>
                <w:rFonts w:hint="default" w:ascii="Times New Roman" w:hAnsi="Times New Roman" w:eastAsia="宋体" w:cs="Times New Roman"/>
                <w:b/>
                <w:bCs/>
                <w:i w:val="0"/>
                <w:iCs w:val="0"/>
                <w:color w:val="000000" w:themeColor="text1"/>
                <w:kern w:val="0"/>
                <w:sz w:val="22"/>
                <w:szCs w:val="22"/>
                <w:u w:val="none"/>
                <w:lang w:val="en-US" w:eastAsia="zh-CN" w:bidi="ar"/>
                <w14:textFill>
                  <w14:solidFill>
                    <w14:schemeClr w14:val="tx1"/>
                  </w14:solidFill>
                </w14:textFill>
              </w:rPr>
            </w:pPr>
          </w:p>
        </w:tc>
        <w:tc>
          <w:tcPr>
            <w:tcW w:w="333" w:type="pct"/>
            <w:tcBorders>
              <w:top w:val="single" w:color="000000" w:sz="4" w:space="0"/>
              <w:left w:val="single" w:color="000000" w:sz="4" w:space="0"/>
              <w:right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center"/>
              <w:rPr>
                <w:rFonts w:hint="default" w:ascii="Times New Roman" w:hAnsi="Times New Roman" w:eastAsia="宋体" w:cs="Times New Roman"/>
                <w:i w:val="0"/>
                <w:iCs w:val="0"/>
                <w:color w:val="000000" w:themeColor="text1"/>
                <w:kern w:val="0"/>
                <w:sz w:val="22"/>
                <w:szCs w:val="22"/>
                <w:u w:val="none"/>
                <w:lang w:val="en-US" w:eastAsia="zh-CN" w:bidi="ar"/>
                <w14:textFill>
                  <w14:solidFill>
                    <w14:schemeClr w14:val="tx1"/>
                  </w14:solidFill>
                </w14:textFill>
              </w:rPr>
            </w:pPr>
            <w:r>
              <w:rPr>
                <w:rFonts w:hint="default" w:ascii="Times New Roman" w:hAnsi="Times New Roman" w:cs="Times New Roman"/>
                <w:i w:val="0"/>
                <w:iCs w:val="0"/>
                <w:color w:val="000000" w:themeColor="text1"/>
                <w:kern w:val="0"/>
                <w:sz w:val="22"/>
                <w:szCs w:val="22"/>
                <w:u w:val="none"/>
                <w:lang w:val="en-US" w:eastAsia="zh-CN" w:bidi="ar"/>
                <w14:textFill>
                  <w14:solidFill>
                    <w14:schemeClr w14:val="tx1"/>
                  </w14:solidFill>
                </w14:textFill>
              </w:rPr>
              <w:t>3</w:t>
            </w:r>
            <w:r>
              <w:rPr>
                <w:rFonts w:hint="default" w:ascii="Times New Roman" w:hAnsi="Times New Roman" w:eastAsia="宋体" w:cs="Times New Roman"/>
                <w:i w:val="0"/>
                <w:iCs w:val="0"/>
                <w:color w:val="000000" w:themeColor="text1"/>
                <w:kern w:val="0"/>
                <w:sz w:val="22"/>
                <w:szCs w:val="22"/>
                <w:u w:val="none"/>
                <w:lang w:val="en-US" w:eastAsia="zh-CN" w:bidi="ar"/>
                <w14:textFill>
                  <w14:solidFill>
                    <w14:schemeClr w14:val="tx1"/>
                  </w14:solidFill>
                </w14:textFill>
              </w:rPr>
              <w:t>分</w:t>
            </w:r>
          </w:p>
        </w:tc>
        <w:tc>
          <w:tcPr>
            <w:tcW w:w="1679" w:type="pct"/>
            <w:tcBorders>
              <w:top w:val="single" w:color="000000" w:sz="4" w:space="0"/>
              <w:left w:val="single" w:color="000000" w:sz="4" w:space="0"/>
              <w:right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left"/>
              <w:textAlignment w:val="center"/>
              <w:rPr>
                <w:rFonts w:hint="default" w:ascii="Times New Roman" w:hAnsi="Times New Roman" w:eastAsia="宋体" w:cs="Times New Roman"/>
                <w:i w:val="0"/>
                <w:iCs w:val="0"/>
                <w:color w:val="000000" w:themeColor="text1"/>
                <w:kern w:val="0"/>
                <w:sz w:val="22"/>
                <w:szCs w:val="22"/>
                <w:u w:val="none"/>
                <w:lang w:val="en-US" w:eastAsia="zh-CN" w:bidi="ar"/>
                <w14:textFill>
                  <w14:solidFill>
                    <w14:schemeClr w14:val="tx1"/>
                  </w14:solidFill>
                </w14:textFill>
              </w:rPr>
            </w:pPr>
            <w:r>
              <w:rPr>
                <w:rFonts w:hint="default" w:ascii="Times New Roman" w:hAnsi="Times New Roman" w:eastAsia="宋体" w:cs="Times New Roman"/>
                <w:i w:val="0"/>
                <w:iCs w:val="0"/>
                <w:color w:val="000000" w:themeColor="text1"/>
                <w:kern w:val="0"/>
                <w:sz w:val="22"/>
                <w:szCs w:val="22"/>
                <w:u w:val="none"/>
                <w:lang w:val="en-US" w:eastAsia="zh-CN" w:bidi="ar"/>
                <w14:textFill>
                  <w14:solidFill>
                    <w14:schemeClr w14:val="tx1"/>
                  </w14:solidFill>
                </w14:textFill>
              </w:rPr>
              <w:t>被全国、省、市、县通报批评的，分别扣</w:t>
            </w:r>
            <w:r>
              <w:rPr>
                <w:rFonts w:hint="default" w:ascii="Times New Roman" w:hAnsi="Times New Roman" w:cs="Times New Roman"/>
                <w:i w:val="0"/>
                <w:iCs w:val="0"/>
                <w:color w:val="000000" w:themeColor="text1"/>
                <w:kern w:val="0"/>
                <w:sz w:val="22"/>
                <w:szCs w:val="22"/>
                <w:u w:val="none"/>
                <w:lang w:val="en-US" w:eastAsia="zh-CN" w:bidi="ar"/>
                <w14:textFill>
                  <w14:solidFill>
                    <w14:schemeClr w14:val="tx1"/>
                  </w14:solidFill>
                </w14:textFill>
              </w:rPr>
              <w:t>3</w:t>
            </w:r>
            <w:r>
              <w:rPr>
                <w:rFonts w:hint="default" w:ascii="Times New Roman" w:hAnsi="Times New Roman" w:eastAsia="宋体" w:cs="Times New Roman"/>
                <w:i w:val="0"/>
                <w:iCs w:val="0"/>
                <w:color w:val="000000" w:themeColor="text1"/>
                <w:kern w:val="0"/>
                <w:sz w:val="22"/>
                <w:szCs w:val="22"/>
                <w:u w:val="none"/>
                <w:lang w:val="en-US" w:eastAsia="zh-CN" w:bidi="ar"/>
                <w14:textFill>
                  <w14:solidFill>
                    <w14:schemeClr w14:val="tx1"/>
                  </w14:solidFill>
                </w14:textFill>
              </w:rPr>
              <w:t>、</w:t>
            </w:r>
            <w:r>
              <w:rPr>
                <w:rFonts w:hint="default" w:ascii="Times New Roman" w:hAnsi="Times New Roman" w:cs="Times New Roman"/>
                <w:i w:val="0"/>
                <w:iCs w:val="0"/>
                <w:color w:val="000000" w:themeColor="text1"/>
                <w:kern w:val="0"/>
                <w:sz w:val="22"/>
                <w:szCs w:val="22"/>
                <w:u w:val="none"/>
                <w:lang w:val="en-US" w:eastAsia="zh-CN" w:bidi="ar"/>
                <w14:textFill>
                  <w14:solidFill>
                    <w14:schemeClr w14:val="tx1"/>
                  </w14:solidFill>
                </w14:textFill>
              </w:rPr>
              <w:t>2</w:t>
            </w:r>
            <w:r>
              <w:rPr>
                <w:rFonts w:hint="default" w:ascii="Times New Roman" w:hAnsi="Times New Roman" w:eastAsia="宋体" w:cs="Times New Roman"/>
                <w:i w:val="0"/>
                <w:iCs w:val="0"/>
                <w:color w:val="000000" w:themeColor="text1"/>
                <w:kern w:val="0"/>
                <w:sz w:val="22"/>
                <w:szCs w:val="22"/>
                <w:u w:val="none"/>
                <w:lang w:val="en-US" w:eastAsia="zh-CN" w:bidi="ar"/>
                <w14:textFill>
                  <w14:solidFill>
                    <w14:schemeClr w14:val="tx1"/>
                  </w14:solidFill>
                </w14:textFill>
              </w:rPr>
              <w:t>、</w:t>
            </w:r>
            <w:r>
              <w:rPr>
                <w:rFonts w:hint="default" w:ascii="Times New Roman" w:hAnsi="Times New Roman" w:cs="Times New Roman"/>
                <w:i w:val="0"/>
                <w:iCs w:val="0"/>
                <w:color w:val="000000" w:themeColor="text1"/>
                <w:kern w:val="0"/>
                <w:sz w:val="22"/>
                <w:szCs w:val="22"/>
                <w:u w:val="none"/>
                <w:lang w:val="en-US" w:eastAsia="zh-CN" w:bidi="ar"/>
                <w14:textFill>
                  <w14:solidFill>
                    <w14:schemeClr w14:val="tx1"/>
                  </w14:solidFill>
                </w14:textFill>
              </w:rPr>
              <w:t>1</w:t>
            </w:r>
            <w:r>
              <w:rPr>
                <w:rFonts w:hint="default" w:ascii="Times New Roman" w:hAnsi="Times New Roman" w:eastAsia="宋体" w:cs="Times New Roman"/>
                <w:i w:val="0"/>
                <w:iCs w:val="0"/>
                <w:color w:val="000000" w:themeColor="text1"/>
                <w:kern w:val="0"/>
                <w:sz w:val="22"/>
                <w:szCs w:val="22"/>
                <w:u w:val="none"/>
                <w:lang w:val="en-US" w:eastAsia="zh-CN" w:bidi="ar"/>
                <w14:textFill>
                  <w14:solidFill>
                    <w14:schemeClr w14:val="tx1"/>
                  </w14:solidFill>
                </w14:textFill>
              </w:rPr>
              <w:t>、</w:t>
            </w:r>
            <w:r>
              <w:rPr>
                <w:rFonts w:hint="default" w:ascii="Times New Roman" w:hAnsi="Times New Roman" w:cs="Times New Roman"/>
                <w:i w:val="0"/>
                <w:iCs w:val="0"/>
                <w:color w:val="000000" w:themeColor="text1"/>
                <w:kern w:val="0"/>
                <w:sz w:val="22"/>
                <w:szCs w:val="22"/>
                <w:u w:val="none"/>
                <w:lang w:val="en-US" w:eastAsia="zh-CN" w:bidi="ar"/>
                <w14:textFill>
                  <w14:solidFill>
                    <w14:schemeClr w14:val="tx1"/>
                  </w14:solidFill>
                </w14:textFill>
              </w:rPr>
              <w:t>0.5</w:t>
            </w:r>
            <w:r>
              <w:rPr>
                <w:rFonts w:hint="default" w:ascii="Times New Roman" w:hAnsi="Times New Roman" w:eastAsia="宋体" w:cs="Times New Roman"/>
                <w:i w:val="0"/>
                <w:iCs w:val="0"/>
                <w:color w:val="000000" w:themeColor="text1"/>
                <w:kern w:val="0"/>
                <w:sz w:val="22"/>
                <w:szCs w:val="22"/>
                <w:u w:val="none"/>
                <w:lang w:val="en-US" w:eastAsia="zh-CN" w:bidi="ar"/>
                <w14:textFill>
                  <w14:solidFill>
                    <w14:schemeClr w14:val="tx1"/>
                  </w14:solidFill>
                </w14:textFill>
              </w:rPr>
              <w:t xml:space="preserve"> 分</w:t>
            </w:r>
            <w:r>
              <w:rPr>
                <w:rFonts w:hint="default" w:ascii="Times New Roman" w:hAnsi="Times New Roman" w:cs="Times New Roman"/>
                <w:i w:val="0"/>
                <w:iCs w:val="0"/>
                <w:color w:val="000000" w:themeColor="text1"/>
                <w:kern w:val="0"/>
                <w:sz w:val="22"/>
                <w:szCs w:val="22"/>
                <w:u w:val="none"/>
                <w:lang w:val="en-US" w:eastAsia="zh-CN" w:bidi="ar"/>
                <w14:textFill>
                  <w14:solidFill>
                    <w14:schemeClr w14:val="tx1"/>
                  </w14:solidFill>
                </w14:textFill>
              </w:rPr>
              <w:t>，扣完为止</w:t>
            </w:r>
          </w:p>
        </w:tc>
        <w:tc>
          <w:tcPr>
            <w:tcW w:w="371" w:type="pct"/>
            <w:tcBorders>
              <w:top w:val="single" w:color="000000" w:sz="4" w:space="0"/>
              <w:left w:val="single" w:color="000000" w:sz="4" w:space="0"/>
              <w:right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center"/>
              <w:rPr>
                <w:rFonts w:hint="default" w:ascii="Times New Roman" w:hAnsi="Times New Roman" w:eastAsia="宋体" w:cs="Times New Roman"/>
                <w:i w:val="0"/>
                <w:iCs w:val="0"/>
                <w:color w:val="000000" w:themeColor="text1"/>
                <w:kern w:val="0"/>
                <w:sz w:val="22"/>
                <w:szCs w:val="22"/>
                <w:u w:val="none"/>
                <w:lang w:val="en-US" w:eastAsia="zh-CN" w:bidi="ar"/>
                <w14:textFill>
                  <w14:solidFill>
                    <w14:schemeClr w14:val="tx1"/>
                  </w14:solidFill>
                </w14:textFill>
              </w:rPr>
            </w:pPr>
          </w:p>
        </w:tc>
        <w:tc>
          <w:tcPr>
            <w:tcW w:w="371" w:type="pct"/>
            <w:tcBorders>
              <w:top w:val="single" w:color="000000" w:sz="4" w:space="0"/>
              <w:left w:val="single" w:color="000000" w:sz="4" w:space="0"/>
            </w:tcBorders>
            <w:shd w:val="clear" w:color="auto" w:fill="auto"/>
            <w:noWrap/>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center"/>
              <w:rPr>
                <w:rFonts w:hint="default" w:ascii="Times New Roman" w:hAnsi="Times New Roman" w:eastAsia="宋体" w:cs="Times New Roman"/>
                <w:i w:val="0"/>
                <w:iCs w:val="0"/>
                <w:color w:val="000000" w:themeColor="text1"/>
                <w:kern w:val="0"/>
                <w:sz w:val="22"/>
                <w:szCs w:val="22"/>
                <w:u w:val="none"/>
                <w:lang w:val="en-US" w:eastAsia="zh-CN" w:bidi="ar"/>
                <w14:textFill>
                  <w14:solidFill>
                    <w14:schemeClr w14:val="tx1"/>
                  </w14:solidFill>
                </w14:textFill>
              </w:rPr>
            </w:pPr>
          </w:p>
        </w:tc>
      </w:tr>
    </w:tbl>
    <w:p>
      <w:pPr>
        <w:rPr>
          <w:rFonts w:hint="default" w:ascii="Times New Roman" w:hAnsi="Times New Roman" w:cs="Times New Roman"/>
          <w:color w:val="000000" w:themeColor="text1"/>
          <w14:textFill>
            <w14:solidFill>
              <w14:schemeClr w14:val="tx1"/>
            </w14:solidFill>
          </w14:textFill>
        </w:rPr>
      </w:pPr>
    </w:p>
    <w:p>
      <w:pPr>
        <w:pStyle w:val="2"/>
        <w:ind w:left="0" w:leftChars="0" w:firstLine="0" w:firstLineChars="0"/>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考核小组成员签名：                                                                     被考核单位签名：</w:t>
      </w:r>
    </w:p>
    <w:sectPr>
      <w:pgSz w:w="16838" w:h="11906" w:orient="landscape"/>
      <w:pgMar w:top="1531" w:right="2041" w:bottom="1531" w:left="1985" w:header="851" w:footer="992" w:gutter="0"/>
      <w:cols w:space="0" w:num="1"/>
      <w:rtlGutter w:val="0"/>
      <w:docGrid w:type="lines" w:linePitch="315"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4F48A650-36CC-4564-AF13-D1631661DA8F}"/>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仿宋_GB2312">
    <w:panose1 w:val="02010609030101010101"/>
    <w:charset w:val="86"/>
    <w:family w:val="modern"/>
    <w:pitch w:val="default"/>
    <w:sig w:usb0="00000001" w:usb1="080E0000" w:usb2="00000000" w:usb3="00000000" w:csb0="00040000" w:csb1="00000000"/>
    <w:embedRegular r:id="rId2" w:fontKey="{BC66DECD-26F2-481F-88C5-B11E7B76A282}"/>
  </w:font>
  <w:font w:name="方正小标宋简体">
    <w:altName w:val="方正小标宋简体"/>
    <w:panose1 w:val="02000000000000000000"/>
    <w:charset w:val="86"/>
    <w:family w:val="script"/>
    <w:pitch w:val="default"/>
    <w:sig w:usb0="00000001" w:usb1="08000000" w:usb2="00000000" w:usb3="00000000" w:csb0="00040000" w:csb1="00000000"/>
  </w:font>
  <w:font w:name="楷体_GB2312">
    <w:panose1 w:val="02010609030101010101"/>
    <w:charset w:val="86"/>
    <w:family w:val="modern"/>
    <w:pitch w:val="default"/>
    <w:sig w:usb0="00000001" w:usb1="080E0000" w:usb2="00000000" w:usb3="00000000" w:csb0="00040000" w:csb1="00000000"/>
    <w:embedRegular r:id="rId3" w:fontKey="{34A880E6-25F3-44E1-BE04-5A1E1D691776}"/>
  </w:font>
  <w:font w:name="方正公文小标宋">
    <w:panose1 w:val="02000500000000000000"/>
    <w:charset w:val="86"/>
    <w:family w:val="auto"/>
    <w:pitch w:val="default"/>
    <w:sig w:usb0="A00002BF" w:usb1="38CF7CFA" w:usb2="00000016" w:usb3="00000000" w:csb0="00040001" w:csb1="00000000"/>
    <w:embedRegular r:id="rId4" w:fontKey="{9FF04AC2-E1F5-4B29-A3A9-0E489F4DB023}"/>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21876"/>
    </w:sdtPr>
    <w:sdtContent>
      <w:p>
        <w:pPr>
          <w:pStyle w:val="7"/>
          <w:jc w:val="center"/>
        </w:pPr>
        <w:r>
          <w:fldChar w:fldCharType="begin"/>
        </w:r>
        <w:r>
          <w:instrText xml:space="preserve"> PAGE   \* MERGEFORMAT </w:instrText>
        </w:r>
        <w:r>
          <w:fldChar w:fldCharType="separate"/>
        </w:r>
        <w:r>
          <w:rPr>
            <w:lang w:val="zh-CN"/>
          </w:rPr>
          <w:t>7</w:t>
        </w:r>
        <w:r>
          <w:rPr>
            <w:lang w:val="zh-CN"/>
          </w:rPr>
          <w:fldChar w:fldCharType="end"/>
        </w:r>
      </w:p>
    </w:sdtContent>
  </w:sdt>
  <w:p>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embedTrueTypeFonts/>
  <w:saveSubsetFonts/>
  <w:bordersDoNotSurroundHeader w:val="0"/>
  <w:bordersDoNotSurroundFooter w:val="0"/>
  <w:attachedTemplate r:id="rId1"/>
  <w:documentProtection w:enforcement="0"/>
  <w:defaultTabStop w:val="420"/>
  <w:drawingGridHorizontalSpacing w:val="105"/>
  <w:drawingGridVerticalSpacing w:val="158"/>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IyZTk0ZDgxZGQ5NjQzNjYxMzY3MzVmZWVhOGM3NjIifQ=="/>
  </w:docVars>
  <w:rsids>
    <w:rsidRoot w:val="03791AAE"/>
    <w:rsid w:val="000055A2"/>
    <w:rsid w:val="000525AD"/>
    <w:rsid w:val="00063ECD"/>
    <w:rsid w:val="00067DA1"/>
    <w:rsid w:val="00070ECB"/>
    <w:rsid w:val="000B0258"/>
    <w:rsid w:val="000B6C70"/>
    <w:rsid w:val="000D57F0"/>
    <w:rsid w:val="00127131"/>
    <w:rsid w:val="00140A00"/>
    <w:rsid w:val="00151AB6"/>
    <w:rsid w:val="00167333"/>
    <w:rsid w:val="00180272"/>
    <w:rsid w:val="00193395"/>
    <w:rsid w:val="00193D7B"/>
    <w:rsid w:val="001A652D"/>
    <w:rsid w:val="001B3B10"/>
    <w:rsid w:val="001C0C39"/>
    <w:rsid w:val="001E0DD7"/>
    <w:rsid w:val="00216C0D"/>
    <w:rsid w:val="00276E82"/>
    <w:rsid w:val="0028607C"/>
    <w:rsid w:val="00291B25"/>
    <w:rsid w:val="002C1E6F"/>
    <w:rsid w:val="002F31D5"/>
    <w:rsid w:val="0030501A"/>
    <w:rsid w:val="003560BF"/>
    <w:rsid w:val="003A06B8"/>
    <w:rsid w:val="003A4BDA"/>
    <w:rsid w:val="003C0752"/>
    <w:rsid w:val="003C1CD3"/>
    <w:rsid w:val="003C2CCE"/>
    <w:rsid w:val="00401F87"/>
    <w:rsid w:val="0044153F"/>
    <w:rsid w:val="00491943"/>
    <w:rsid w:val="00496F1D"/>
    <w:rsid w:val="004B2518"/>
    <w:rsid w:val="004B26EF"/>
    <w:rsid w:val="004F6B68"/>
    <w:rsid w:val="00516B35"/>
    <w:rsid w:val="005356D9"/>
    <w:rsid w:val="005950A2"/>
    <w:rsid w:val="006145D7"/>
    <w:rsid w:val="00615731"/>
    <w:rsid w:val="00616D8F"/>
    <w:rsid w:val="006308AE"/>
    <w:rsid w:val="006368E6"/>
    <w:rsid w:val="00654422"/>
    <w:rsid w:val="00662179"/>
    <w:rsid w:val="0066488E"/>
    <w:rsid w:val="006B489B"/>
    <w:rsid w:val="006E4DAE"/>
    <w:rsid w:val="006E54D6"/>
    <w:rsid w:val="0070411C"/>
    <w:rsid w:val="00714825"/>
    <w:rsid w:val="00725014"/>
    <w:rsid w:val="007700D6"/>
    <w:rsid w:val="00796429"/>
    <w:rsid w:val="008204A9"/>
    <w:rsid w:val="008577A9"/>
    <w:rsid w:val="00883092"/>
    <w:rsid w:val="008959C1"/>
    <w:rsid w:val="00897C97"/>
    <w:rsid w:val="008B7FD6"/>
    <w:rsid w:val="008C26AD"/>
    <w:rsid w:val="008D040D"/>
    <w:rsid w:val="00900F3E"/>
    <w:rsid w:val="00910719"/>
    <w:rsid w:val="009F6F07"/>
    <w:rsid w:val="00A75ED8"/>
    <w:rsid w:val="00B15B6E"/>
    <w:rsid w:val="00B5039C"/>
    <w:rsid w:val="00B8527A"/>
    <w:rsid w:val="00BC3AAE"/>
    <w:rsid w:val="00BD3FD3"/>
    <w:rsid w:val="00BD50F3"/>
    <w:rsid w:val="00BE2806"/>
    <w:rsid w:val="00C33624"/>
    <w:rsid w:val="00C703A3"/>
    <w:rsid w:val="00D76BFA"/>
    <w:rsid w:val="00DC53E6"/>
    <w:rsid w:val="00E17D2F"/>
    <w:rsid w:val="00E26019"/>
    <w:rsid w:val="00E31B1E"/>
    <w:rsid w:val="00E43120"/>
    <w:rsid w:val="00E7452B"/>
    <w:rsid w:val="00ED241B"/>
    <w:rsid w:val="00EF1E30"/>
    <w:rsid w:val="00EF4CEE"/>
    <w:rsid w:val="00F11810"/>
    <w:rsid w:val="00F25ABD"/>
    <w:rsid w:val="00F33EF1"/>
    <w:rsid w:val="00F8438B"/>
    <w:rsid w:val="00F95A9A"/>
    <w:rsid w:val="00FA4647"/>
    <w:rsid w:val="00FB2130"/>
    <w:rsid w:val="019C2D42"/>
    <w:rsid w:val="024A0846"/>
    <w:rsid w:val="02E856E7"/>
    <w:rsid w:val="03791AAE"/>
    <w:rsid w:val="03AC3313"/>
    <w:rsid w:val="04914520"/>
    <w:rsid w:val="04AC1D28"/>
    <w:rsid w:val="057C2839"/>
    <w:rsid w:val="058046F2"/>
    <w:rsid w:val="074A25F6"/>
    <w:rsid w:val="086B252B"/>
    <w:rsid w:val="09760371"/>
    <w:rsid w:val="0B087DF0"/>
    <w:rsid w:val="0B090FF0"/>
    <w:rsid w:val="0B381374"/>
    <w:rsid w:val="0C481FD1"/>
    <w:rsid w:val="0C7927C4"/>
    <w:rsid w:val="123048F9"/>
    <w:rsid w:val="129E7E5F"/>
    <w:rsid w:val="139F393C"/>
    <w:rsid w:val="143134D9"/>
    <w:rsid w:val="15C42D02"/>
    <w:rsid w:val="161D6CB3"/>
    <w:rsid w:val="16584541"/>
    <w:rsid w:val="167B1C0C"/>
    <w:rsid w:val="172D191B"/>
    <w:rsid w:val="194F322A"/>
    <w:rsid w:val="197B2496"/>
    <w:rsid w:val="19CE17F2"/>
    <w:rsid w:val="1B0E6085"/>
    <w:rsid w:val="1BED207E"/>
    <w:rsid w:val="1C5A1971"/>
    <w:rsid w:val="1D5F5A06"/>
    <w:rsid w:val="1FD3145D"/>
    <w:rsid w:val="209F6845"/>
    <w:rsid w:val="21512228"/>
    <w:rsid w:val="21CC6C28"/>
    <w:rsid w:val="22DE5ACC"/>
    <w:rsid w:val="22EC3898"/>
    <w:rsid w:val="230230BC"/>
    <w:rsid w:val="23E6478B"/>
    <w:rsid w:val="2411394A"/>
    <w:rsid w:val="24A8048A"/>
    <w:rsid w:val="261643A7"/>
    <w:rsid w:val="26882881"/>
    <w:rsid w:val="275859A0"/>
    <w:rsid w:val="27A918A4"/>
    <w:rsid w:val="27C50F6B"/>
    <w:rsid w:val="28A930EB"/>
    <w:rsid w:val="291C19DD"/>
    <w:rsid w:val="29D6563C"/>
    <w:rsid w:val="2AC16494"/>
    <w:rsid w:val="2AE921BD"/>
    <w:rsid w:val="2AFF1193"/>
    <w:rsid w:val="2B831D63"/>
    <w:rsid w:val="2CB5192D"/>
    <w:rsid w:val="2D255C82"/>
    <w:rsid w:val="2D2F7082"/>
    <w:rsid w:val="303D1BD7"/>
    <w:rsid w:val="31574A16"/>
    <w:rsid w:val="318A2C7F"/>
    <w:rsid w:val="31E31154"/>
    <w:rsid w:val="32052280"/>
    <w:rsid w:val="321B07C3"/>
    <w:rsid w:val="32F51368"/>
    <w:rsid w:val="33AF2670"/>
    <w:rsid w:val="365957FF"/>
    <w:rsid w:val="36914D3E"/>
    <w:rsid w:val="37AA1DFF"/>
    <w:rsid w:val="38983E4E"/>
    <w:rsid w:val="39D2513E"/>
    <w:rsid w:val="39E02EE7"/>
    <w:rsid w:val="3A51057C"/>
    <w:rsid w:val="3BA002EA"/>
    <w:rsid w:val="3C180F9D"/>
    <w:rsid w:val="3C890DEF"/>
    <w:rsid w:val="3CF70F41"/>
    <w:rsid w:val="3DDF36C2"/>
    <w:rsid w:val="3F1439EF"/>
    <w:rsid w:val="41752E0C"/>
    <w:rsid w:val="417B2945"/>
    <w:rsid w:val="420362FB"/>
    <w:rsid w:val="42262C4B"/>
    <w:rsid w:val="42872140"/>
    <w:rsid w:val="42A13928"/>
    <w:rsid w:val="437E6337"/>
    <w:rsid w:val="43C51F69"/>
    <w:rsid w:val="443D73CA"/>
    <w:rsid w:val="446049D7"/>
    <w:rsid w:val="45F10864"/>
    <w:rsid w:val="4669507C"/>
    <w:rsid w:val="47040E5F"/>
    <w:rsid w:val="48E409EA"/>
    <w:rsid w:val="49693A92"/>
    <w:rsid w:val="49DD669D"/>
    <w:rsid w:val="4A7E6BE1"/>
    <w:rsid w:val="4B74287B"/>
    <w:rsid w:val="4C2F01CE"/>
    <w:rsid w:val="4C442E8D"/>
    <w:rsid w:val="4D265A75"/>
    <w:rsid w:val="4D2A304A"/>
    <w:rsid w:val="4D624AF1"/>
    <w:rsid w:val="4EA104F2"/>
    <w:rsid w:val="4EEE00CA"/>
    <w:rsid w:val="4FD91C75"/>
    <w:rsid w:val="4FF754A7"/>
    <w:rsid w:val="4FFA1643"/>
    <w:rsid w:val="513A0E02"/>
    <w:rsid w:val="51DA3ED6"/>
    <w:rsid w:val="521D2F08"/>
    <w:rsid w:val="52DB43D4"/>
    <w:rsid w:val="53E61ABA"/>
    <w:rsid w:val="54E27833"/>
    <w:rsid w:val="56D71B8E"/>
    <w:rsid w:val="576A63FD"/>
    <w:rsid w:val="59292889"/>
    <w:rsid w:val="5A1E7A86"/>
    <w:rsid w:val="5AD9762A"/>
    <w:rsid w:val="5B0B1CF4"/>
    <w:rsid w:val="5B6C37CA"/>
    <w:rsid w:val="5BEE3E6C"/>
    <w:rsid w:val="5BF81DB2"/>
    <w:rsid w:val="5DF51441"/>
    <w:rsid w:val="5DFA7457"/>
    <w:rsid w:val="5ECC2204"/>
    <w:rsid w:val="601148F2"/>
    <w:rsid w:val="603F6F23"/>
    <w:rsid w:val="628A51BD"/>
    <w:rsid w:val="63333EAE"/>
    <w:rsid w:val="63967FB2"/>
    <w:rsid w:val="63D0542B"/>
    <w:rsid w:val="640774CD"/>
    <w:rsid w:val="66657FAC"/>
    <w:rsid w:val="66D21706"/>
    <w:rsid w:val="680A537A"/>
    <w:rsid w:val="68667659"/>
    <w:rsid w:val="68986CF4"/>
    <w:rsid w:val="68CE3ED7"/>
    <w:rsid w:val="69295B03"/>
    <w:rsid w:val="6A325601"/>
    <w:rsid w:val="6A817672"/>
    <w:rsid w:val="6C8936FF"/>
    <w:rsid w:val="6C963628"/>
    <w:rsid w:val="6D535020"/>
    <w:rsid w:val="6F9E4734"/>
    <w:rsid w:val="70E97AB8"/>
    <w:rsid w:val="70EB7A67"/>
    <w:rsid w:val="712B2D17"/>
    <w:rsid w:val="71596497"/>
    <w:rsid w:val="722872EA"/>
    <w:rsid w:val="72C21B83"/>
    <w:rsid w:val="73A11711"/>
    <w:rsid w:val="749A5099"/>
    <w:rsid w:val="75C8506C"/>
    <w:rsid w:val="77745F4F"/>
    <w:rsid w:val="79132F5D"/>
    <w:rsid w:val="79FA65EA"/>
    <w:rsid w:val="7AB828D4"/>
    <w:rsid w:val="7AC42340"/>
    <w:rsid w:val="7B02692A"/>
    <w:rsid w:val="7BC02341"/>
    <w:rsid w:val="7E2E1187"/>
    <w:rsid w:val="7F6663E5"/>
    <w:rsid w:val="7F6C3EC8"/>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nhideWhenUsed="0" w:uiPriority="0"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nhideWhenUsed="0" w:uiPriority="0" w:semiHidden="0" w:name="endnote text"/>
    <w:lsdException w:uiPriority="0" w:name="table of authorities"/>
    <w:lsdException w:uiPriority="0" w:name="macro"/>
    <w:lsdException w:unhideWhenUsed="0" w:uiPriority="0" w:semiHidden="0" w:name="toa heading"/>
    <w:lsdException w:unhideWhenUsed="0" w:uiPriority="0" w:semiHidden="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iPriority="0" w:name="List Continue 5"/>
    <w:lsdException w:uiPriority="0" w:name="Message Header"/>
    <w:lsdException w:qFormat="1" w:unhideWhenUsed="0" w:uiPriority="0" w:semiHidden="0" w:name="Subtitle"/>
    <w:lsdException w:uiPriority="0" w:name="Salutation"/>
    <w:lsdException w:qFormat="1" w:unhideWhenUsed="0" w:uiPriority="0" w:semiHidden="0" w:name="Date"/>
    <w:lsdException w:uiPriority="0" w:name="Body Text First Indent"/>
    <w:lsdException w:uiPriority="0" w:name="Body Text First Indent 2"/>
    <w:lsdException w:uiPriority="0" w:name="Note Heading"/>
    <w:lsdException w:uiPriority="0" w:name="Body Text 2"/>
    <w:lsdException w:qFormat="1" w:unhideWhenUsed="0" w:uiPriority="0" w:semiHidden="0" w:name="Body Text 3"/>
    <w:lsdException w:uiPriority="0" w:name="Body Text Indent 2"/>
    <w:lsdException w:uiPriority="0" w:name="Body Text Indent 3"/>
    <w:lsdException w:qFormat="1" w:unhideWhenUsed="0" w:uiPriority="0" w:semiHidden="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4"/>
      <w:lang w:val="en-US" w:eastAsia="zh-CN" w:bidi="ar-SA"/>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2">
    <w:name w:val="Block Text"/>
    <w:basedOn w:val="1"/>
    <w:qFormat/>
    <w:uiPriority w:val="0"/>
    <w:pPr>
      <w:spacing w:after="120"/>
      <w:ind w:left="1440" w:leftChars="700" w:right="1440" w:rightChars="700"/>
    </w:pPr>
  </w:style>
  <w:style w:type="paragraph" w:styleId="4">
    <w:name w:val="Body Text 3"/>
    <w:basedOn w:val="1"/>
    <w:link w:val="17"/>
    <w:qFormat/>
    <w:uiPriority w:val="0"/>
    <w:pPr>
      <w:spacing w:after="120"/>
    </w:pPr>
    <w:rPr>
      <w:rFonts w:ascii="Times New Roman" w:hAnsi="Times New Roman"/>
      <w:sz w:val="16"/>
      <w:szCs w:val="16"/>
    </w:rPr>
  </w:style>
  <w:style w:type="paragraph" w:styleId="5">
    <w:name w:val="Date"/>
    <w:basedOn w:val="1"/>
    <w:next w:val="1"/>
    <w:link w:val="16"/>
    <w:qFormat/>
    <w:uiPriority w:val="0"/>
    <w:pPr>
      <w:ind w:left="100" w:leftChars="2500"/>
    </w:pPr>
  </w:style>
  <w:style w:type="paragraph" w:styleId="6">
    <w:name w:val="Balloon Text"/>
    <w:basedOn w:val="1"/>
    <w:link w:val="19"/>
    <w:qFormat/>
    <w:uiPriority w:val="0"/>
    <w:rPr>
      <w:sz w:val="18"/>
      <w:szCs w:val="18"/>
    </w:rPr>
  </w:style>
  <w:style w:type="paragraph" w:styleId="7">
    <w:name w:val="footer"/>
    <w:basedOn w:val="1"/>
    <w:link w:val="15"/>
    <w:qFormat/>
    <w:uiPriority w:val="99"/>
    <w:pPr>
      <w:tabs>
        <w:tab w:val="center" w:pos="4153"/>
        <w:tab w:val="right" w:pos="8306"/>
      </w:tabs>
      <w:snapToGrid w:val="0"/>
      <w:jc w:val="left"/>
    </w:pPr>
    <w:rPr>
      <w:sz w:val="18"/>
      <w:szCs w:val="18"/>
    </w:rPr>
  </w:style>
  <w:style w:type="paragraph" w:styleId="8">
    <w:name w:val="header"/>
    <w:basedOn w:val="1"/>
    <w:link w:val="14"/>
    <w:qFormat/>
    <w:uiPriority w:val="0"/>
    <w:pPr>
      <w:pBdr>
        <w:bottom w:val="single" w:color="auto" w:sz="6" w:space="1"/>
      </w:pBdr>
      <w:tabs>
        <w:tab w:val="center" w:pos="4153"/>
        <w:tab w:val="right" w:pos="8306"/>
      </w:tabs>
      <w:snapToGrid w:val="0"/>
      <w:jc w:val="center"/>
    </w:pPr>
    <w:rPr>
      <w:sz w:val="18"/>
      <w:szCs w:val="18"/>
    </w:rPr>
  </w:style>
  <w:style w:type="paragraph" w:styleId="9">
    <w:name w:val="Normal (Web)"/>
    <w:basedOn w:val="1"/>
    <w:semiHidden/>
    <w:unhideWhenUsed/>
    <w:qFormat/>
    <w:uiPriority w:val="0"/>
    <w:pPr>
      <w:spacing w:before="0" w:beforeAutospacing="1" w:after="0" w:afterAutospacing="1"/>
      <w:ind w:left="0" w:right="0"/>
      <w:jc w:val="left"/>
    </w:pPr>
    <w:rPr>
      <w:kern w:val="0"/>
      <w:sz w:val="24"/>
      <w:lang w:val="en-US" w:eastAsia="zh-CN" w:bidi="ar"/>
    </w:rPr>
  </w:style>
  <w:style w:type="table" w:styleId="11">
    <w:name w:val="Table Grid"/>
    <w:basedOn w:val="1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3">
    <w:name w:val="Strong"/>
    <w:qFormat/>
    <w:uiPriority w:val="0"/>
    <w:rPr>
      <w:b/>
      <w:bCs/>
    </w:rPr>
  </w:style>
  <w:style w:type="character" w:customStyle="1" w:styleId="14">
    <w:name w:val="页眉 Char"/>
    <w:basedOn w:val="12"/>
    <w:link w:val="8"/>
    <w:qFormat/>
    <w:uiPriority w:val="0"/>
    <w:rPr>
      <w:rFonts w:ascii="Calibri" w:hAnsi="Calibri"/>
      <w:kern w:val="2"/>
      <w:sz w:val="18"/>
      <w:szCs w:val="18"/>
    </w:rPr>
  </w:style>
  <w:style w:type="character" w:customStyle="1" w:styleId="15">
    <w:name w:val="页脚 Char"/>
    <w:basedOn w:val="12"/>
    <w:link w:val="7"/>
    <w:qFormat/>
    <w:uiPriority w:val="99"/>
    <w:rPr>
      <w:rFonts w:ascii="Calibri" w:hAnsi="Calibri"/>
      <w:kern w:val="2"/>
      <w:sz w:val="18"/>
      <w:szCs w:val="18"/>
    </w:rPr>
  </w:style>
  <w:style w:type="character" w:customStyle="1" w:styleId="16">
    <w:name w:val="日期 Char"/>
    <w:basedOn w:val="12"/>
    <w:link w:val="5"/>
    <w:qFormat/>
    <w:uiPriority w:val="0"/>
    <w:rPr>
      <w:rFonts w:ascii="Calibri" w:hAnsi="Calibri"/>
      <w:kern w:val="2"/>
      <w:sz w:val="21"/>
      <w:szCs w:val="24"/>
    </w:rPr>
  </w:style>
  <w:style w:type="character" w:customStyle="1" w:styleId="17">
    <w:name w:val="正文文本 3 Char"/>
    <w:basedOn w:val="12"/>
    <w:link w:val="4"/>
    <w:qFormat/>
    <w:uiPriority w:val="0"/>
    <w:rPr>
      <w:kern w:val="2"/>
      <w:sz w:val="16"/>
      <w:szCs w:val="16"/>
    </w:rPr>
  </w:style>
  <w:style w:type="paragraph" w:customStyle="1" w:styleId="18">
    <w:name w:val="Body text|1"/>
    <w:basedOn w:val="1"/>
    <w:qFormat/>
    <w:uiPriority w:val="0"/>
    <w:pPr>
      <w:spacing w:line="410" w:lineRule="auto"/>
      <w:ind w:firstLine="400"/>
    </w:pPr>
    <w:rPr>
      <w:rFonts w:ascii="宋体" w:hAnsi="宋体" w:cs="宋体"/>
      <w:sz w:val="30"/>
      <w:szCs w:val="30"/>
      <w:lang w:val="zh-TW" w:eastAsia="zh-TW" w:bidi="zh-TW"/>
    </w:rPr>
  </w:style>
  <w:style w:type="character" w:customStyle="1" w:styleId="19">
    <w:name w:val="批注框文本 Char"/>
    <w:basedOn w:val="12"/>
    <w:link w:val="6"/>
    <w:qFormat/>
    <w:uiPriority w:val="0"/>
    <w:rPr>
      <w:rFonts w:ascii="Calibri" w:hAnsi="Calibri"/>
      <w:kern w:val="2"/>
      <w:sz w:val="18"/>
      <w:szCs w:val="18"/>
    </w:rPr>
  </w:style>
  <w:style w:type="character" w:customStyle="1" w:styleId="20">
    <w:name w:val="font21"/>
    <w:basedOn w:val="12"/>
    <w:qFormat/>
    <w:uiPriority w:val="0"/>
    <w:rPr>
      <w:rFonts w:hint="eastAsia" w:ascii="宋体" w:hAnsi="宋体" w:eastAsia="宋体" w:cs="宋体"/>
      <w:b/>
      <w:bCs/>
      <w:color w:val="000000"/>
      <w:sz w:val="22"/>
      <w:szCs w:val="22"/>
      <w:u w:val="none"/>
    </w:rPr>
  </w:style>
  <w:style w:type="character" w:customStyle="1" w:styleId="21">
    <w:name w:val="font01"/>
    <w:basedOn w:val="12"/>
    <w:qFormat/>
    <w:uiPriority w:val="0"/>
    <w:rPr>
      <w:rFonts w:hint="eastAsia" w:ascii="宋体" w:hAnsi="宋体" w:eastAsia="宋体" w:cs="宋体"/>
      <w:color w:val="000000"/>
      <w:sz w:val="22"/>
      <w:szCs w:val="22"/>
      <w:u w:val="none"/>
    </w:rPr>
  </w:style>
  <w:style w:type="table" w:customStyle="1" w:styleId="22">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dministrator\Application%20Data\Kingsoft\wps\addons\pool\win-i386\knewfileruby_1.0.0.12\template\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0</Template>
  <Company>微软中国</Company>
  <Pages>10</Pages>
  <Words>4440</Words>
  <Characters>4628</Characters>
  <Lines>23</Lines>
  <Paragraphs>6</Paragraphs>
  <TotalTime>1</TotalTime>
  <ScaleCrop>false</ScaleCrop>
  <LinksUpToDate>false</LinksUpToDate>
  <CharactersWithSpaces>4820</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2020-11-10T01:32:00Z</dcterms:created>
  <dc:creator>Administrator</dc:creator>
  <cp:lastModifiedBy>猫非喵</cp:lastModifiedBy>
  <cp:lastPrinted>2023-07-05T07:04:00Z</cp:lastPrinted>
  <dcterms:modified xsi:type="dcterms:W3CDTF">2023-07-19T06:18:35Z</dcterms:modified>
  <cp:revision>37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AA5F10E2AD49480093A671CAD3DD8781_13</vt:lpwstr>
  </property>
</Properties>
</file>