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1CB46" w14:textId="77777777" w:rsidR="00A77B3E" w:rsidRDefault="0068552D" w:rsidP="00FA3DFA">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大陸委員會112年度施政計畫</w:t>
      </w:r>
    </w:p>
    <w:p w14:paraId="721022A1" w14:textId="77777777" w:rsidR="00A77B3E" w:rsidRDefault="00A77B3E" w:rsidP="00FA3DFA">
      <w:pPr>
        <w:overflowPunct w:val="0"/>
        <w:spacing w:line="320" w:lineRule="exact"/>
        <w:jc w:val="both"/>
        <w:rPr>
          <w:rFonts w:ascii="新細明體" w:eastAsia="新細明體" w:hAnsi="新細明體" w:cs="新細明體"/>
          <w:color w:val="000000"/>
          <w:lang w:eastAsia="zh-TW"/>
        </w:rPr>
      </w:pPr>
    </w:p>
    <w:p w14:paraId="700D7166" w14:textId="77777777" w:rsidR="00A77B3E" w:rsidRDefault="0068552D" w:rsidP="00FA3DFA">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海和平攸關印太區域安全與繁榮；美中競爭態勢及國際區域情勢的複雜變化，亦牽動臺海情勢發展。本會妥慎評估當前整體情勢發展及中共對臺動態，完善國家安全法制與落實兩岸交流的安全管理，維護臺灣最大利益。</w:t>
      </w:r>
    </w:p>
    <w:p w14:paraId="4EC43A15" w14:textId="77777777" w:rsidR="00A77B3E" w:rsidRDefault="0068552D" w:rsidP="00FA3DFA">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兩岸和平穩定攸關臺海及印太區域各方的安全利益。兩岸互不隸屬是客觀事實，中共持續在臺灣周邊升高軍事威脅及複合性施壓，破壞臺海現狀，侵犯我國家主權。政府兩岸政策一貫，冷靜不躁進、理性不挑釁，堅定不退縮，捍衛主權和國家安全，堅守民主自由防線，並與全球民主夥伴共同合作，維護臺海及印太區域的和平穩定。</w:t>
      </w:r>
    </w:p>
    <w:p w14:paraId="58F52459" w14:textId="77777777" w:rsidR="00A77B3E" w:rsidRDefault="0068552D" w:rsidP="00FA3DFA">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茲將下列努力方向納入計畫具體推動：</w:t>
      </w:r>
    </w:p>
    <w:p w14:paraId="4F8059AD" w14:textId="77777777" w:rsidR="00A77B3E" w:rsidRDefault="0068552D" w:rsidP="00FA3DFA">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一、掌握整體情勢及中共對臺政策，維護國家主權及臺海現狀。</w:t>
      </w:r>
    </w:p>
    <w:p w14:paraId="09FD188B" w14:textId="77777777" w:rsidR="00A77B3E" w:rsidRDefault="0068552D" w:rsidP="00FA3DFA">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二、掌握兩岸文教交流情勢，有序推動兩岸文教交流，強化民主防護機制，促進兩岸資訊對等流通，傳遞臺灣核心價值。</w:t>
      </w:r>
    </w:p>
    <w:p w14:paraId="4DA3460A" w14:textId="77777777" w:rsidR="00A77B3E" w:rsidRDefault="0068552D" w:rsidP="00FA3DFA">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三、掌握國際及兩岸經貿新情勢，審慎推動兩岸經貿往來，維護臺灣經濟安全，加強風險管理，協助在陸臺商回臺投資及多元布局。</w:t>
      </w:r>
    </w:p>
    <w:p w14:paraId="0BC2DAA8" w14:textId="77777777" w:rsidR="00A77B3E" w:rsidRDefault="0068552D" w:rsidP="00FA3DFA">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四、檢視兩岸相關法規，持續強化民主與安全防衛機制之法制工作，加強兩岸人員往來安全管理，建構兩岸交流有序進行，保障民眾權益及福祉。</w:t>
      </w:r>
    </w:p>
    <w:p w14:paraId="4D4B1D85" w14:textId="77777777" w:rsidR="00A77B3E" w:rsidRDefault="0068552D" w:rsidP="00FA3DFA">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五、因應港澳變局，強化動態應處及風險管控；完善法制規範，健全交流秩序；妥處援港作為，踐行普世價值。</w:t>
      </w:r>
    </w:p>
    <w:p w14:paraId="55B863E3" w14:textId="77777777" w:rsidR="00A77B3E" w:rsidRDefault="0068552D" w:rsidP="00FA3DFA">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六、因應兩岸關係發展及國內外情勢，加強兩岸政策溝通說明，增進國內外各界的理解與認同。</w:t>
      </w:r>
    </w:p>
    <w:p w14:paraId="1DDCDCE0" w14:textId="77777777" w:rsidR="00A77B3E" w:rsidRDefault="0068552D" w:rsidP="00FA3DFA">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本會依據行政院112年度施政方針，配合核定預算額度，並針對經社情勢變化及本會未來發展需要，編定112年度施政計畫。</w:t>
      </w:r>
    </w:p>
    <w:p w14:paraId="3D1235F2" w14:textId="77777777" w:rsidR="00A77B3E" w:rsidRDefault="00A77B3E" w:rsidP="00FA3DFA">
      <w:pPr>
        <w:overflowPunct w:val="0"/>
        <w:spacing w:line="320" w:lineRule="exact"/>
        <w:jc w:val="both"/>
        <w:rPr>
          <w:rFonts w:ascii="新細明體" w:eastAsia="新細明體" w:hAnsi="新細明體" w:cs="新細明體"/>
          <w:color w:val="000000"/>
          <w:lang w:eastAsia="zh-TW"/>
        </w:rPr>
      </w:pPr>
    </w:p>
    <w:p w14:paraId="7EAC6412" w14:textId="77777777" w:rsidR="00A77B3E" w:rsidRDefault="0068552D" w:rsidP="00FA3DFA">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3687FA9B" w14:textId="77777777" w:rsidR="00A77B3E" w:rsidRDefault="0068552D" w:rsidP="00FA3DF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一、研判情勢變化及中共動向，維護國家安全利益</w:t>
      </w:r>
    </w:p>
    <w:p w14:paraId="19A5CDB9"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（一）評估整體情勢發展，妥慎應處中共對臺作為。</w:t>
      </w:r>
    </w:p>
    <w:p w14:paraId="08D1FBA4"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（二）捍衛國家主權安全，維護臺灣利益與民眾福祉。</w:t>
      </w:r>
    </w:p>
    <w:p w14:paraId="7AAF765A" w14:textId="77777777" w:rsidR="00A77B3E" w:rsidRDefault="0068552D" w:rsidP="00FA3DF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二、推動兩岸文教交流健康有序進行，傳遞臺灣自由民主等核心價值</w:t>
      </w:r>
    </w:p>
    <w:p w14:paraId="385C483E"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（一）因應疫後兩岸人員往來情形，強化兩岸文教交流民主防護機制，推動兩岸學術、教育、文化、宗教等文教交流健康有序進行。</w:t>
      </w:r>
    </w:p>
    <w:p w14:paraId="474C3B94"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（二）增進臺灣青年學生對兩岸及區域情勢變化之瞭解，及對中國大陸及兩岸關係之識讀；關懷陸生在臺學習生活權益，促進兩岸青年體認臺灣民主社會、多元文化發展現況。</w:t>
      </w:r>
    </w:p>
    <w:p w14:paraId="52967A6D"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（三）循多元途徑傳播臺灣新聞自由理念及社會發展現況，促進兩岸資訊對等交流，增進兩岸人民相互瞭解。</w:t>
      </w:r>
    </w:p>
    <w:p w14:paraId="71E38362" w14:textId="77777777" w:rsidR="00A77B3E" w:rsidRDefault="0068552D" w:rsidP="00FA3DF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三、妥慎應處中國大陸經濟及對臺經貿施壓新情勢，推動兩岸經貿安全及風險控管</w:t>
      </w:r>
    </w:p>
    <w:p w14:paraId="403433FF"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（一）因應國際及兩岸經貿變化，掌握中國大陸經濟情勢及對臺動態，滾動檢討兩岸經貿政策，健全法制管理規範，謹慎推動兩岸經貿往來，維護臺灣經濟安全。</w:t>
      </w:r>
    </w:p>
    <w:p w14:paraId="2DBB9EF8"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（二）協助臺商因應投資環境變化，強化臺商資訊、諮詢相關服務，鼓勵臺商回臺投資及多元布局，提升企業及產業韌性。</w:t>
      </w:r>
    </w:p>
    <w:p w14:paraId="11CE6810" w14:textId="77777777" w:rsidR="00A77B3E" w:rsidRDefault="0068552D" w:rsidP="00FA3DF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四、因應兩岸情勢發展，強化安全管理及研修兩岸相關法規，促使交流有序進行</w:t>
      </w:r>
    </w:p>
    <w:p w14:paraId="367AEABB"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（一）盱衡國際及兩岸情勢發展，依循總統所揭示之兩岸政策方向，持續檢討及研修兩岸相關法規，建構健康有序的交流環境。</w:t>
      </w:r>
    </w:p>
    <w:p w14:paraId="248BD543"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（二）依國際疫情變化，配合國內整體防疫措施，在「和平、對等、民主、對話」基礎上，強化中國大陸人士申請來臺之安全管理機制。</w:t>
      </w:r>
    </w:p>
    <w:p w14:paraId="23813033"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（三）因應境外敵對勢力滲透干預，賡續檢視國家安全相關法規，健全民主防衛機制，維護國家主權及自由民主憲政體制。</w:t>
      </w:r>
    </w:p>
    <w:p w14:paraId="2E22EB98" w14:textId="77777777" w:rsidR="00A77B3E" w:rsidRDefault="0068552D" w:rsidP="00FA3DF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五、因應港澳情勢變化，適時啟動應變機制</w:t>
      </w:r>
    </w:p>
    <w:p w14:paraId="0CB5029C"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（一）因應港澳變局掌握情勢發展，強化動態應處作為及管控可能風險；通盤檢視港澳相關政策法規，健全交流秩序。</w:t>
      </w:r>
    </w:p>
    <w:p w14:paraId="1731CCBA"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（二）務實推動臺灣與港澳交流，維護國家安全及民眾權益；妥處在臺港澳人士之聯繫與服務，踐行普世價值。</w:t>
      </w:r>
    </w:p>
    <w:p w14:paraId="6C87BBEE" w14:textId="77777777" w:rsidR="00A77B3E" w:rsidRDefault="0068552D" w:rsidP="00FA3DF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六、強化兩岸政策溝通宣導，爭取各界對政府兩岸政策的支持</w:t>
      </w:r>
    </w:p>
    <w:p w14:paraId="2E419ACA"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（一）強化與民眾、學者專家、新聞媒體及國會等各界之雙向交流與政策溝通說明，擴大凝聚共識，爭取對政府兩岸政策之支持。</w:t>
      </w:r>
    </w:p>
    <w:p w14:paraId="25DBFEA4" w14:textId="77777777" w:rsidR="00A77B3E" w:rsidRDefault="0068552D" w:rsidP="00FA3DF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（二）因應兩岸情勢及國際重要議題發展，強化海外溝通說明，增進國際社會對我政府兩岸政策之支持與理解，推展臺灣民主轉型經驗及普世價值，並深化與理念相近國家聯繫互動，爭取國際友我力量。</w:t>
      </w:r>
    </w:p>
    <w:p w14:paraId="03C4A975" w14:textId="77777777" w:rsidR="00A77B3E" w:rsidRDefault="00A77B3E" w:rsidP="00FA3DFA">
      <w:pPr>
        <w:overflowPunct w:val="0"/>
        <w:spacing w:line="320" w:lineRule="exact"/>
        <w:jc w:val="both"/>
        <w:rPr>
          <w:rFonts w:ascii="新細明體" w:eastAsia="新細明體" w:hAnsi="新細明體" w:cs="新細明體"/>
          <w:color w:val="000000"/>
          <w:lang w:eastAsia="zh-TW"/>
        </w:rPr>
      </w:pPr>
    </w:p>
    <w:p w14:paraId="2AA592BF" w14:textId="77777777" w:rsidR="00A77B3E" w:rsidRDefault="0068552D">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AD686E" w14:paraId="649EA926" w14:textId="77777777">
        <w:trPr>
          <w:trHeight w:val="159"/>
          <w:tblHeader/>
        </w:trPr>
        <w:tc>
          <w:tcPr>
            <w:tcW w:w="750" w:type="pct"/>
            <w:shd w:val="clear" w:color="FFFFFF" w:fill="FFFFFF"/>
            <w:tcMar>
              <w:top w:w="0" w:type="dxa"/>
              <w:left w:w="0" w:type="dxa"/>
              <w:bottom w:w="0" w:type="dxa"/>
              <w:right w:w="0" w:type="dxa"/>
            </w:tcMar>
            <w:vAlign w:val="center"/>
          </w:tcPr>
          <w:p w14:paraId="2CFB676E"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43BBA9B9"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116AF1FB"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4ED1E082"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AD686E" w14:paraId="3AE5304E" w14:textId="77777777">
        <w:trPr>
          <w:trHeight w:val="159"/>
        </w:trPr>
        <w:tc>
          <w:tcPr>
            <w:tcW w:w="750" w:type="pct"/>
            <w:vMerge w:val="restart"/>
            <w:shd w:val="clear" w:color="FFFFFF" w:fill="FFFFFF"/>
            <w:tcMar>
              <w:top w:w="0" w:type="dxa"/>
              <w:left w:w="0" w:type="dxa"/>
              <w:bottom w:w="0" w:type="dxa"/>
              <w:right w:w="0" w:type="dxa"/>
            </w:tcMar>
          </w:tcPr>
          <w:p w14:paraId="35CC1369"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綜合規劃業務</w:t>
            </w:r>
            <w:proofErr w:type="spellEnd"/>
          </w:p>
        </w:tc>
        <w:tc>
          <w:tcPr>
            <w:tcW w:w="750" w:type="pct"/>
            <w:shd w:val="clear" w:color="FFFFFF" w:fill="FFFFFF"/>
            <w:tcMar>
              <w:top w:w="0" w:type="dxa"/>
              <w:left w:w="0" w:type="dxa"/>
              <w:bottom w:w="0" w:type="dxa"/>
              <w:right w:w="0" w:type="dxa"/>
            </w:tcMar>
          </w:tcPr>
          <w:p w14:paraId="71117F9A"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兩岸情勢評估</w:t>
            </w:r>
            <w:proofErr w:type="spellEnd"/>
          </w:p>
        </w:tc>
        <w:tc>
          <w:tcPr>
            <w:tcW w:w="275" w:type="pct"/>
            <w:shd w:val="clear" w:color="FFFFFF" w:fill="FFFFFF"/>
            <w:tcMar>
              <w:top w:w="0" w:type="dxa"/>
              <w:left w:w="0" w:type="dxa"/>
              <w:bottom w:w="0" w:type="dxa"/>
              <w:right w:w="0" w:type="dxa"/>
            </w:tcMar>
          </w:tcPr>
          <w:p w14:paraId="47593CB1"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57A34FB"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一、分析兩岸互動、中國大陸內外情勢和對臺政策動向及對我可能影響，邀請學者專家撰擬研析報告。</w:t>
            </w:r>
          </w:p>
          <w:p w14:paraId="7C4F637C"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二、研蒐情勢多面向觀點與政策建議，規劃辦理學者專家諮詢座談。</w:t>
            </w:r>
          </w:p>
          <w:p w14:paraId="0CA8983E"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三、協助學術機構、民間團體舉辦兩岸相關議題研討會及交流活動等，蒐析整體內外情勢資訊與政策建議。</w:t>
            </w:r>
          </w:p>
        </w:tc>
      </w:tr>
      <w:tr w:rsidR="00AD686E" w14:paraId="2BEC4282" w14:textId="77777777">
        <w:trPr>
          <w:trHeight w:val="159"/>
        </w:trPr>
        <w:tc>
          <w:tcPr>
            <w:tcW w:w="750" w:type="pct"/>
            <w:vMerge w:val="restart"/>
            <w:shd w:val="clear" w:color="FFFFFF" w:fill="FFFFFF"/>
            <w:tcMar>
              <w:top w:w="0" w:type="dxa"/>
              <w:left w:w="0" w:type="dxa"/>
              <w:bottom w:w="0" w:type="dxa"/>
              <w:right w:w="0" w:type="dxa"/>
            </w:tcMar>
          </w:tcPr>
          <w:p w14:paraId="057AF981"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文教業務</w:t>
            </w:r>
            <w:proofErr w:type="spellEnd"/>
          </w:p>
        </w:tc>
        <w:tc>
          <w:tcPr>
            <w:tcW w:w="750" w:type="pct"/>
            <w:shd w:val="clear" w:color="FFFFFF" w:fill="FFFFFF"/>
            <w:tcMar>
              <w:top w:w="0" w:type="dxa"/>
              <w:left w:w="0" w:type="dxa"/>
              <w:bottom w:w="0" w:type="dxa"/>
              <w:right w:w="0" w:type="dxa"/>
            </w:tcMar>
          </w:tcPr>
          <w:p w14:paraId="59C2832F" w14:textId="77777777" w:rsidR="00A77B3E" w:rsidRDefault="0068552D">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文教交流活動之輔導與推動</w:t>
            </w:r>
          </w:p>
        </w:tc>
        <w:tc>
          <w:tcPr>
            <w:tcW w:w="275" w:type="pct"/>
            <w:shd w:val="clear" w:color="FFFFFF" w:fill="FFFFFF"/>
            <w:tcMar>
              <w:top w:w="0" w:type="dxa"/>
              <w:left w:w="0" w:type="dxa"/>
              <w:bottom w:w="0" w:type="dxa"/>
              <w:right w:w="0" w:type="dxa"/>
            </w:tcMar>
          </w:tcPr>
          <w:p w14:paraId="162F7A31"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66F74A8"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一、持續加強政府、公私立大學校院及與民間文教團體之協力合作與資源整合，於疫後逐步推動兩岸青年學生交流健康有序進行，促進兩岸青年學生體認臺灣民主自由、多元包容之核心價值。</w:t>
            </w:r>
          </w:p>
          <w:p w14:paraId="6CDB161D"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二、以學校課程或營隊活動，介紹兩岸關係與增進中國大陸識讀，協助我青年學生瞭解兩岸關係發展現況、中共對臺策略，提醒我青年中國大陸情勢及赴陸可能之風險與挑戰。</w:t>
            </w:r>
          </w:p>
        </w:tc>
      </w:tr>
      <w:tr w:rsidR="00AD686E" w14:paraId="2115A9E8" w14:textId="77777777">
        <w:trPr>
          <w:trHeight w:val="159"/>
        </w:trPr>
        <w:tc>
          <w:tcPr>
            <w:tcW w:w="750" w:type="pct"/>
            <w:vMerge/>
            <w:shd w:val="clear" w:color="FFFFFF" w:fill="FFFFFF"/>
            <w:tcMar>
              <w:top w:w="0" w:type="dxa"/>
              <w:left w:w="0" w:type="dxa"/>
              <w:bottom w:w="0" w:type="dxa"/>
              <w:right w:w="0" w:type="dxa"/>
            </w:tcMar>
          </w:tcPr>
          <w:p w14:paraId="21C04554"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文教業務</w:t>
            </w:r>
            <w:proofErr w:type="spellEnd"/>
          </w:p>
        </w:tc>
        <w:tc>
          <w:tcPr>
            <w:tcW w:w="750" w:type="pct"/>
            <w:shd w:val="clear" w:color="FFFFFF" w:fill="FFFFFF"/>
            <w:tcMar>
              <w:top w:w="0" w:type="dxa"/>
              <w:left w:w="0" w:type="dxa"/>
              <w:bottom w:w="0" w:type="dxa"/>
              <w:right w:w="0" w:type="dxa"/>
            </w:tcMar>
          </w:tcPr>
          <w:p w14:paraId="683061A8" w14:textId="77777777" w:rsidR="00A77B3E" w:rsidRDefault="0068552D">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兩岸資訊對等交流之推動</w:t>
            </w:r>
          </w:p>
        </w:tc>
        <w:tc>
          <w:tcPr>
            <w:tcW w:w="275" w:type="pct"/>
            <w:shd w:val="clear" w:color="FFFFFF" w:fill="FFFFFF"/>
            <w:tcMar>
              <w:top w:w="0" w:type="dxa"/>
              <w:left w:w="0" w:type="dxa"/>
              <w:bottom w:w="0" w:type="dxa"/>
              <w:right w:w="0" w:type="dxa"/>
            </w:tcMar>
          </w:tcPr>
          <w:p w14:paraId="231F6870"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6F65494"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一、以多元方式傳播臺灣自由民主等核心價值，增進兩岸資訊對等流通。</w:t>
            </w:r>
          </w:p>
          <w:p w14:paraId="3317549C"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二、舉辦兩岸大眾傳播相關交流或研習活動，彰顯臺灣社會多元發展面向，增進兩岸人民相互瞭解。</w:t>
            </w:r>
          </w:p>
        </w:tc>
      </w:tr>
      <w:tr w:rsidR="00AD686E" w14:paraId="3881A890" w14:textId="77777777">
        <w:trPr>
          <w:trHeight w:val="159"/>
        </w:trPr>
        <w:tc>
          <w:tcPr>
            <w:tcW w:w="750" w:type="pct"/>
            <w:vMerge w:val="restart"/>
            <w:shd w:val="clear" w:color="FFFFFF" w:fill="FFFFFF"/>
            <w:tcMar>
              <w:top w:w="0" w:type="dxa"/>
              <w:left w:w="0" w:type="dxa"/>
              <w:bottom w:w="0" w:type="dxa"/>
              <w:right w:w="0" w:type="dxa"/>
            </w:tcMar>
          </w:tcPr>
          <w:p w14:paraId="5723FCD3"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經濟業務</w:t>
            </w:r>
            <w:proofErr w:type="spellEnd"/>
          </w:p>
        </w:tc>
        <w:tc>
          <w:tcPr>
            <w:tcW w:w="750" w:type="pct"/>
            <w:shd w:val="clear" w:color="FFFFFF" w:fill="FFFFFF"/>
            <w:tcMar>
              <w:top w:w="0" w:type="dxa"/>
              <w:left w:w="0" w:type="dxa"/>
              <w:bottom w:w="0" w:type="dxa"/>
              <w:right w:w="0" w:type="dxa"/>
            </w:tcMar>
          </w:tcPr>
          <w:p w14:paraId="1AA718CD" w14:textId="77777777" w:rsidR="00A77B3E" w:rsidRDefault="0068552D">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掌握中國大陸經濟情勢及兩岸經貿資訊</w:t>
            </w:r>
          </w:p>
        </w:tc>
        <w:tc>
          <w:tcPr>
            <w:tcW w:w="275" w:type="pct"/>
            <w:shd w:val="clear" w:color="FFFFFF" w:fill="FFFFFF"/>
            <w:tcMar>
              <w:top w:w="0" w:type="dxa"/>
              <w:left w:w="0" w:type="dxa"/>
              <w:bottom w:w="0" w:type="dxa"/>
              <w:right w:w="0" w:type="dxa"/>
            </w:tcMar>
          </w:tcPr>
          <w:p w14:paraId="176F2467"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DD4322D"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一、針對兩岸經貿重要政策規劃所需之資訊，蒐整研析兩岸經貿情勢，建立長期觀察兩岸經貿往來動態資訊，研擬及推動兩岸經貿政策及互動策略作為。</w:t>
            </w:r>
          </w:p>
          <w:p w14:paraId="7095A902"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二、編製「兩岸經濟統計月報」、「兩岸經濟交流統計速報」及「兩岸重要經濟指標統計速報」等資料，並刊載於本會網站，以供查詢。</w:t>
            </w:r>
          </w:p>
        </w:tc>
      </w:tr>
      <w:tr w:rsidR="00AD686E" w14:paraId="24D1F34B" w14:textId="77777777">
        <w:trPr>
          <w:trHeight w:val="159"/>
        </w:trPr>
        <w:tc>
          <w:tcPr>
            <w:tcW w:w="750" w:type="pct"/>
            <w:vMerge/>
            <w:shd w:val="clear" w:color="FFFFFF" w:fill="FFFFFF"/>
            <w:tcMar>
              <w:top w:w="0" w:type="dxa"/>
              <w:left w:w="0" w:type="dxa"/>
              <w:bottom w:w="0" w:type="dxa"/>
              <w:right w:w="0" w:type="dxa"/>
            </w:tcMar>
          </w:tcPr>
          <w:p w14:paraId="612C7972"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經濟業務</w:t>
            </w:r>
            <w:proofErr w:type="spellEnd"/>
          </w:p>
        </w:tc>
        <w:tc>
          <w:tcPr>
            <w:tcW w:w="750" w:type="pct"/>
            <w:shd w:val="clear" w:color="FFFFFF" w:fill="FFFFFF"/>
            <w:tcMar>
              <w:top w:w="0" w:type="dxa"/>
              <w:left w:w="0" w:type="dxa"/>
              <w:bottom w:w="0" w:type="dxa"/>
              <w:right w:w="0" w:type="dxa"/>
            </w:tcMar>
          </w:tcPr>
          <w:p w14:paraId="023C0227" w14:textId="77777777" w:rsidR="00A77B3E" w:rsidRDefault="0068552D">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兩岸經濟政策之規劃及推動</w:t>
            </w:r>
          </w:p>
        </w:tc>
        <w:tc>
          <w:tcPr>
            <w:tcW w:w="275" w:type="pct"/>
            <w:shd w:val="clear" w:color="FFFFFF" w:fill="FFFFFF"/>
            <w:tcMar>
              <w:top w:w="0" w:type="dxa"/>
              <w:left w:w="0" w:type="dxa"/>
              <w:bottom w:w="0" w:type="dxa"/>
              <w:right w:w="0" w:type="dxa"/>
            </w:tcMar>
          </w:tcPr>
          <w:p w14:paraId="532B4FAF"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F9CCB49"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一、依據國際及兩岸經貿情勢、中國大陸對臺經貿措施進行相關資訊蒐整研析，研擬推動兩岸經貿政策及互動策略作為。</w:t>
            </w:r>
          </w:p>
          <w:p w14:paraId="7D2F90C6"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二、委託辦理研討及座談活動，加強與國內兩岸經貿團體、利害關係團體及社會各界溝通、諮詢，俾瞭解外界意見及掌握實際需求，以落實兩岸經貿政策及協議議題之溝通諮詢機制及政策推動的公開透明程序。</w:t>
            </w:r>
          </w:p>
        </w:tc>
      </w:tr>
      <w:tr w:rsidR="00AD686E" w14:paraId="03B5B7FE" w14:textId="77777777">
        <w:trPr>
          <w:trHeight w:val="159"/>
        </w:trPr>
        <w:tc>
          <w:tcPr>
            <w:tcW w:w="750" w:type="pct"/>
            <w:vMerge/>
            <w:shd w:val="clear" w:color="FFFFFF" w:fill="FFFFFF"/>
            <w:tcMar>
              <w:top w:w="0" w:type="dxa"/>
              <w:left w:w="0" w:type="dxa"/>
              <w:bottom w:w="0" w:type="dxa"/>
              <w:right w:w="0" w:type="dxa"/>
            </w:tcMar>
          </w:tcPr>
          <w:p w14:paraId="256F455C"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經濟業務</w:t>
            </w:r>
            <w:proofErr w:type="spellEnd"/>
          </w:p>
        </w:tc>
        <w:tc>
          <w:tcPr>
            <w:tcW w:w="750" w:type="pct"/>
            <w:shd w:val="clear" w:color="FFFFFF" w:fill="FFFFFF"/>
            <w:tcMar>
              <w:top w:w="0" w:type="dxa"/>
              <w:left w:w="0" w:type="dxa"/>
              <w:bottom w:w="0" w:type="dxa"/>
              <w:right w:w="0" w:type="dxa"/>
            </w:tcMar>
          </w:tcPr>
          <w:p w14:paraId="38C4AE58" w14:textId="77777777" w:rsidR="00A77B3E" w:rsidRDefault="0068552D">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加強對臺商之輔導、聯繫及服務工作</w:t>
            </w:r>
          </w:p>
        </w:tc>
        <w:tc>
          <w:tcPr>
            <w:tcW w:w="275" w:type="pct"/>
            <w:shd w:val="clear" w:color="FFFFFF" w:fill="FFFFFF"/>
            <w:tcMar>
              <w:top w:w="0" w:type="dxa"/>
              <w:left w:w="0" w:type="dxa"/>
              <w:bottom w:w="0" w:type="dxa"/>
              <w:right w:w="0" w:type="dxa"/>
            </w:tcMar>
          </w:tcPr>
          <w:p w14:paraId="6C612A3A"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69DDF1D"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中國大陸強化行業監管、美中貿易衝突、肺炎疫情衝擊，就中國大陸臺商可能面臨經營相關實務問題，委託民間團體或相關領域之專家學者，提供專業諮詢、定期出刊等服務，以減少中國大陸臺商投資風險。</w:t>
            </w:r>
          </w:p>
          <w:p w14:paraId="5185590A"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二、委託營運「大陸臺商經貿網」，提供臺商在中國大陸投資經營即時資訊，並持續滾動檢討提升網頁便利瀏覽服務功能。</w:t>
            </w:r>
          </w:p>
        </w:tc>
      </w:tr>
      <w:tr w:rsidR="00AD686E" w14:paraId="6F85514A" w14:textId="77777777">
        <w:trPr>
          <w:trHeight w:val="159"/>
        </w:trPr>
        <w:tc>
          <w:tcPr>
            <w:tcW w:w="750" w:type="pct"/>
            <w:vMerge w:val="restart"/>
            <w:shd w:val="clear" w:color="FFFFFF" w:fill="FFFFFF"/>
            <w:tcMar>
              <w:top w:w="0" w:type="dxa"/>
              <w:left w:w="0" w:type="dxa"/>
              <w:bottom w:w="0" w:type="dxa"/>
              <w:right w:w="0" w:type="dxa"/>
            </w:tcMar>
          </w:tcPr>
          <w:p w14:paraId="6D603934"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法政業務</w:t>
            </w:r>
            <w:proofErr w:type="spellEnd"/>
          </w:p>
        </w:tc>
        <w:tc>
          <w:tcPr>
            <w:tcW w:w="750" w:type="pct"/>
            <w:shd w:val="clear" w:color="FFFFFF" w:fill="FFFFFF"/>
            <w:tcMar>
              <w:top w:w="0" w:type="dxa"/>
              <w:left w:w="0" w:type="dxa"/>
              <w:bottom w:w="0" w:type="dxa"/>
              <w:right w:w="0" w:type="dxa"/>
            </w:tcMar>
          </w:tcPr>
          <w:p w14:paraId="1F7F66FF" w14:textId="77777777" w:rsidR="00A77B3E" w:rsidRDefault="0068552D">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落實兩岸文書驗證及強化海基會服務功能</w:t>
            </w:r>
          </w:p>
        </w:tc>
        <w:tc>
          <w:tcPr>
            <w:tcW w:w="275" w:type="pct"/>
            <w:shd w:val="clear" w:color="FFFFFF" w:fill="FFFFFF"/>
            <w:tcMar>
              <w:top w:w="0" w:type="dxa"/>
              <w:left w:w="0" w:type="dxa"/>
              <w:bottom w:w="0" w:type="dxa"/>
              <w:right w:w="0" w:type="dxa"/>
            </w:tcMar>
          </w:tcPr>
          <w:p w14:paraId="759EF5B6"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E454658"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一、賡續委託海基會辦理兩岸文書查驗證等業務並適時採取策進作為。</w:t>
            </w:r>
          </w:p>
          <w:p w14:paraId="72A8884A"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二、提昇海基會中、南部地區服務處功能，強化各項民眾服務。</w:t>
            </w:r>
          </w:p>
          <w:p w14:paraId="4681757F"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三、強化海基會兩岸急難事件之協處。</w:t>
            </w:r>
          </w:p>
        </w:tc>
      </w:tr>
      <w:tr w:rsidR="00AD686E" w14:paraId="03A4982D" w14:textId="77777777">
        <w:trPr>
          <w:trHeight w:val="159"/>
        </w:trPr>
        <w:tc>
          <w:tcPr>
            <w:tcW w:w="750" w:type="pct"/>
            <w:vMerge/>
            <w:shd w:val="clear" w:color="FFFFFF" w:fill="FFFFFF"/>
            <w:tcMar>
              <w:top w:w="0" w:type="dxa"/>
              <w:left w:w="0" w:type="dxa"/>
              <w:bottom w:w="0" w:type="dxa"/>
              <w:right w:w="0" w:type="dxa"/>
            </w:tcMar>
          </w:tcPr>
          <w:p w14:paraId="688C8103"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法政業務</w:t>
            </w:r>
            <w:proofErr w:type="spellEnd"/>
          </w:p>
        </w:tc>
        <w:tc>
          <w:tcPr>
            <w:tcW w:w="750" w:type="pct"/>
            <w:shd w:val="clear" w:color="FFFFFF" w:fill="FFFFFF"/>
            <w:tcMar>
              <w:top w:w="0" w:type="dxa"/>
              <w:left w:w="0" w:type="dxa"/>
              <w:bottom w:w="0" w:type="dxa"/>
              <w:right w:w="0" w:type="dxa"/>
            </w:tcMar>
          </w:tcPr>
          <w:p w14:paraId="713E371D" w14:textId="77777777" w:rsidR="00A77B3E" w:rsidRDefault="0068552D">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強化安全管理，促使疫後兩岸交流有序進行</w:t>
            </w:r>
          </w:p>
        </w:tc>
        <w:tc>
          <w:tcPr>
            <w:tcW w:w="275" w:type="pct"/>
            <w:shd w:val="clear" w:color="FFFFFF" w:fill="FFFFFF"/>
            <w:tcMar>
              <w:top w:w="0" w:type="dxa"/>
              <w:left w:w="0" w:type="dxa"/>
              <w:bottom w:w="0" w:type="dxa"/>
              <w:right w:w="0" w:type="dxa"/>
            </w:tcMar>
          </w:tcPr>
          <w:p w14:paraId="7AD54A5E"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392FBA5"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一、因應國際及兩岸情勢，適時檢視兩岸事務相關法令規範及國安法規，協調有關主管機關滾動檢討。</w:t>
            </w:r>
          </w:p>
          <w:p w14:paraId="18CCE0C1"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二、持續檢視研修兩岸交流規範與強化安全管理機制，促使兩岸交流有序進行。</w:t>
            </w:r>
          </w:p>
          <w:p w14:paraId="06D7109A"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三、適時檢視中國大陸配偶在臺生活權益相關問題。</w:t>
            </w:r>
          </w:p>
        </w:tc>
      </w:tr>
      <w:tr w:rsidR="00AD686E" w14:paraId="47CA6987" w14:textId="77777777">
        <w:trPr>
          <w:trHeight w:val="159"/>
        </w:trPr>
        <w:tc>
          <w:tcPr>
            <w:tcW w:w="750" w:type="pct"/>
            <w:vMerge/>
            <w:shd w:val="clear" w:color="FFFFFF" w:fill="FFFFFF"/>
            <w:tcMar>
              <w:top w:w="0" w:type="dxa"/>
              <w:left w:w="0" w:type="dxa"/>
              <w:bottom w:w="0" w:type="dxa"/>
              <w:right w:w="0" w:type="dxa"/>
            </w:tcMar>
          </w:tcPr>
          <w:p w14:paraId="5C6E9A9D"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法政業務</w:t>
            </w:r>
            <w:proofErr w:type="spellEnd"/>
          </w:p>
        </w:tc>
        <w:tc>
          <w:tcPr>
            <w:tcW w:w="750" w:type="pct"/>
            <w:shd w:val="clear" w:color="FFFFFF" w:fill="FFFFFF"/>
            <w:tcMar>
              <w:top w:w="0" w:type="dxa"/>
              <w:left w:w="0" w:type="dxa"/>
              <w:bottom w:w="0" w:type="dxa"/>
              <w:right w:w="0" w:type="dxa"/>
            </w:tcMar>
          </w:tcPr>
          <w:p w14:paraId="1A2E4F94" w14:textId="77777777" w:rsidR="00A77B3E" w:rsidRDefault="0068552D">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強化國內兩岸事務法制人才培訓，掌握中國大陸法制動態</w:t>
            </w:r>
          </w:p>
        </w:tc>
        <w:tc>
          <w:tcPr>
            <w:tcW w:w="275" w:type="pct"/>
            <w:shd w:val="clear" w:color="FFFFFF" w:fill="FFFFFF"/>
            <w:tcMar>
              <w:top w:w="0" w:type="dxa"/>
              <w:left w:w="0" w:type="dxa"/>
              <w:bottom w:w="0" w:type="dxa"/>
              <w:right w:w="0" w:type="dxa"/>
            </w:tcMar>
          </w:tcPr>
          <w:p w14:paraId="7DAFB2BC"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868CB8F"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一、賡續蒐研中國大陸涉臺法律及最新法令動態、實務發展及交流趨勢。</w:t>
            </w:r>
          </w:p>
          <w:p w14:paraId="47561121"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二、輔導、獎補助國內相關團體辦理兩岸法政相關活動。</w:t>
            </w:r>
          </w:p>
          <w:p w14:paraId="4BDBF335"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三、定期彙整兩岸社會交流之統計資料及編製大陸事務法規彙編，以利工作推動。</w:t>
            </w:r>
          </w:p>
          <w:p w14:paraId="500E1863"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四、籌辦本會及相關主管機關大陸事務法制人才培訓，以強化各單位辦理兩岸交流事務人員工作職能。</w:t>
            </w:r>
          </w:p>
        </w:tc>
      </w:tr>
      <w:tr w:rsidR="00AD686E" w14:paraId="47D1CEFD" w14:textId="77777777">
        <w:trPr>
          <w:trHeight w:val="159"/>
        </w:trPr>
        <w:tc>
          <w:tcPr>
            <w:tcW w:w="750" w:type="pct"/>
            <w:vMerge w:val="restart"/>
            <w:shd w:val="clear" w:color="FFFFFF" w:fill="FFFFFF"/>
            <w:tcMar>
              <w:top w:w="0" w:type="dxa"/>
              <w:left w:w="0" w:type="dxa"/>
              <w:bottom w:w="0" w:type="dxa"/>
              <w:right w:w="0" w:type="dxa"/>
            </w:tcMar>
          </w:tcPr>
          <w:p w14:paraId="3B3F3889"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港澳蒙藏業務</w:t>
            </w:r>
            <w:proofErr w:type="spellEnd"/>
          </w:p>
        </w:tc>
        <w:tc>
          <w:tcPr>
            <w:tcW w:w="750" w:type="pct"/>
            <w:shd w:val="clear" w:color="FFFFFF" w:fill="FFFFFF"/>
            <w:tcMar>
              <w:top w:w="0" w:type="dxa"/>
              <w:left w:w="0" w:type="dxa"/>
              <w:bottom w:w="0" w:type="dxa"/>
              <w:right w:w="0" w:type="dxa"/>
            </w:tcMar>
          </w:tcPr>
          <w:p w14:paraId="0368A71B" w14:textId="77777777" w:rsidR="00A77B3E" w:rsidRDefault="0068552D">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務實推動臺灣與港澳交流，強化與在臺港澳人士及團體之聯繫服務</w:t>
            </w:r>
          </w:p>
        </w:tc>
        <w:tc>
          <w:tcPr>
            <w:tcW w:w="275" w:type="pct"/>
            <w:shd w:val="clear" w:color="FFFFFF" w:fill="FFFFFF"/>
            <w:tcMar>
              <w:top w:w="0" w:type="dxa"/>
              <w:left w:w="0" w:type="dxa"/>
              <w:bottom w:w="0" w:type="dxa"/>
              <w:right w:w="0" w:type="dxa"/>
            </w:tcMar>
          </w:tcPr>
          <w:p w14:paraId="60DF6749"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58A495D"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一、因應港澳情勢發展，務實推動臺灣與港澳間經貿、文化及學術等民間交流活動，增進相互瞭解及互利互惠。</w:t>
            </w:r>
          </w:p>
          <w:p w14:paraId="552D5990"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二、規劃辦理座談、研習及參訪等活動，強化與在臺港澳人士之聯繫及互動，協助適應臺灣社會。</w:t>
            </w:r>
          </w:p>
        </w:tc>
      </w:tr>
      <w:tr w:rsidR="00AD686E" w14:paraId="0F62D7C2" w14:textId="77777777">
        <w:trPr>
          <w:trHeight w:val="159"/>
        </w:trPr>
        <w:tc>
          <w:tcPr>
            <w:tcW w:w="750" w:type="pct"/>
            <w:vMerge/>
            <w:shd w:val="clear" w:color="FFFFFF" w:fill="FFFFFF"/>
            <w:tcMar>
              <w:top w:w="0" w:type="dxa"/>
              <w:left w:w="0" w:type="dxa"/>
              <w:bottom w:w="0" w:type="dxa"/>
              <w:right w:w="0" w:type="dxa"/>
            </w:tcMar>
          </w:tcPr>
          <w:p w14:paraId="56FEAC68"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港澳蒙藏業務</w:t>
            </w:r>
            <w:proofErr w:type="spellEnd"/>
          </w:p>
        </w:tc>
        <w:tc>
          <w:tcPr>
            <w:tcW w:w="750" w:type="pct"/>
            <w:shd w:val="clear" w:color="FFFFFF" w:fill="FFFFFF"/>
            <w:tcMar>
              <w:top w:w="0" w:type="dxa"/>
              <w:left w:w="0" w:type="dxa"/>
              <w:bottom w:w="0" w:type="dxa"/>
              <w:right w:w="0" w:type="dxa"/>
            </w:tcMar>
          </w:tcPr>
          <w:p w14:paraId="0328EC39" w14:textId="77777777" w:rsidR="00A77B3E" w:rsidRDefault="0068552D">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研修港澳相關政策、法規，完善法制規範及交流秩序</w:t>
            </w:r>
          </w:p>
        </w:tc>
        <w:tc>
          <w:tcPr>
            <w:tcW w:w="275" w:type="pct"/>
            <w:shd w:val="clear" w:color="FFFFFF" w:fill="FFFFFF"/>
            <w:tcMar>
              <w:top w:w="0" w:type="dxa"/>
              <w:left w:w="0" w:type="dxa"/>
              <w:bottom w:w="0" w:type="dxa"/>
              <w:right w:w="0" w:type="dxa"/>
            </w:tcMar>
          </w:tcPr>
          <w:p w14:paraId="53FB0366" w14:textId="77777777" w:rsidR="00A77B3E" w:rsidRDefault="0068552D">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FBE3ED7"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一、依港澳情勢變化，檢視及評估調整香港澳門關係條例及相關子法，並適時協調相關機關配合研修有關法令規範。</w:t>
            </w:r>
          </w:p>
          <w:p w14:paraId="207DA655" w14:textId="77777777" w:rsidR="00A77B3E" w:rsidRDefault="0068552D">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二、彙整相關機關修法資訊及外界關切問題，修編「臺灣心港澳情臺港澳交流Q&amp;A手冊」及「港澳事務法規彙編」等刊物。</w:t>
            </w:r>
          </w:p>
        </w:tc>
      </w:tr>
      <w:tr w:rsidR="00AD686E" w14:paraId="6168911E" w14:textId="77777777">
        <w:trPr>
          <w:trHeight w:val="159"/>
        </w:trPr>
        <w:tc>
          <w:tcPr>
            <w:tcW w:w="750" w:type="pct"/>
            <w:vMerge w:val="restart"/>
            <w:shd w:val="clear" w:color="FFFFFF" w:fill="FFFFFF"/>
            <w:tcMar>
              <w:top w:w="0" w:type="dxa"/>
              <w:left w:w="0" w:type="dxa"/>
              <w:bottom w:w="0" w:type="dxa"/>
              <w:right w:w="0" w:type="dxa"/>
            </w:tcMar>
          </w:tcPr>
          <w:p w14:paraId="5DFBEEE3" w14:textId="77777777" w:rsidR="00A77B3E" w:rsidRDefault="0068552D" w:rsidP="00580536">
            <w:pPr>
              <w:snapToGrid w:val="0"/>
              <w:spacing w:line="31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聯絡業務</w:t>
            </w:r>
            <w:proofErr w:type="spellEnd"/>
          </w:p>
        </w:tc>
        <w:tc>
          <w:tcPr>
            <w:tcW w:w="750" w:type="pct"/>
            <w:shd w:val="clear" w:color="FFFFFF" w:fill="FFFFFF"/>
            <w:tcMar>
              <w:top w:w="0" w:type="dxa"/>
              <w:left w:w="0" w:type="dxa"/>
              <w:bottom w:w="0" w:type="dxa"/>
              <w:right w:w="0" w:type="dxa"/>
            </w:tcMar>
          </w:tcPr>
          <w:p w14:paraId="25086A43" w14:textId="77777777" w:rsidR="00A77B3E" w:rsidRDefault="0068552D" w:rsidP="00580536">
            <w:pPr>
              <w:snapToGrid w:val="0"/>
              <w:spacing w:line="31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兩岸政策之溝通說明</w:t>
            </w:r>
            <w:proofErr w:type="spellEnd"/>
          </w:p>
        </w:tc>
        <w:tc>
          <w:tcPr>
            <w:tcW w:w="275" w:type="pct"/>
            <w:shd w:val="clear" w:color="FFFFFF" w:fill="FFFFFF"/>
            <w:tcMar>
              <w:top w:w="0" w:type="dxa"/>
              <w:left w:w="0" w:type="dxa"/>
              <w:bottom w:w="0" w:type="dxa"/>
              <w:right w:w="0" w:type="dxa"/>
            </w:tcMar>
          </w:tcPr>
          <w:p w14:paraId="4EE1401D" w14:textId="77777777" w:rsidR="00A77B3E" w:rsidRDefault="0068552D" w:rsidP="00580536">
            <w:pPr>
              <w:snapToGrid w:val="0"/>
              <w:spacing w:line="31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2658615" w14:textId="77777777" w:rsidR="00A77B3E" w:rsidRDefault="0068552D" w:rsidP="00580536">
            <w:pPr>
              <w:snapToGrid w:val="0"/>
              <w:spacing w:line="31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一、透過多媒體影音、社群平臺網路、電子及平面媒體等多元管道進行兩岸政策溝通說明。</w:t>
            </w:r>
          </w:p>
          <w:p w14:paraId="7BD59C88" w14:textId="77777777" w:rsidR="00A77B3E" w:rsidRDefault="0068552D" w:rsidP="00580536">
            <w:pPr>
              <w:snapToGrid w:val="0"/>
              <w:spacing w:line="31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二、規劃及辦理民眾、青年學子、學者專家面對面雙向溝通之座談會、說明會、演講等活動。</w:t>
            </w:r>
          </w:p>
          <w:p w14:paraId="4CE3037E" w14:textId="77777777" w:rsidR="00A77B3E" w:rsidRDefault="0068552D" w:rsidP="00580536">
            <w:pPr>
              <w:snapToGrid w:val="0"/>
              <w:spacing w:line="31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三、辦理各類記者會、背景說明會及媒體專訪，並就兩岸重大議題發布新聞稿或新聞參考資料。</w:t>
            </w:r>
          </w:p>
          <w:p w14:paraId="3C09DCCE" w14:textId="77777777" w:rsidR="00A77B3E" w:rsidRDefault="0068552D" w:rsidP="00580536">
            <w:pPr>
              <w:snapToGrid w:val="0"/>
              <w:spacing w:line="31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四、接待各國政要、國會議員及助理、智庫學者與國際媒體等，爭取國際友我力量的瞭解與支持。</w:t>
            </w:r>
          </w:p>
        </w:tc>
      </w:tr>
      <w:tr w:rsidR="00AD686E" w14:paraId="5ED96423" w14:textId="77777777">
        <w:trPr>
          <w:trHeight w:val="159"/>
        </w:trPr>
        <w:tc>
          <w:tcPr>
            <w:tcW w:w="750" w:type="pct"/>
            <w:vMerge/>
            <w:shd w:val="clear" w:color="FFFFFF" w:fill="FFFFFF"/>
            <w:tcMar>
              <w:top w:w="0" w:type="dxa"/>
              <w:left w:w="0" w:type="dxa"/>
              <w:bottom w:w="0" w:type="dxa"/>
              <w:right w:w="0" w:type="dxa"/>
            </w:tcMar>
          </w:tcPr>
          <w:p w14:paraId="03941447" w14:textId="77777777" w:rsidR="00A77B3E" w:rsidRDefault="0068552D">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聯絡業務</w:t>
            </w:r>
            <w:proofErr w:type="spellEnd"/>
          </w:p>
        </w:tc>
        <w:tc>
          <w:tcPr>
            <w:tcW w:w="750" w:type="pct"/>
            <w:shd w:val="clear" w:color="FFFFFF" w:fill="FFFFFF"/>
            <w:tcMar>
              <w:top w:w="0" w:type="dxa"/>
              <w:left w:w="0" w:type="dxa"/>
              <w:bottom w:w="0" w:type="dxa"/>
              <w:right w:w="0" w:type="dxa"/>
            </w:tcMar>
          </w:tcPr>
          <w:p w14:paraId="62DA9C3E" w14:textId="77777777" w:rsidR="00A77B3E" w:rsidRDefault="0068552D" w:rsidP="00580536">
            <w:pPr>
              <w:spacing w:line="31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加強國際聯繫、爭取友我力量</w:t>
            </w:r>
          </w:p>
        </w:tc>
        <w:tc>
          <w:tcPr>
            <w:tcW w:w="275" w:type="pct"/>
            <w:shd w:val="clear" w:color="FFFFFF" w:fill="FFFFFF"/>
            <w:tcMar>
              <w:top w:w="0" w:type="dxa"/>
              <w:left w:w="0" w:type="dxa"/>
              <w:bottom w:w="0" w:type="dxa"/>
              <w:right w:w="0" w:type="dxa"/>
            </w:tcMar>
          </w:tcPr>
          <w:p w14:paraId="77A8D60E" w14:textId="77777777" w:rsidR="00A77B3E" w:rsidRDefault="0068552D" w:rsidP="00580536">
            <w:pPr>
              <w:spacing w:line="31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328C7A1" w14:textId="77777777" w:rsidR="00A77B3E" w:rsidRDefault="0068552D" w:rsidP="00580536">
            <w:pPr>
              <w:spacing w:line="31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一、因應兩岸重要議題發展及國際情勢，適時安排本會長官出訪，向美、日、歐盟、東南亞等主要國家政要、媒體、智庫及僑界等說明我政府兩岸政策及兩岸關係發展，爭取國際支持。</w:t>
            </w:r>
          </w:p>
          <w:p w14:paraId="6E7F3EBB" w14:textId="77777777" w:rsidR="00A77B3E" w:rsidRDefault="0068552D" w:rsidP="00580536">
            <w:pPr>
              <w:spacing w:line="31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二、協助我民間團體規劃邀請海外中國大陸人士來臺觀選或參訪，提升其對臺灣民主及治理經驗之瞭解與認同；補助我民間團體辦理或出席有關促進中國大陸民主化、兩岸相關議題研討會等活動。</w:t>
            </w:r>
          </w:p>
          <w:p w14:paraId="22968492" w14:textId="77777777" w:rsidR="00A77B3E" w:rsidRDefault="0068552D" w:rsidP="00580536">
            <w:pPr>
              <w:spacing w:line="31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三、協助海外中國大陸人士及團體辦理研討會、座談會、出版刊物或其他相關活動，強化當前兩岸及國際重要議題之探討，深化民主理念之理解及實踐，協助推動中國大陸民主化進程。</w:t>
            </w:r>
          </w:p>
          <w:p w14:paraId="0368999A" w14:textId="77777777" w:rsidR="00A77B3E" w:rsidRDefault="0068552D" w:rsidP="00580536">
            <w:pPr>
              <w:spacing w:line="31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四、透過海外聯繫管道傳送我駐外館處、各駐華使領館、各地僑界領袖政府兩岸政策資訊，俾利國際社會即時瞭解我政府兩岸政策主張及立場，爭取國際社會支持。</w:t>
            </w:r>
          </w:p>
        </w:tc>
      </w:tr>
    </w:tbl>
    <w:p w14:paraId="36A27469" w14:textId="77777777" w:rsidR="00A77B3E" w:rsidRDefault="00A77B3E" w:rsidP="00580536">
      <w:pPr>
        <w:spacing w:line="20" w:lineRule="exact"/>
        <w:jc w:val="both"/>
        <w:rPr>
          <w:rFonts w:ascii="新細明體" w:eastAsia="新細明體" w:hAnsi="新細明體" w:cs="新細明體" w:hint="eastAsia"/>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48168" w14:textId="77777777" w:rsidR="0068552D" w:rsidRDefault="0068552D">
      <w:r>
        <w:separator/>
      </w:r>
    </w:p>
  </w:endnote>
  <w:endnote w:type="continuationSeparator" w:id="0">
    <w:p w14:paraId="2C2D0983" w14:textId="77777777" w:rsidR="0068552D" w:rsidRDefault="00685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ACA82" w14:textId="77777777" w:rsidR="00AD686E" w:rsidRDefault="0068552D">
    <w:pPr>
      <w:jc w:val="center"/>
      <w:rPr>
        <w:rFonts w:ascii="新細明體" w:eastAsia="新細明體" w:hAnsi="新細明體" w:cs="新細明體"/>
      </w:rPr>
    </w:pPr>
    <w:r>
      <w:rPr>
        <w:rFonts w:ascii="新細明體" w:eastAsia="新細明體" w:hAnsi="新細明體" w:cs="新細明體"/>
        <w:sz w:val="20"/>
      </w:rPr>
      <w:t>22-</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FA3DFA">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B7D72" w14:textId="77777777" w:rsidR="0068552D" w:rsidRDefault="0068552D">
      <w:r>
        <w:separator/>
      </w:r>
    </w:p>
  </w:footnote>
  <w:footnote w:type="continuationSeparator" w:id="0">
    <w:p w14:paraId="417FD550" w14:textId="77777777" w:rsidR="0068552D" w:rsidRDefault="006855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580536"/>
    <w:rsid w:val="0068552D"/>
    <w:rsid w:val="00A77B3E"/>
    <w:rsid w:val="00AD686E"/>
    <w:rsid w:val="00CA2A55"/>
    <w:rsid w:val="00FA3D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A5C004B"/>
  <w15:docId w15:val="{6DF8BA98-D494-49A3-932C-68BBE7F3D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FA3DFA"/>
    <w:pPr>
      <w:tabs>
        <w:tab w:val="center" w:pos="4153"/>
        <w:tab w:val="right" w:pos="8306"/>
      </w:tabs>
      <w:snapToGrid w:val="0"/>
    </w:pPr>
    <w:rPr>
      <w:sz w:val="20"/>
      <w:szCs w:val="20"/>
    </w:rPr>
  </w:style>
  <w:style w:type="character" w:customStyle="1" w:styleId="a4">
    <w:name w:val="頁首 字元"/>
    <w:basedOn w:val="a0"/>
    <w:link w:val="a3"/>
    <w:rsid w:val="00FA3DFA"/>
  </w:style>
  <w:style w:type="paragraph" w:styleId="a5">
    <w:name w:val="footer"/>
    <w:basedOn w:val="a"/>
    <w:link w:val="a6"/>
    <w:unhideWhenUsed/>
    <w:rsid w:val="00FA3DFA"/>
    <w:pPr>
      <w:tabs>
        <w:tab w:val="center" w:pos="4153"/>
        <w:tab w:val="right" w:pos="8306"/>
      </w:tabs>
      <w:snapToGrid w:val="0"/>
    </w:pPr>
    <w:rPr>
      <w:sz w:val="20"/>
      <w:szCs w:val="20"/>
    </w:rPr>
  </w:style>
  <w:style w:type="character" w:customStyle="1" w:styleId="a6">
    <w:name w:val="頁尾 字元"/>
    <w:basedOn w:val="a0"/>
    <w:link w:val="a5"/>
    <w:rsid w:val="00FA3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曾偌豪</dc:creator>
  <cp:lastModifiedBy>曾偌豪</cp:lastModifiedBy>
  <cp:revision>2</cp:revision>
  <dcterms:created xsi:type="dcterms:W3CDTF">2023-03-17T08:47:00Z</dcterms:created>
  <dcterms:modified xsi:type="dcterms:W3CDTF">2023-03-17T08:47:00Z</dcterms:modified>
</cp:coreProperties>
</file>