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0" w:firstLineChars="0"/>
        <w:rPr>
          <w:rFonts w:hAnsi="仿宋_GB2312" w:eastAsia="仿宋_GB2312" w:cs="仿宋_GB2312"/>
          <w:b/>
          <w:bCs/>
          <w:sz w:val="32"/>
          <w:szCs w:val="32"/>
        </w:rPr>
      </w:pPr>
      <w:r>
        <w:rPr>
          <w:rFonts w:hint="eastAsia" w:hAnsi="仿宋_GB2312" w:eastAsia="仿宋_GB2312" w:cs="仿宋_GB2312"/>
          <w:b/>
          <w:bCs/>
          <w:sz w:val="32"/>
          <w:szCs w:val="32"/>
        </w:rPr>
        <w:t>附：</w:t>
      </w:r>
    </w:p>
    <w:p>
      <w:pPr>
        <w:pStyle w:val="2"/>
        <w:ind w:firstLine="0" w:firstLineChars="0"/>
        <w:jc w:val="center"/>
        <w:rPr>
          <w:rFonts w:hAnsi="仿宋_GB2312" w:eastAsia="仿宋_GB2312" w:cs="仿宋_GB2312"/>
          <w:b/>
          <w:bCs/>
          <w:sz w:val="44"/>
          <w:szCs w:val="44"/>
        </w:rPr>
      </w:pPr>
      <w:r>
        <w:rPr>
          <w:rFonts w:hint="eastAsia" w:hAnsi="仿宋_GB2312" w:eastAsia="仿宋_GB2312" w:cs="仿宋_GB2312"/>
          <w:b/>
          <w:bCs/>
          <w:sz w:val="44"/>
          <w:szCs w:val="44"/>
        </w:rPr>
        <w:t>“浙里报账”电子会计档案试点单位名单</w:t>
      </w:r>
    </w:p>
    <w:p>
      <w:pPr>
        <w:pStyle w:val="2"/>
        <w:ind w:firstLine="0" w:firstLineChars="0"/>
        <w:jc w:val="center"/>
        <w:rPr>
          <w:rFonts w:hAnsi="仿宋_GB2312" w:eastAsia="仿宋_GB2312" w:cs="仿宋_GB2312"/>
          <w:b/>
          <w:bCs/>
          <w:sz w:val="44"/>
          <w:szCs w:val="44"/>
        </w:rPr>
      </w:pPr>
    </w:p>
    <w:p>
      <w:pPr>
        <w:pStyle w:val="2"/>
        <w:ind w:firstLine="0" w:firstLineChars="0"/>
        <w:rPr>
          <w:rFonts w:hAnsi="仿宋_GB2312" w:eastAsia="仿宋_GB2312" w:cs="仿宋_GB2312"/>
          <w:sz w:val="32"/>
          <w:szCs w:val="32"/>
        </w:rPr>
      </w:pPr>
      <w:r>
        <w:rPr>
          <w:rFonts w:hint="eastAsia" w:hAnsi="仿宋_GB2312" w:eastAsia="仿宋_GB2312" w:cs="仿宋_GB2312"/>
          <w:sz w:val="32"/>
          <w:szCs w:val="32"/>
        </w:rPr>
        <w:t>财政局：</w:t>
      </w:r>
      <w:r>
        <w:rPr>
          <w:rFonts w:hint="eastAsia" w:hAnsi="仿宋_GB2312" w:eastAsia="仿宋_GB2312" w:cs="仿宋_GB2312"/>
          <w:sz w:val="32"/>
          <w:szCs w:val="32"/>
          <w:u w:val="single"/>
        </w:rPr>
        <w:t xml:space="preserve">      </w:t>
      </w:r>
      <w:r>
        <w:rPr>
          <w:rFonts w:hint="eastAsia" w:hAnsi="仿宋_GB2312" w:eastAsia="仿宋_GB2312" w:cs="仿宋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hAnsi="仿宋_GB2312" w:eastAsia="仿宋_GB2312" w:cs="仿宋_GB2312"/>
          <w:sz w:val="32"/>
          <w:szCs w:val="32"/>
          <w:u w:val="single"/>
        </w:rPr>
        <w:t xml:space="preserve">    </w:t>
      </w:r>
    </w:p>
    <w:tbl>
      <w:tblPr>
        <w:tblStyle w:val="5"/>
        <w:tblW w:w="84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700"/>
        <w:gridCol w:w="2971"/>
        <w:gridCol w:w="2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  <w:r>
              <w:rPr>
                <w:rFonts w:hint="eastAsia" w:hAnsi="仿宋_GB2312" w:eastAsia="仿宋_GB2312" w:cs="仿宋_GB2312"/>
                <w:sz w:val="32"/>
                <w:szCs w:val="32"/>
              </w:rPr>
              <w:t>序号</w:t>
            </w:r>
          </w:p>
        </w:tc>
        <w:tc>
          <w:tcPr>
            <w:tcW w:w="1700" w:type="dxa"/>
          </w:tcPr>
          <w:p>
            <w:pPr>
              <w:pStyle w:val="2"/>
              <w:ind w:firstLine="0" w:firstLineChars="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  <w:r>
              <w:rPr>
                <w:rFonts w:hint="eastAsia" w:hAnsi="仿宋_GB2312" w:eastAsia="仿宋_GB2312" w:cs="仿宋_GB2312"/>
                <w:sz w:val="32"/>
                <w:szCs w:val="32"/>
              </w:rPr>
              <w:t>单位编码</w:t>
            </w:r>
          </w:p>
        </w:tc>
        <w:tc>
          <w:tcPr>
            <w:tcW w:w="2971" w:type="dxa"/>
          </w:tcPr>
          <w:p>
            <w:pPr>
              <w:pStyle w:val="2"/>
              <w:ind w:firstLine="0" w:firstLineChars="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  <w:r>
              <w:rPr>
                <w:rFonts w:hint="eastAsia" w:hAnsi="仿宋_GB2312" w:eastAsia="仿宋_GB2312" w:cs="仿宋_GB2312"/>
                <w:sz w:val="32"/>
                <w:szCs w:val="32"/>
              </w:rPr>
              <w:t>单位名称</w:t>
            </w:r>
          </w:p>
        </w:tc>
        <w:tc>
          <w:tcPr>
            <w:tcW w:w="2850" w:type="dxa"/>
          </w:tcPr>
          <w:p>
            <w:pPr>
              <w:pStyle w:val="2"/>
              <w:ind w:firstLine="0" w:firstLineChars="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  <w:r>
              <w:rPr>
                <w:rFonts w:hint="eastAsia" w:hAnsi="仿宋_GB2312" w:eastAsia="仿宋_GB2312" w:cs="仿宋_GB2312"/>
                <w:sz w:val="32"/>
                <w:szCs w:val="32"/>
              </w:rPr>
              <w:t>零余额开户银行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004001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浙江省杭州市人民检察院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409001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杭州市国防动员办公室（杭州市人民防空办公室）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204001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杭州市人力资源和社会保障局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304001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杭州市气象局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5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302004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杭州市森林和野生动物保护服务中心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116001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建德市交通运输局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中国建设银行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117001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建德市住房和城乡建设局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119001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建德市市场监督管理局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125001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杭州市生态环境局建德分局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130001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建德市公安局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中国建设银行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135001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建德市文化和广电旅游体育局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202001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建德市规划和自然资源局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203001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建德市农业农村局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205001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建德市林业局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301001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建德市卫生健康局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143001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临安区人社局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1660</w:t>
            </w: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hAnsi="仿宋_GB2312" w:eastAsia="仿宋_GB2312" w:cs="仿宋_GB2312"/>
                <w:sz w:val="28"/>
                <w:szCs w:val="28"/>
              </w:rPr>
              <w:t>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临安区商务局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106001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临安区纪委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116001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临安区档案局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126001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临安区财政局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142001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杭州市富阳区教育局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工商银行杭州富阳支行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136001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杭州市富阳区文学艺术界联合会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工商银行杭州富阳支行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317001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杭州市拱墅区人力资源和社会保障局（本级）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24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316001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杭州市拱墅区财政局（本级）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25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302001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杭州市钱塘区人民检察院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105001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杭州市西湖区审计局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杭州银行西湖支行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109001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萧山区统计区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407001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萧山区退役军人事务局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053001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杭州市临平区教育局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工行临平支行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053001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余杭区教育局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046001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余杭区文化和广电旅游体育局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042001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余杭区交通运输局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048001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余杭区妇女联合会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34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037001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余杭区农业农村局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35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034001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余杭区民政局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065001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余杭区住房和城乡建设局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036001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余杭区林业水利局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045001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余杭区文学艺术界联合会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020001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余杭区委党史研究室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275001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上城区人民政府信访局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170001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杭州市环境保护局淳安分局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150001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桐庐县财政局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202001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滨江区财政局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28"/>
                <w:szCs w:val="28"/>
                <w:lang w:val="en-US" w:eastAsia="zh-CN"/>
              </w:rPr>
              <w:t>杭州银行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108001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中共温州市委统战部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中信银行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124001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温州市民族宗教事务局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132005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温州市疾病预防控制中心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132018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温州市老年活动中心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138003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温州市公用事业管理中心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温州市机关事务管理局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温州市供销合作社联合社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170033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温州市教育基建中心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178001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温州市粮食和物资储备局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124001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温州市鹿城区财政局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鹿城农商银行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134001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温州市生态环境局鹿城分局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318001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龙湾区财政局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龙湾农商银行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温州市瓯海区财政局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瓯海农商银行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195001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温州市生态环境局瓯海分局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瓯海农商银行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310001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温州市洞头区财政局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303023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温州市洞头区教育系统会计核算中心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浙江温州海洋经济发展示范区财政局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农村信用合作社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101005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浙江温州海洋经济发展示范区发改应急局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农村信用合作社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乐清市财政局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307001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瑞安市财政局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107801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平阳县科学技术协会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134001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文成县财政局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126001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文成县红十字会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文成农商银行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304001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泰顺县人民法院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128001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泰顺县财政局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Style w:val="7"/>
                <w:rFonts w:hint="eastAsia" w:ascii="仿宋" w:hAnsi="仿宋" w:eastAsia="仿宋" w:cs="仿宋"/>
                <w:sz w:val="28"/>
                <w:szCs w:val="28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永嘉县人民法院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103001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苍南县公安局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苍南县财政局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苍南农商银行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314001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湖州市财政局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323001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/>
              </w:rPr>
              <w:t>南浔区财政局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74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315001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湖州市南浔区检察院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222001</w:t>
            </w:r>
          </w:p>
        </w:tc>
        <w:tc>
          <w:tcPr>
            <w:tcW w:w="2971" w:type="dxa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湖州市吴兴区总工会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233001</w:t>
            </w:r>
          </w:p>
        </w:tc>
        <w:tc>
          <w:tcPr>
            <w:tcW w:w="2971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湖州市吴兴区审计局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218001</w:t>
            </w:r>
          </w:p>
        </w:tc>
        <w:tc>
          <w:tcPr>
            <w:tcW w:w="2971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安吉县公安局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220001</w:t>
            </w:r>
          </w:p>
        </w:tc>
        <w:tc>
          <w:tcPr>
            <w:tcW w:w="2971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安吉县人民法院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328001</w:t>
            </w:r>
          </w:p>
        </w:tc>
        <w:tc>
          <w:tcPr>
            <w:tcW w:w="2971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长兴县工商业联合会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342001</w:t>
            </w:r>
          </w:p>
        </w:tc>
        <w:tc>
          <w:tcPr>
            <w:tcW w:w="2971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中共长兴县委机构编制委员会办公室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215001</w:t>
            </w:r>
          </w:p>
        </w:tc>
        <w:tc>
          <w:tcPr>
            <w:tcW w:w="2971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南太湖新区市场监管分局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326001</w:t>
            </w:r>
          </w:p>
        </w:tc>
        <w:tc>
          <w:tcPr>
            <w:tcW w:w="2971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德清县财政局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603001</w:t>
            </w:r>
          </w:p>
        </w:tc>
        <w:tc>
          <w:tcPr>
            <w:tcW w:w="2971" w:type="dxa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湖州市生态环境局德清分局</w:t>
            </w:r>
          </w:p>
        </w:tc>
        <w:tc>
          <w:tcPr>
            <w:tcW w:w="2850" w:type="dxa"/>
            <w:vAlign w:val="center"/>
          </w:tcPr>
          <w:p>
            <w:pPr>
              <w:ind w:firstLine="64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061001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嘉兴市人力资源和社会保障局</w:t>
            </w:r>
          </w:p>
        </w:tc>
        <w:tc>
          <w:tcPr>
            <w:tcW w:w="285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中国工商银行嘉兴市分行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062001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嘉兴市民政局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工行嘉兴市分行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86</w:t>
            </w:r>
          </w:p>
        </w:tc>
        <w:tc>
          <w:tcPr>
            <w:tcW w:w="17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039007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嘉兴市南湖区畜牧兽医站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87</w:t>
            </w:r>
          </w:p>
        </w:tc>
        <w:tc>
          <w:tcPr>
            <w:tcW w:w="170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050001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嘉兴市南湖区解放街道办事处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035002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嘉兴市秀洲区畜牧兽医站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020001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嘉兴市秀洲区档案馆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137001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海宁市交通运输局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151001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海宁市政务服务和数据资源管理办公室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128001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海宁市科学技术局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131001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海宁市司法局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125001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海宁市发展和改革局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155001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海宁市退役军人事务局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142001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海宁市卫生健康局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中信银行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147001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海宁市综合行政执法局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中信银行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110001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桐乡市政务服务和数据资源管理办公室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128001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海盐县财政局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建设银行海盐支行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135001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海盐县审计局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工商银行海盐支行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310001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嘉善县财政局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建设银行嘉善支行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105001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嘉兴市公安局经济技术开发区（国际商务区）分局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农行开发区支行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303005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嘉兴市塘汇街道行政执法中队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农行开发区支行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bookmarkStart w:id="0" w:name="_GoBack" w:colFirst="1" w:colLast="3"/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132001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平湖市教育局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工行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512001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嘉兴市住房公积金管理服务中心平湖分中心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建设银行平湖支行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309301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金华市经济和信息化局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金华市人民政府金融工作办公室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30"/>
                <w:szCs w:val="3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u w:val="none"/>
                <w:lang w:val="en-US" w:eastAsia="zh-CN" w:bidi="ar"/>
              </w:rPr>
              <w:t>326607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30"/>
                <w:szCs w:val="3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u w:val="none"/>
                <w:lang w:val="en-US" w:eastAsia="zh-CN" w:bidi="ar"/>
              </w:rPr>
              <w:t>金华市住房城乡建设稽查中心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30"/>
                <w:szCs w:val="3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u w:val="none"/>
                <w:lang w:val="en-US" w:eastAsia="zh-CN" w:bidi="ar"/>
              </w:rPr>
              <w:t>中国农业银行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329301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金华市交通运输局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332301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金华市水利局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337301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金华市卫生健康委员会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342301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金华市审计局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365301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金华市农业农村局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509001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  <w:t>中国共产主义青年团金华市委员会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511001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金华市科学技术协会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517001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金华市残疾人联合会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金华银行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318022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东阳市财政国库支付中心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工商银行东阳支行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008002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义乌市机关财务核算中心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010001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金东区财政局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金华市工商银行金东支行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078001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金华金义新区商务局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金华市工商银行金东支行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004001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金东区机关事务服务中心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建行浙江自贸区金华金义新区支行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kern w:val="2"/>
                <w:sz w:val="30"/>
                <w:szCs w:val="30"/>
                <w:highlight w:val="none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sz w:val="30"/>
                <w:szCs w:val="30"/>
                <w:highlight w:val="none"/>
                <w:lang w:val="en-US" w:eastAsia="zh-CN"/>
              </w:rPr>
              <w:t>116001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2"/>
                <w:sz w:val="30"/>
                <w:szCs w:val="30"/>
                <w:highlight w:val="none"/>
                <w:lang w:val="en-US" w:eastAsia="zh-CN" w:bidi="ar-SA"/>
              </w:rPr>
            </w:pPr>
            <w:r>
              <w:rPr>
                <w:rFonts w:hint="eastAsia" w:hAnsi="仿宋_GB2312" w:eastAsia="仿宋_GB2312" w:cs="仿宋_GB2312"/>
                <w:kern w:val="2"/>
                <w:sz w:val="30"/>
                <w:szCs w:val="30"/>
                <w:highlight w:val="none"/>
                <w:lang w:val="en-US" w:eastAsia="zh-CN" w:bidi="ar-SA"/>
              </w:rPr>
              <w:t>浦江县退役军人事务局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600" w:firstLineChars="200"/>
              <w:jc w:val="center"/>
              <w:rPr>
                <w:rFonts w:hint="eastAsia" w:ascii="仿宋_GB2312" w:hAnsi="仿宋_GB2312" w:eastAsia="仿宋_GB2312" w:cs="仿宋_GB2312"/>
                <w:kern w:val="2"/>
                <w:sz w:val="30"/>
                <w:szCs w:val="30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highlight w:val="none"/>
                <w:lang w:eastAsia="zh-CN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639001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磐安县退役军人事务局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124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304001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磐安县科技局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中国工商银行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125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260009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金华经济技术开发区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118000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兰溪市财政局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398001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武义邮政管理局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724001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金华市婺城区财政局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101001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永康市农业农村局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560" w:firstLineChars="20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704002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永康市财政国库集中支付中心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246001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绍兴市财政局（本级）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251001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绍兴市经济和信息化局（本级）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308001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嵊州市财政局（本级）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134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209001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嵊州市档案馆（本级）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135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650001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绍兴市越城区灵芝街道办事处（本级）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128001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诸暨市人民法院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021001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新昌县财政局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081001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新昌县人力资源和社会保障局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310001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绍兴市柯桥区财政局（本级）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310001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绍兴市上虞区财政局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（本级）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160001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台州市住房和城乡建设局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 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141001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台州市市场监管局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089001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台州市中级人民法院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 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131001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台州市民政局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145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  <w:t>023003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台州市财政项目预算审核中心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010004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台州市椒江区区级机关会计核算中心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204001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台州市黄岩区检察院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314008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台州市黄岩区会计核算中心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524001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台州市住房公积金管理中心路桥分中心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601001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台州市路桥区农业农村和水利局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101001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临海市公安局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101002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临海市公安局交通警察大队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138001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温岭市档案馆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132001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温岭市综合行政执法局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743001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温岭市残疾人联合会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740001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温岭市民政局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149001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温岭市人民政府行政服务中心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146001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玉环市人民检察院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A1D"/>
                <w:spacing w:val="0"/>
                <w:sz w:val="28"/>
                <w:szCs w:val="28"/>
                <w:shd w:val="clear" w:fill="FFFFFF"/>
              </w:rPr>
              <w:t>219001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A1D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A1D"/>
                <w:spacing w:val="0"/>
                <w:sz w:val="28"/>
                <w:szCs w:val="28"/>
                <w:shd w:val="clear" w:fill="FFFFFF"/>
              </w:rPr>
              <w:t>台州市住房公积金管理中心玉环分中心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A1D"/>
                <w:spacing w:val="0"/>
                <w:sz w:val="28"/>
                <w:szCs w:val="28"/>
                <w:shd w:val="clear" w:fill="FFFFFF"/>
              </w:rPr>
              <w:br w:type="textWrapping"/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A1D"/>
                <w:spacing w:val="0"/>
                <w:sz w:val="28"/>
                <w:szCs w:val="28"/>
                <w:shd w:val="clear" w:fill="FFFFFF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122001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天台县行政审批局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125002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天台县会计结算中心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159001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仙居县公积金管理中心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519001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仙居县投资促进中心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123001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三门县文学艺术界联合会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139001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三门县关心下一代工作委员会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  <w:t>309001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  <w:t>衢州市档案馆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衢州市工商银行南区支行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  <w:t>411004</w:t>
            </w:r>
          </w:p>
        </w:tc>
        <w:tc>
          <w:tcPr>
            <w:tcW w:w="29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  <w:t>衢州市综合行政执法保障中心</w:t>
            </w:r>
          </w:p>
        </w:tc>
        <w:tc>
          <w:tcPr>
            <w:tcW w:w="285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-US" w:eastAsia="zh-CN" w:bidi="ar"/>
              </w:rPr>
              <w:t>衢州</w:t>
            </w:r>
            <w:r>
              <w:rPr>
                <w:rFonts w:hint="eastAsia" w:ascii="仿宋" w:hAnsi="仿宋" w:eastAsia="仿宋" w:cs="仿宋"/>
                <w:i w:val="0"/>
                <w:caps w:val="0"/>
                <w:color w:val="171A1D"/>
                <w:spacing w:val="0"/>
                <w:kern w:val="0"/>
                <w:sz w:val="28"/>
                <w:szCs w:val="28"/>
                <w:shd w:val="clear" w:color="auto" w:fill="FFFFFF"/>
                <w:lang w:val="en" w:eastAsia="zh-CN" w:bidi="ar"/>
              </w:rPr>
              <w:t>市建设银行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348001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衢州市商务局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衢州市工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商银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行南湖支行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169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201001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衢州市卫生健康委员会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衢州市建设银行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101013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衢州市农业机械化技术推广中心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" w:eastAsia="zh-CN"/>
              </w:rPr>
              <w:t>衢州市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311012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龙游县财政国库支付中心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龙游农商银行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311001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龙游县财政局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工商银行龙游支行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267001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衢州市柯城区科学技术局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"/>
              </w:rPr>
              <w:t>衢州市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工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商银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行柯城支行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174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"/>
              </w:rPr>
              <w:t>855001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" w:eastAsia="zh-CN"/>
              </w:rPr>
              <w:t>衢州市自然资源和规划局柯城分局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柯城农商银行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175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310012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开化县财政国库支付中心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开化县农商银行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402001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开化县人民检察院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开化县农商银行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403001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开化县公共资源交易监督管理办公室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中国工商银行开化县支行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318001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江山市农业农村局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江山市农业银行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179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357001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江山市财政国库支付中心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江山市建设银行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541001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衢江区财政局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衢江农商银行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181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611001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衢江区林业局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衢江农商银行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182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110002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常山县财政国库支付中心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常山县工商银行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183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911001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常山县供销合作社联合社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常山县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363001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丽水市档案馆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工行丽水分行营业部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602001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中国共产主义青年团丽水市委员会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工行丽水分行营业部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丽水市行政服务中心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建行处州支行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313007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丽水市自然资源行政执法队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工行丽水分行营业部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605001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丽水市科学技术协会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工行丽水分行营业部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189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333001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丽水市莲都区住房和城乡建设局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中信银行丽水分行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712001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中国共产主义青年团丽水市莲都区委员会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中国银行莲都支行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363001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缙云县档案局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740001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缙云县人民政府新碧街道办事处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农商行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310001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龙泉市财政局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135001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龙泉市公积金管理中心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303001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龙泉市教育局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196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景宁畲族自治县委机构编制委员会办公室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197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青田县司法局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198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青田县市场监督管理局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199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庆元县人民检察院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200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380001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庆元县教育局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201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363001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云和县档案局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202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627001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遂昌县供销合作社联合社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工行遂昌县支行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203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202001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中共遂昌县委宣传部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工行遂昌县支行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204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331001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松阳县统计局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205</w:t>
            </w:r>
          </w:p>
        </w:tc>
        <w:tc>
          <w:tcPr>
            <w:tcW w:w="170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329001</w:t>
            </w:r>
          </w:p>
        </w:tc>
        <w:tc>
          <w:tcPr>
            <w:tcW w:w="29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松阳县退役军人事务局</w:t>
            </w:r>
          </w:p>
        </w:tc>
        <w:tc>
          <w:tcPr>
            <w:tcW w:w="285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206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102001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中共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舟山市委员会组织部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建行舟山新城行政中心分理处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207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112001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中共舟山市委、舟山市人民政府决策咨询委员会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工行舟山市分行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208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701001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舟山市定海区财政局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工行舟山定海支行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209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702001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舟山市定海区审计局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工行舟山定海支行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910" w:type="dxa"/>
            <w:vAlign w:val="center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210</w:t>
            </w:r>
          </w:p>
        </w:tc>
        <w:tc>
          <w:tcPr>
            <w:tcW w:w="1700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310002</w:t>
            </w:r>
          </w:p>
        </w:tc>
        <w:tc>
          <w:tcPr>
            <w:tcW w:w="2971" w:type="dxa"/>
            <w:vAlign w:val="center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舟山市普陀区区级  财政国库支付中心</w:t>
            </w:r>
          </w:p>
        </w:tc>
        <w:tc>
          <w:tcPr>
            <w:tcW w:w="2850" w:type="dxa"/>
            <w:vAlign w:val="center"/>
          </w:tcPr>
          <w:p>
            <w:pPr>
              <w:pStyle w:val="2"/>
              <w:ind w:firstLine="0" w:firstLineChars="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建设银行股份有限公司舟山东港新区支行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211</w:t>
            </w:r>
          </w:p>
        </w:tc>
        <w:tc>
          <w:tcPr>
            <w:tcW w:w="1700" w:type="dxa"/>
            <w:vAlign w:val="top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309001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岱山县司法局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560" w:firstLineChars="20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农业银行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212</w:t>
            </w:r>
          </w:p>
        </w:tc>
        <w:tc>
          <w:tcPr>
            <w:tcW w:w="1700" w:type="dxa"/>
            <w:vAlign w:val="top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363001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岱山县档案馆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560" w:firstLineChars="20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工商银行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213</w:t>
            </w:r>
          </w:p>
        </w:tc>
        <w:tc>
          <w:tcPr>
            <w:tcW w:w="1700" w:type="dxa"/>
            <w:vAlign w:val="top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013001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嵊泗县财政局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560" w:firstLineChars="20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建设银行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214</w:t>
            </w:r>
          </w:p>
        </w:tc>
        <w:tc>
          <w:tcPr>
            <w:tcW w:w="1700" w:type="dxa"/>
            <w:vAlign w:val="top"/>
          </w:tcPr>
          <w:p>
            <w:pPr>
              <w:pStyle w:val="2"/>
              <w:ind w:firstLine="0" w:firstLineChars="0"/>
              <w:jc w:val="center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201001</w:t>
            </w:r>
          </w:p>
        </w:tc>
        <w:tc>
          <w:tcPr>
            <w:tcW w:w="2971" w:type="dxa"/>
            <w:vAlign w:val="top"/>
          </w:tcPr>
          <w:p>
            <w:pPr>
              <w:pStyle w:val="2"/>
              <w:ind w:firstLine="0" w:firstLineChars="0"/>
              <w:jc w:val="both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嵊泗县教育局</w:t>
            </w:r>
          </w:p>
        </w:tc>
        <w:tc>
          <w:tcPr>
            <w:tcW w:w="2850" w:type="dxa"/>
            <w:vAlign w:val="top"/>
          </w:tcPr>
          <w:p>
            <w:pPr>
              <w:pStyle w:val="2"/>
              <w:ind w:firstLine="560" w:firstLineChars="200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中国银行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70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971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85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70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971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85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70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971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85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70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971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85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10" w:type="dxa"/>
          </w:tcPr>
          <w:p>
            <w:pPr>
              <w:pStyle w:val="2"/>
              <w:ind w:firstLine="0" w:firstLineChars="0"/>
              <w:jc w:val="center"/>
              <w:rPr>
                <w:rFonts w:ascii="Times New Roman" w:hAnsi="Times New Roman" w:eastAsia="仿宋_GB2312" w:cs="Times New Roman"/>
                <w:sz w:val="32"/>
                <w:szCs w:val="32"/>
              </w:rPr>
            </w:pPr>
          </w:p>
        </w:tc>
        <w:tc>
          <w:tcPr>
            <w:tcW w:w="170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971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2850" w:type="dxa"/>
          </w:tcPr>
          <w:p>
            <w:pPr>
              <w:pStyle w:val="2"/>
              <w:ind w:firstLine="640"/>
              <w:jc w:val="center"/>
              <w:rPr>
                <w:rFonts w:hAnsi="仿宋_GB2312" w:eastAsia="仿宋_GB2312" w:cs="仿宋_GB2312"/>
                <w:sz w:val="32"/>
                <w:szCs w:val="32"/>
              </w:rPr>
            </w:pPr>
          </w:p>
        </w:tc>
      </w:tr>
    </w:tbl>
    <w:p>
      <w:pPr>
        <w:pStyle w:val="2"/>
        <w:ind w:firstLine="0" w:firstLineChars="0"/>
        <w:jc w:val="both"/>
        <w:rPr>
          <w:rFonts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28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3NjhmYTc2YjI0OWMyNjA3NGU1ODI3NmUyMTg4N2UifQ=="/>
  </w:docVars>
  <w:rsids>
    <w:rsidRoot w:val="18F031D1"/>
    <w:rsid w:val="00195B34"/>
    <w:rsid w:val="00395A2D"/>
    <w:rsid w:val="014D2F57"/>
    <w:rsid w:val="0772369B"/>
    <w:rsid w:val="0FA13096"/>
    <w:rsid w:val="10A06571"/>
    <w:rsid w:val="10C62D5A"/>
    <w:rsid w:val="15DD7D59"/>
    <w:rsid w:val="16894483"/>
    <w:rsid w:val="18EE757D"/>
    <w:rsid w:val="18F031D1"/>
    <w:rsid w:val="1D9B2DEF"/>
    <w:rsid w:val="1E810FA0"/>
    <w:rsid w:val="20556EF4"/>
    <w:rsid w:val="261F5472"/>
    <w:rsid w:val="28642A1E"/>
    <w:rsid w:val="28CB09A6"/>
    <w:rsid w:val="2AE00267"/>
    <w:rsid w:val="31800A86"/>
    <w:rsid w:val="33BE302F"/>
    <w:rsid w:val="365453AE"/>
    <w:rsid w:val="38DE2D78"/>
    <w:rsid w:val="3D4F476A"/>
    <w:rsid w:val="41A13939"/>
    <w:rsid w:val="47BB4E92"/>
    <w:rsid w:val="49100F2A"/>
    <w:rsid w:val="4B94487A"/>
    <w:rsid w:val="4C102E7F"/>
    <w:rsid w:val="4C4E57AE"/>
    <w:rsid w:val="4E830CA5"/>
    <w:rsid w:val="4E9B60A9"/>
    <w:rsid w:val="4F477189"/>
    <w:rsid w:val="5BDD1C2B"/>
    <w:rsid w:val="5DFF070E"/>
    <w:rsid w:val="5F7B64E7"/>
    <w:rsid w:val="62B15989"/>
    <w:rsid w:val="68FB4888"/>
    <w:rsid w:val="69A312B0"/>
    <w:rsid w:val="6BD672DD"/>
    <w:rsid w:val="6C1B1A70"/>
    <w:rsid w:val="6EFF0965"/>
    <w:rsid w:val="71123286"/>
    <w:rsid w:val="7473BD37"/>
    <w:rsid w:val="761B6B16"/>
    <w:rsid w:val="76AD44F4"/>
    <w:rsid w:val="78A067D8"/>
    <w:rsid w:val="78FC3213"/>
    <w:rsid w:val="794C5FB4"/>
    <w:rsid w:val="7ABA6D95"/>
    <w:rsid w:val="7C220343"/>
    <w:rsid w:val="7C5E226E"/>
    <w:rsid w:val="7CE21DB3"/>
    <w:rsid w:val="7DEF2318"/>
    <w:rsid w:val="7F83123F"/>
    <w:rsid w:val="B3ED2C59"/>
    <w:rsid w:val="D7FE5A61"/>
    <w:rsid w:val="F2C727B8"/>
    <w:rsid w:val="FFEF9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/>
    </w:pPr>
  </w:style>
  <w:style w:type="paragraph" w:styleId="3">
    <w:name w:val="Body Text Indent"/>
    <w:basedOn w:val="1"/>
    <w:qFormat/>
    <w:uiPriority w:val="0"/>
    <w:pPr>
      <w:ind w:firstLine="640" w:firstLineChars="200"/>
    </w:pPr>
    <w:rPr>
      <w:rFonts w:ascii="仿宋_GB2312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font01"/>
    <w:basedOn w:val="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8">
    <w:name w:val="Body Text First Indent 21"/>
    <w:basedOn w:val="9"/>
    <w:qFormat/>
    <w:uiPriority w:val="0"/>
    <w:pPr>
      <w:ind w:firstLine="420"/>
    </w:pPr>
  </w:style>
  <w:style w:type="paragraph" w:customStyle="1" w:styleId="9">
    <w:name w:val="Body Text Indent1"/>
    <w:basedOn w:val="1"/>
    <w:qFormat/>
    <w:uiPriority w:val="0"/>
    <w:pPr>
      <w:ind w:firstLine="640" w:firstLineChars="200"/>
    </w:pPr>
    <w:rPr>
      <w:rFonts w:ascii="仿宋_GB231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132</Words>
  <Characters>754</Characters>
  <Lines>6</Lines>
  <Paragraphs>1</Paragraphs>
  <TotalTime>23</TotalTime>
  <ScaleCrop>false</ScaleCrop>
  <LinksUpToDate>false</LinksUpToDate>
  <CharactersWithSpaces>885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2023-09-13T01:34:00Z</dcterms:created>
  <dc:creator>jin</dc:creator>
  <cp:lastModifiedBy>ASUS</cp:lastModifiedBy>
  <cp:lastPrinted>2023-09-14T17:09:00Z</cp:lastPrinted>
  <dcterms:modified xsi:type="dcterms:W3CDTF">2023-09-18T09:19:48Z</dcterms:modified>
  <dc:title>关于开展“浙里报账”电子会计档案模块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32765BB99753499DA493B403C1718182_13</vt:lpwstr>
  </property>
</Properties>
</file>