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1B545" w14:textId="77777777" w:rsidR="006E27E2" w:rsidRPr="00217E0C" w:rsidRDefault="00E60F5B">
      <w:pPr>
        <w:spacing w:before="200" w:line="320" w:lineRule="exact"/>
        <w:rPr>
          <w:color w:val="000000" w:themeColor="text1"/>
        </w:rPr>
      </w:pPr>
      <w:r w:rsidRPr="00217E0C">
        <w:rPr>
          <w:rFonts w:ascii="新細明體" w:hAnsi="新細明體" w:cs="新細明體"/>
          <w:b/>
          <w:color w:val="000000" w:themeColor="text1"/>
          <w:sz w:val="28"/>
        </w:rPr>
        <w:t>勞動部</w:t>
      </w:r>
      <w:proofErr w:type="gramStart"/>
      <w:r w:rsidRPr="00217E0C">
        <w:rPr>
          <w:rFonts w:ascii="新細明體" w:hAnsi="新細明體" w:cs="新細明體"/>
          <w:b/>
          <w:color w:val="000000" w:themeColor="text1"/>
          <w:sz w:val="28"/>
        </w:rPr>
        <w:t>113</w:t>
      </w:r>
      <w:proofErr w:type="gramEnd"/>
      <w:r w:rsidRPr="00217E0C">
        <w:rPr>
          <w:rFonts w:ascii="新細明體" w:hAnsi="新細明體" w:cs="新細明體"/>
          <w:b/>
          <w:color w:val="000000" w:themeColor="text1"/>
          <w:sz w:val="28"/>
        </w:rPr>
        <w:t>年度施政計畫</w:t>
      </w:r>
    </w:p>
    <w:p w14:paraId="0833F2E2" w14:textId="77777777" w:rsidR="006E27E2" w:rsidRPr="00217E0C" w:rsidRDefault="006E27E2">
      <w:pPr>
        <w:spacing w:line="320" w:lineRule="exact"/>
        <w:jc w:val="both"/>
        <w:rPr>
          <w:rFonts w:ascii="新細明體" w:hAnsi="新細明體" w:cs="新細明體"/>
          <w:color w:val="000000" w:themeColor="text1"/>
        </w:rPr>
      </w:pPr>
    </w:p>
    <w:p w14:paraId="4BF98145" w14:textId="77777777" w:rsidR="006E27E2" w:rsidRPr="00217E0C" w:rsidRDefault="00E60F5B">
      <w:pPr>
        <w:spacing w:line="320" w:lineRule="exact"/>
        <w:ind w:firstLine="480"/>
        <w:jc w:val="both"/>
        <w:rPr>
          <w:color w:val="000000" w:themeColor="text1"/>
        </w:rPr>
      </w:pPr>
      <w:r w:rsidRPr="00217E0C">
        <w:rPr>
          <w:rFonts w:ascii="新細明體" w:hAnsi="新細明體" w:cs="新細明體"/>
          <w:color w:val="000000" w:themeColor="text1"/>
        </w:rPr>
        <w:t>為持續積極保障及維護工作者勞動權益，本部秉持「安穩」、「安心」及「安全」的施政理念，推動公平穩定勞資關係，</w:t>
      </w:r>
      <w:proofErr w:type="gramStart"/>
      <w:r w:rsidRPr="00217E0C">
        <w:rPr>
          <w:rFonts w:ascii="新細明體" w:hAnsi="新細明體" w:cs="新細明體"/>
          <w:color w:val="000000" w:themeColor="text1"/>
        </w:rPr>
        <w:t>賡</w:t>
      </w:r>
      <w:proofErr w:type="gramEnd"/>
      <w:r w:rsidRPr="00217E0C">
        <w:rPr>
          <w:rFonts w:ascii="新細明體" w:hAnsi="新細明體" w:cs="新細明體"/>
          <w:color w:val="000000" w:themeColor="text1"/>
        </w:rPr>
        <w:t>續完善勞動基準保障，支持新經濟、新科技模式工作者權益保護，加強營造友善工作環境，落實職場平權及就業平等，確保勞工保險及退休金制度穩定，精進就業服務效能，促進青年、婦女、中高齡及高齡者等國人就業，並協助改善</w:t>
      </w:r>
      <w:proofErr w:type="gramStart"/>
      <w:r w:rsidRPr="00217E0C">
        <w:rPr>
          <w:rFonts w:ascii="新細明體" w:hAnsi="新細明體" w:cs="新細明體"/>
          <w:color w:val="000000" w:themeColor="text1"/>
        </w:rPr>
        <w:t>疫</w:t>
      </w:r>
      <w:proofErr w:type="gramEnd"/>
      <w:r w:rsidRPr="00217E0C">
        <w:rPr>
          <w:rFonts w:ascii="新細明體" w:hAnsi="新細明體" w:cs="新細明體"/>
          <w:color w:val="000000" w:themeColor="text1"/>
        </w:rPr>
        <w:t>後缺工、擴大就業，提供多元職訓管道，提升技能檢定服務量能，優化跨國勞動力聘僱管理制度，妥善運用跨國勞動力，完善</w:t>
      </w:r>
      <w:proofErr w:type="gramStart"/>
      <w:r w:rsidRPr="00217E0C">
        <w:rPr>
          <w:rFonts w:ascii="新細明體" w:hAnsi="新細明體" w:cs="新細明體"/>
          <w:color w:val="000000" w:themeColor="text1"/>
        </w:rPr>
        <w:t>職場減災</w:t>
      </w:r>
      <w:proofErr w:type="gramEnd"/>
      <w:r w:rsidRPr="00217E0C">
        <w:rPr>
          <w:rFonts w:ascii="新細明體" w:hAnsi="新細明體" w:cs="新細明體"/>
          <w:color w:val="000000" w:themeColor="text1"/>
        </w:rPr>
        <w:t>策略，落實職業災害保險制度等重要施政目標。</w:t>
      </w:r>
    </w:p>
    <w:p w14:paraId="3DE1249C" w14:textId="77777777" w:rsidR="006E27E2" w:rsidRPr="00217E0C" w:rsidRDefault="00E60F5B">
      <w:pPr>
        <w:spacing w:line="320" w:lineRule="exact"/>
        <w:ind w:firstLine="480"/>
        <w:jc w:val="both"/>
        <w:rPr>
          <w:color w:val="000000" w:themeColor="text1"/>
        </w:rPr>
      </w:pPr>
      <w:r w:rsidRPr="00217E0C">
        <w:rPr>
          <w:rFonts w:ascii="新細明體" w:hAnsi="新細明體" w:cs="新細明體"/>
          <w:color w:val="000000" w:themeColor="text1"/>
        </w:rPr>
        <w:t>本部依據行政院</w:t>
      </w:r>
      <w:proofErr w:type="gramStart"/>
      <w:r w:rsidRPr="00217E0C">
        <w:rPr>
          <w:rFonts w:ascii="新細明體" w:hAnsi="新細明體" w:cs="新細明體"/>
          <w:color w:val="000000" w:themeColor="text1"/>
        </w:rPr>
        <w:t>113</w:t>
      </w:r>
      <w:proofErr w:type="gramEnd"/>
      <w:r w:rsidRPr="00217E0C">
        <w:rPr>
          <w:rFonts w:ascii="新細明體" w:hAnsi="新細明體" w:cs="新細明體"/>
          <w:color w:val="000000" w:themeColor="text1"/>
        </w:rPr>
        <w:t>年度施政方針，配合核定預算額度，並針對經社情勢變化及本部未來發展需要，編定</w:t>
      </w:r>
      <w:proofErr w:type="gramStart"/>
      <w:r w:rsidRPr="00217E0C">
        <w:rPr>
          <w:rFonts w:ascii="新細明體" w:hAnsi="新細明體" w:cs="新細明體"/>
          <w:color w:val="000000" w:themeColor="text1"/>
        </w:rPr>
        <w:t>113</w:t>
      </w:r>
      <w:proofErr w:type="gramEnd"/>
      <w:r w:rsidRPr="00217E0C">
        <w:rPr>
          <w:rFonts w:ascii="新細明體" w:hAnsi="新細明體" w:cs="新細明體"/>
          <w:color w:val="000000" w:themeColor="text1"/>
        </w:rPr>
        <w:t>年度施政計畫。</w:t>
      </w:r>
    </w:p>
    <w:p w14:paraId="014647C6" w14:textId="77777777" w:rsidR="006E27E2" w:rsidRPr="00217E0C" w:rsidRDefault="006E27E2">
      <w:pPr>
        <w:spacing w:line="320" w:lineRule="exact"/>
        <w:jc w:val="both"/>
        <w:rPr>
          <w:rFonts w:ascii="新細明體" w:hAnsi="新細明體" w:cs="新細明體"/>
          <w:color w:val="000000" w:themeColor="text1"/>
        </w:rPr>
      </w:pPr>
    </w:p>
    <w:p w14:paraId="003C14E8" w14:textId="77777777" w:rsidR="006E27E2" w:rsidRPr="00217E0C" w:rsidRDefault="00E60F5B">
      <w:pPr>
        <w:spacing w:before="200" w:line="320" w:lineRule="exact"/>
        <w:rPr>
          <w:color w:val="000000" w:themeColor="text1"/>
        </w:rPr>
      </w:pPr>
      <w:r w:rsidRPr="00217E0C">
        <w:rPr>
          <w:rFonts w:ascii="新細明體" w:hAnsi="新細明體" w:cs="新細明體"/>
          <w:b/>
          <w:color w:val="000000" w:themeColor="text1"/>
          <w:sz w:val="28"/>
        </w:rPr>
        <w:t>壹、年度施政目標及策略</w:t>
      </w:r>
    </w:p>
    <w:p w14:paraId="1BFAAE93"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一、持續完善勞動基準保障，支持新經濟、新科技模式工作者權益保護</w:t>
      </w:r>
    </w:p>
    <w:p w14:paraId="7B07F568"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賡</w:t>
      </w:r>
      <w:proofErr w:type="gramEnd"/>
      <w:r w:rsidRPr="00217E0C">
        <w:rPr>
          <w:rFonts w:ascii="新細明體" w:hAnsi="新細明體" w:cs="新細明體"/>
          <w:color w:val="000000" w:themeColor="text1"/>
        </w:rPr>
        <w:t>續檢討基本工資，推動最低工資法制，保障勞工基本生活。</w:t>
      </w:r>
    </w:p>
    <w:p w14:paraId="7B5E8D77"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（二）持續檢討現行工時規範，以完善工時制度。</w:t>
      </w:r>
    </w:p>
    <w:p w14:paraId="756603A4"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（三）強化新經濟、新科技模式工作者就業機會、勞動權益、職業安全及勞動保險等面向之保障。</w:t>
      </w:r>
    </w:p>
    <w:p w14:paraId="65A69CB1"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二、加強營造友善工作環境，落實職場平權及就業平等</w:t>
      </w:r>
    </w:p>
    <w:p w14:paraId="43D624B7"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（一）健全就業平等法制，加強職場性騷擾防治，</w:t>
      </w:r>
      <w:proofErr w:type="gramStart"/>
      <w:r w:rsidRPr="00217E0C">
        <w:rPr>
          <w:rFonts w:ascii="新細明體" w:hAnsi="新細明體" w:cs="新細明體"/>
          <w:color w:val="000000" w:themeColor="text1"/>
        </w:rPr>
        <w:t>精進職場</w:t>
      </w:r>
      <w:proofErr w:type="gramEnd"/>
      <w:r w:rsidRPr="00217E0C">
        <w:rPr>
          <w:rFonts w:ascii="新細明體" w:hAnsi="新細明體" w:cs="新細明體"/>
          <w:color w:val="000000" w:themeColor="text1"/>
        </w:rPr>
        <w:t>平權宣導。</w:t>
      </w:r>
    </w:p>
    <w:p w14:paraId="094B6856"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（二）推動雇主提供哺（集）</w:t>
      </w:r>
      <w:proofErr w:type="gramStart"/>
      <w:r w:rsidRPr="00217E0C">
        <w:rPr>
          <w:rFonts w:ascii="新細明體" w:hAnsi="新細明體" w:cs="新細明體"/>
          <w:color w:val="000000" w:themeColor="text1"/>
        </w:rPr>
        <w:t>乳室及</w:t>
      </w:r>
      <w:proofErr w:type="gramEnd"/>
      <w:r w:rsidRPr="00217E0C">
        <w:rPr>
          <w:rFonts w:ascii="新細明體" w:hAnsi="新細明體" w:cs="新細明體"/>
          <w:color w:val="000000" w:themeColor="text1"/>
        </w:rPr>
        <w:t>托兒設施措施，營造友善職場之育兒環境。</w:t>
      </w:r>
    </w:p>
    <w:p w14:paraId="2CEE5547"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（三）推廣工作生活平衡理念，支持企業辦理友善員工措施。</w:t>
      </w:r>
    </w:p>
    <w:p w14:paraId="4E4A5ACF"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三、確保勞工保險及退休金制度穩定</w:t>
      </w:r>
    </w:p>
    <w:p w14:paraId="158AA51F"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賡</w:t>
      </w:r>
      <w:proofErr w:type="gramEnd"/>
      <w:r w:rsidRPr="00217E0C">
        <w:rPr>
          <w:rFonts w:ascii="新細明體" w:hAnsi="新細明體" w:cs="新細明體"/>
          <w:color w:val="000000" w:themeColor="text1"/>
        </w:rPr>
        <w:t>續檢討勞工保險相關制度及財務，維持勞工保險制度穩定運作；加強法規制度說明，提升勞工及投保單位對相關規範之瞭解。</w:t>
      </w:r>
    </w:p>
    <w:p w14:paraId="02ED5BA6"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（二）積極查核舊制勞工退休準備金之</w:t>
      </w:r>
      <w:proofErr w:type="gramStart"/>
      <w:r w:rsidRPr="00217E0C">
        <w:rPr>
          <w:rFonts w:ascii="新細明體" w:hAnsi="新細明體" w:cs="新細明體"/>
          <w:color w:val="000000" w:themeColor="text1"/>
        </w:rPr>
        <w:t>提撥</w:t>
      </w:r>
      <w:proofErr w:type="gramEnd"/>
      <w:r w:rsidRPr="00217E0C">
        <w:rPr>
          <w:rFonts w:ascii="新細明體" w:hAnsi="新細明體" w:cs="新細明體"/>
          <w:color w:val="000000" w:themeColor="text1"/>
        </w:rPr>
        <w:t>，持續宣導並鼓勵新制勞工自願提繳退休金。</w:t>
      </w:r>
    </w:p>
    <w:p w14:paraId="66E1AA6C"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（三）落實勞動基金監理機制，增進勞動基金資產安全。</w:t>
      </w:r>
    </w:p>
    <w:p w14:paraId="7A53D723"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（四）深化多元投資策略，強化投資研究及風險管控機制，穩健提升基金收益。</w:t>
      </w:r>
    </w:p>
    <w:p w14:paraId="7D714BC1"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四、精進就業服務效能，積極協助國人就業</w:t>
      </w:r>
    </w:p>
    <w:p w14:paraId="7E7416A2"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賡</w:t>
      </w:r>
      <w:proofErr w:type="gramEnd"/>
      <w:r w:rsidRPr="00217E0C">
        <w:rPr>
          <w:rFonts w:ascii="新細明體" w:hAnsi="新細明體" w:cs="新細明體"/>
          <w:color w:val="000000" w:themeColor="text1"/>
        </w:rPr>
        <w:t>續推動投資青年就業方案第二期，透過部會資源合作，協助青年職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發展，培育並引導青年投入重點產業累積專業技能，穩定就業。</w:t>
      </w:r>
    </w:p>
    <w:p w14:paraId="469537DE"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（二）整合部會協助措施，推動中高齡者及高齡者就業促進計畫，協助中高齡及高齡失業者就業、在職者續留職場及支持退休者再就業。</w:t>
      </w:r>
    </w:p>
    <w:p w14:paraId="658D1298"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（三）辦理婦女再就業計畫，協助婦女自立訓練及再就業獎勵措施，並獎勵雇主提供彈性工時職缺，促進婦女重新進入職場。</w:t>
      </w:r>
    </w:p>
    <w:p w14:paraId="700F2DFA"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（四）落實</w:t>
      </w:r>
      <w:proofErr w:type="gramStart"/>
      <w:r w:rsidRPr="00217E0C">
        <w:rPr>
          <w:rFonts w:ascii="新細明體" w:hAnsi="新細明體" w:cs="新細明體"/>
          <w:color w:val="000000" w:themeColor="text1"/>
        </w:rPr>
        <w:t>疫</w:t>
      </w:r>
      <w:proofErr w:type="gramEnd"/>
      <w:r w:rsidRPr="00217E0C">
        <w:rPr>
          <w:rFonts w:ascii="新細明體" w:hAnsi="新細明體" w:cs="新細明體"/>
          <w:color w:val="000000" w:themeColor="text1"/>
        </w:rPr>
        <w:t>後改善缺工擴大就業方案，積極運用就業獎勵措施，鼓勵雇主提供合理勞動薪資，促進國人投入</w:t>
      </w:r>
      <w:proofErr w:type="gramStart"/>
      <w:r w:rsidRPr="00217E0C">
        <w:rPr>
          <w:rFonts w:ascii="新細明體" w:hAnsi="新細明體" w:cs="新細明體"/>
          <w:color w:val="000000" w:themeColor="text1"/>
        </w:rPr>
        <w:t>疫</w:t>
      </w:r>
      <w:proofErr w:type="gramEnd"/>
      <w:r w:rsidRPr="00217E0C">
        <w:rPr>
          <w:rFonts w:ascii="新細明體" w:hAnsi="新細明體" w:cs="新細明體"/>
          <w:color w:val="000000" w:themeColor="text1"/>
        </w:rPr>
        <w:t>後缺工產業，創造</w:t>
      </w:r>
      <w:proofErr w:type="gramStart"/>
      <w:r w:rsidRPr="00217E0C">
        <w:rPr>
          <w:rFonts w:ascii="新細明體" w:hAnsi="新細明體" w:cs="新細明體"/>
          <w:color w:val="000000" w:themeColor="text1"/>
        </w:rPr>
        <w:t>勞</w:t>
      </w:r>
      <w:proofErr w:type="gramEnd"/>
      <w:r w:rsidRPr="00217E0C">
        <w:rPr>
          <w:rFonts w:ascii="新細明體" w:hAnsi="新細明體" w:cs="新細明體"/>
          <w:color w:val="000000" w:themeColor="text1"/>
        </w:rPr>
        <w:t>雇雙贏。</w:t>
      </w:r>
    </w:p>
    <w:p w14:paraId="1163CB15" w14:textId="77777777" w:rsidR="006E27E2" w:rsidRPr="00217E0C" w:rsidRDefault="00E60F5B">
      <w:pPr>
        <w:spacing w:line="320" w:lineRule="exact"/>
        <w:ind w:left="960" w:hanging="720"/>
        <w:jc w:val="both"/>
        <w:rPr>
          <w:rFonts w:ascii="新細明體" w:hAnsi="新細明體" w:cs="新細明體"/>
          <w:color w:val="000000" w:themeColor="text1"/>
        </w:rPr>
      </w:pPr>
      <w:r w:rsidRPr="00217E0C">
        <w:rPr>
          <w:rFonts w:ascii="新細明體" w:hAnsi="新細明體" w:cs="新細明體"/>
          <w:color w:val="000000" w:themeColor="text1"/>
        </w:rPr>
        <w:t>（五）協助</w:t>
      </w:r>
      <w:proofErr w:type="gramStart"/>
      <w:r w:rsidRPr="00217E0C">
        <w:rPr>
          <w:rFonts w:ascii="新細明體" w:hAnsi="新細明體" w:cs="新細明體"/>
          <w:color w:val="000000" w:themeColor="text1"/>
        </w:rPr>
        <w:t>受淨零</w:t>
      </w:r>
      <w:proofErr w:type="gramEnd"/>
      <w:r w:rsidRPr="00217E0C">
        <w:rPr>
          <w:rFonts w:ascii="新細明體" w:hAnsi="新細明體" w:cs="新細明體"/>
          <w:color w:val="000000" w:themeColor="text1"/>
        </w:rPr>
        <w:t>轉型影響勞工，提供推</w:t>
      </w:r>
      <w:proofErr w:type="gramStart"/>
      <w:r w:rsidRPr="00217E0C">
        <w:rPr>
          <w:rFonts w:ascii="新細明體" w:hAnsi="新細明體" w:cs="新細明體"/>
          <w:color w:val="000000" w:themeColor="text1"/>
        </w:rPr>
        <w:t>介</w:t>
      </w:r>
      <w:proofErr w:type="gramEnd"/>
      <w:r w:rsidRPr="00217E0C">
        <w:rPr>
          <w:rFonts w:ascii="新細明體" w:hAnsi="新細明體" w:cs="新細明體"/>
          <w:color w:val="000000" w:themeColor="text1"/>
        </w:rPr>
        <w:t>就業、職業訓練等資源。</w:t>
      </w:r>
    </w:p>
    <w:p w14:paraId="3C729076" w14:textId="77777777" w:rsidR="006E27E2" w:rsidRPr="00217E0C" w:rsidRDefault="00E60F5B">
      <w:pPr>
        <w:spacing w:line="320" w:lineRule="exact"/>
        <w:ind w:left="960" w:hanging="720"/>
        <w:jc w:val="both"/>
        <w:rPr>
          <w:rFonts w:ascii="新細明體" w:hAnsi="新細明體" w:cs="新細明體"/>
          <w:color w:val="000000" w:themeColor="text1"/>
        </w:rPr>
      </w:pPr>
      <w:r w:rsidRPr="00217E0C">
        <w:rPr>
          <w:rFonts w:ascii="新細明體" w:hAnsi="新細明體" w:cs="新細明體"/>
          <w:color w:val="000000" w:themeColor="text1"/>
        </w:rPr>
        <w:t>（六）檢討就業保險相關規定，提升促進就業功能，增進勞工納保及給付權益。</w:t>
      </w:r>
    </w:p>
    <w:p w14:paraId="121CE2AD"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五、提供多元職訓管道，提升技能檢定服務量能</w:t>
      </w:r>
    </w:p>
    <w:p w14:paraId="7930B839"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（一）配合重點產業政策及勞工職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發展需求，辦理多元就業導向職業訓練，充裕產業所需人才。</w:t>
      </w:r>
    </w:p>
    <w:p w14:paraId="5D185772"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（二）因應產業發展趨勢，串聯</w:t>
      </w:r>
      <w:proofErr w:type="gramStart"/>
      <w:r w:rsidRPr="00217E0C">
        <w:rPr>
          <w:rFonts w:ascii="新細明體" w:hAnsi="新細明體" w:cs="新細明體"/>
          <w:color w:val="000000" w:themeColor="text1"/>
        </w:rPr>
        <w:t>公私跨域合作</w:t>
      </w:r>
      <w:proofErr w:type="gramEnd"/>
      <w:r w:rsidRPr="00217E0C">
        <w:rPr>
          <w:rFonts w:ascii="新細明體" w:hAnsi="新細明體" w:cs="新細明體"/>
          <w:color w:val="000000" w:themeColor="text1"/>
        </w:rPr>
        <w:t>、推展職能基準多元應用，強化技能檢定同步產業人才發展需求，落實</w:t>
      </w:r>
      <w:proofErr w:type="gramStart"/>
      <w:r w:rsidRPr="00217E0C">
        <w:rPr>
          <w:rFonts w:ascii="新細明體" w:hAnsi="新細明體" w:cs="新細明體"/>
          <w:color w:val="000000" w:themeColor="text1"/>
        </w:rPr>
        <w:t>教訓檢用合一</w:t>
      </w:r>
      <w:proofErr w:type="gramEnd"/>
      <w:r w:rsidRPr="00217E0C">
        <w:rPr>
          <w:rFonts w:ascii="新細明體" w:hAnsi="新細明體" w:cs="新細明體"/>
          <w:color w:val="000000" w:themeColor="text1"/>
        </w:rPr>
        <w:t>目標。</w:t>
      </w:r>
    </w:p>
    <w:p w14:paraId="09DF8A4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六、優化跨國勞動力聘僱管理制度，妥善運用跨國勞動力</w:t>
      </w:r>
    </w:p>
    <w:p w14:paraId="5FC7B149"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lastRenderedPageBreak/>
        <w:t>（一）因應經濟社會環境變化，強化留用外國專業及中階技術人才，</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商推動重大跨國勞動力政策。</w:t>
      </w:r>
    </w:p>
    <w:p w14:paraId="0AE916EA"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（二）健全跨國勞動力法制，保障外國人在</w:t>
      </w:r>
      <w:proofErr w:type="gramStart"/>
      <w:r w:rsidRPr="00217E0C">
        <w:rPr>
          <w:rFonts w:ascii="新細明體" w:hAnsi="新細明體" w:cs="新細明體"/>
          <w:color w:val="000000" w:themeColor="text1"/>
        </w:rPr>
        <w:t>臺</w:t>
      </w:r>
      <w:proofErr w:type="gramEnd"/>
      <w:r w:rsidRPr="00217E0C">
        <w:rPr>
          <w:rFonts w:ascii="新細明體" w:hAnsi="新細明體" w:cs="新細明體"/>
          <w:color w:val="000000" w:themeColor="text1"/>
        </w:rPr>
        <w:t>工作權益，衡平國人就業權益及事業單位用人需求。</w:t>
      </w:r>
    </w:p>
    <w:p w14:paraId="2B20B6DF"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（三）加強國內外仲介公司許可管理，強化聘僱外國人法令宣導及諮詢申訴管道，提升外國人引進及業務管理。</w:t>
      </w:r>
    </w:p>
    <w:p w14:paraId="211454C4"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（四）強化新聘外國人入境一站式接機及講習服務，便捷雇主申請聘僱作業，提升外國人工作權益。</w:t>
      </w:r>
    </w:p>
    <w:p w14:paraId="2404AF2F"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（五）優化聘僱</w:t>
      </w:r>
      <w:proofErr w:type="gramStart"/>
      <w:r w:rsidRPr="00217E0C">
        <w:rPr>
          <w:rFonts w:ascii="新細明體" w:hAnsi="新細明體" w:cs="新細明體"/>
          <w:color w:val="000000" w:themeColor="text1"/>
        </w:rPr>
        <w:t>外國人線上申辦</w:t>
      </w:r>
      <w:proofErr w:type="gramEnd"/>
      <w:r w:rsidRPr="00217E0C">
        <w:rPr>
          <w:rFonts w:ascii="新細明體" w:hAnsi="新細明體" w:cs="新細明體"/>
          <w:color w:val="000000" w:themeColor="text1"/>
        </w:rPr>
        <w:t>服務，簡化工作許可申辦規定，提供外國人數位工作許可，持續推動並擴大直接聘僱服務範疇。</w:t>
      </w:r>
    </w:p>
    <w:p w14:paraId="62C1589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七、推動公平穩定勞資關係</w:t>
      </w:r>
    </w:p>
    <w:p w14:paraId="2E7093BD"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（一）推動勞工籌組工會及工會運作有利措施，持續推動團體協約簽訂之獎勵及協助措施。</w:t>
      </w:r>
    </w:p>
    <w:p w14:paraId="2FE08F4E"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w:t>
      </w:r>
      <w:proofErr w:type="gramStart"/>
      <w:r w:rsidRPr="00217E0C">
        <w:rPr>
          <w:rFonts w:ascii="新細明體" w:hAnsi="新細明體" w:cs="新細明體"/>
          <w:color w:val="000000" w:themeColor="text1"/>
        </w:rPr>
        <w:t>賡續精</w:t>
      </w:r>
      <w:proofErr w:type="gramEnd"/>
      <w:r w:rsidRPr="00217E0C">
        <w:rPr>
          <w:rFonts w:ascii="新細明體" w:hAnsi="新細明體" w:cs="新細明體"/>
          <w:color w:val="000000" w:themeColor="text1"/>
        </w:rPr>
        <w:t>進訴訟外紛爭解決、裁決及大量解僱勞工保護相關機制，強化法律扶助措施。</w:t>
      </w:r>
    </w:p>
    <w:p w14:paraId="54E66E6A"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（三）強化勞動教育扎根深植，提升國民勞動意識。</w:t>
      </w:r>
    </w:p>
    <w:p w14:paraId="2726B28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八、完善</w:t>
      </w:r>
      <w:proofErr w:type="gramStart"/>
      <w:r w:rsidRPr="00217E0C">
        <w:rPr>
          <w:rFonts w:ascii="新細明體" w:hAnsi="新細明體" w:cs="新細明體"/>
          <w:color w:val="000000" w:themeColor="text1"/>
        </w:rPr>
        <w:t>職場減災</w:t>
      </w:r>
      <w:proofErr w:type="gramEnd"/>
      <w:r w:rsidRPr="00217E0C">
        <w:rPr>
          <w:rFonts w:ascii="新細明體" w:hAnsi="新細明體" w:cs="新細明體"/>
          <w:color w:val="000000" w:themeColor="text1"/>
        </w:rPr>
        <w:t>策略，落實職業災害保險制度</w:t>
      </w:r>
    </w:p>
    <w:p w14:paraId="129A91C0"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（一）健全職業傷病診治及職災勞工重建制度，結合區域醫療機構資源網絡；強化職業傷病通報，適時提供職災勞工必要服務，協助重返職場。</w:t>
      </w:r>
    </w:p>
    <w:p w14:paraId="4ED61D89"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（二）持續推動職業安全衛生自主管理制度，推廣職場防災教育訓練，提升產業風險管控能力。</w:t>
      </w:r>
    </w:p>
    <w:p w14:paraId="0737DFBF"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（三）精</w:t>
      </w:r>
      <w:proofErr w:type="gramStart"/>
      <w:r w:rsidRPr="00217E0C">
        <w:rPr>
          <w:rFonts w:ascii="新細明體" w:hAnsi="新細明體" w:cs="新細明體"/>
          <w:color w:val="000000" w:themeColor="text1"/>
        </w:rPr>
        <w:t>進職場減</w:t>
      </w:r>
      <w:proofErr w:type="gramEnd"/>
      <w:r w:rsidRPr="00217E0C">
        <w:rPr>
          <w:rFonts w:ascii="新細明體" w:hAnsi="新細明體" w:cs="新細明體"/>
          <w:color w:val="000000" w:themeColor="text1"/>
        </w:rPr>
        <w:t>災策略，強化事業單位危害性化學品辨識評估、提升源頭管理及機械設備器具源頭管制，並加強營造業等高風險作業之安全衛生監督檢查，督促事業單位落實自主管理。</w:t>
      </w:r>
    </w:p>
    <w:p w14:paraId="058F671A" w14:textId="77777777" w:rsidR="006E27E2" w:rsidRPr="00217E0C" w:rsidRDefault="00E60F5B">
      <w:pPr>
        <w:spacing w:line="320" w:lineRule="exact"/>
        <w:ind w:left="960" w:hanging="720"/>
        <w:jc w:val="both"/>
        <w:rPr>
          <w:color w:val="000000" w:themeColor="text1"/>
        </w:rPr>
      </w:pPr>
      <w:r w:rsidRPr="00217E0C">
        <w:rPr>
          <w:rFonts w:ascii="新細明體" w:hAnsi="新細明體" w:cs="新細明體"/>
          <w:color w:val="000000" w:themeColor="text1"/>
        </w:rPr>
        <w:t>（四）優化勞工健康服務量能與執行品質，協助事業單位落實勞工身心健康保護措施。</w:t>
      </w:r>
    </w:p>
    <w:p w14:paraId="6972F336" w14:textId="77777777" w:rsidR="006E27E2" w:rsidRPr="00217E0C" w:rsidRDefault="006E27E2">
      <w:pPr>
        <w:spacing w:line="320" w:lineRule="exact"/>
        <w:jc w:val="both"/>
        <w:rPr>
          <w:rFonts w:ascii="新細明體" w:hAnsi="新細明體" w:cs="新細明體"/>
          <w:color w:val="000000" w:themeColor="text1"/>
        </w:rPr>
      </w:pPr>
    </w:p>
    <w:p w14:paraId="79E9433E" w14:textId="77777777" w:rsidR="006E27E2" w:rsidRPr="00217E0C" w:rsidRDefault="00E60F5B">
      <w:pPr>
        <w:pageBreakBefore/>
        <w:spacing w:before="200" w:line="320" w:lineRule="exact"/>
        <w:rPr>
          <w:color w:val="000000" w:themeColor="text1"/>
        </w:rPr>
      </w:pPr>
      <w:r w:rsidRPr="00217E0C">
        <w:rPr>
          <w:rFonts w:ascii="新細明體" w:hAnsi="新細明體" w:cs="新細明體"/>
          <w:b/>
          <w:color w:val="000000" w:themeColor="text1"/>
          <w:sz w:val="28"/>
        </w:rPr>
        <w:lastRenderedPageBreak/>
        <w:t>貳、年度重要計畫</w:t>
      </w:r>
    </w:p>
    <w:tbl>
      <w:tblPr>
        <w:tblW w:w="5000" w:type="pct"/>
        <w:tblLayout w:type="fixed"/>
        <w:tblCellMar>
          <w:left w:w="10" w:type="dxa"/>
          <w:right w:w="10" w:type="dxa"/>
        </w:tblCellMar>
        <w:tblLook w:val="0000" w:firstRow="0" w:lastRow="0" w:firstColumn="0" w:lastColumn="0" w:noHBand="0" w:noVBand="0"/>
      </w:tblPr>
      <w:tblGrid>
        <w:gridCol w:w="1530"/>
        <w:gridCol w:w="1529"/>
        <w:gridCol w:w="561"/>
        <w:gridCol w:w="6576"/>
      </w:tblGrid>
      <w:tr w:rsidR="00217E0C" w:rsidRPr="00217E0C" w14:paraId="545F6841" w14:textId="77777777">
        <w:trPr>
          <w:trHeight w:val="159"/>
          <w:tblHeader/>
        </w:trPr>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vAlign w:val="center"/>
          </w:tcPr>
          <w:p w14:paraId="04C59F8F"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工作計畫名稱</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vAlign w:val="center"/>
          </w:tcPr>
          <w:p w14:paraId="2C86D225"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重要計畫項目</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vAlign w:val="center"/>
          </w:tcPr>
          <w:p w14:paraId="4B389AD3"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計畫類別</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vAlign w:val="center"/>
          </w:tcPr>
          <w:p w14:paraId="55987222"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實施內容</w:t>
            </w:r>
          </w:p>
        </w:tc>
      </w:tr>
      <w:tr w:rsidR="00217E0C" w:rsidRPr="00217E0C" w14:paraId="4425524E"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B2F60A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勞動關係業務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39BB4BF"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營造勞工有利結社環境</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771C15A"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2137BDA"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一、推動</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修工會法制，強化有利籌組工會相關規劃。</w:t>
            </w:r>
          </w:p>
          <w:p w14:paraId="0083321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二、推動有利勞工結社措施，鼓勵勞工成立工會。</w:t>
            </w:r>
          </w:p>
        </w:tc>
      </w:tr>
      <w:tr w:rsidR="00217E0C" w:rsidRPr="00217E0C" w14:paraId="2DCB609A"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6D34BC8"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勞動關係業務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30F2DF8"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強化勞資誠信協商</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86355AB"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5DA3B0A"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一、提升勞資雙方協商知能，培育集體協商人才。</w:t>
            </w:r>
          </w:p>
          <w:p w14:paraId="0017D82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二、獎勵及協助勞資雙方簽訂團體協約，提升勞工福祉。</w:t>
            </w:r>
          </w:p>
        </w:tc>
      </w:tr>
      <w:tr w:rsidR="00217E0C" w:rsidRPr="00217E0C" w14:paraId="4A62F49C"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E45BC0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勞動關係業務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44B35FC"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建立迅速有效勞資爭議處理機制</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462A524"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7663071"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一、精進勞資爭議調解及仲裁效能，提升處理勞資爭議調解及仲裁相關人員專業知能。</w:t>
            </w:r>
          </w:p>
          <w:p w14:paraId="565D3B2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二、補助地方政府辦理勞資爭議仲裁與委託民間團體調解業務。</w:t>
            </w:r>
          </w:p>
          <w:p w14:paraId="51B2909F"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三、強化大量解僱勞工保護措施，推動法律扶助，保障勞工權益。</w:t>
            </w:r>
          </w:p>
        </w:tc>
      </w:tr>
      <w:tr w:rsidR="00217E0C" w:rsidRPr="00217E0C" w14:paraId="24D2D9C0"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14EDE23"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勞動關係業務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9ACB9E8"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健全不當勞動行為裁決機制</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264E74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4095B2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一、精進不當勞動行為裁決案件審理及行政救濟相關事務。</w:t>
            </w:r>
          </w:p>
          <w:p w14:paraId="75FA77C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二、完備裁決相關制度，提升裁決審理效能。</w:t>
            </w:r>
          </w:p>
        </w:tc>
      </w:tr>
      <w:tr w:rsidR="00217E0C" w:rsidRPr="00217E0C" w14:paraId="1BF6131A"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7F8725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勞動關係業務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1475A6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提升國民勞動觀念，推動勞資會議制度</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96429B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2A1147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一、提升國民勞動意識，以多元管道推行勞動教育。</w:t>
            </w:r>
          </w:p>
          <w:p w14:paraId="189B01E8" w14:textId="264C0372"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二、維運更新全民</w:t>
            </w:r>
            <w:proofErr w:type="gramStart"/>
            <w:r w:rsidRPr="00217E0C">
              <w:rPr>
                <w:rFonts w:ascii="新細明體" w:hAnsi="新細明體" w:cs="新細明體"/>
                <w:color w:val="000000" w:themeColor="text1"/>
              </w:rPr>
              <w:t>勞</w:t>
            </w:r>
            <w:proofErr w:type="gramEnd"/>
            <w:r w:rsidRPr="00217E0C">
              <w:rPr>
                <w:rFonts w:ascii="新細明體" w:hAnsi="新細明體" w:cs="新細明體"/>
                <w:color w:val="000000" w:themeColor="text1"/>
              </w:rPr>
              <w:t>教</w:t>
            </w:r>
            <w:proofErr w:type="gramStart"/>
            <w:r w:rsidR="00D917F7" w:rsidRPr="00217E0C">
              <w:rPr>
                <w:rFonts w:ascii="新細明體" w:hAnsi="新細明體" w:cs="新細明體"/>
                <w:color w:val="000000" w:themeColor="text1"/>
              </w:rPr>
              <w:t>ｅ</w:t>
            </w:r>
            <w:proofErr w:type="gramEnd"/>
            <w:r w:rsidRPr="00217E0C">
              <w:rPr>
                <w:rFonts w:ascii="新細明體" w:hAnsi="新細明體" w:cs="新細明體"/>
                <w:color w:val="000000" w:themeColor="text1"/>
              </w:rPr>
              <w:t>網，編製勞動教育</w:t>
            </w:r>
            <w:proofErr w:type="gramStart"/>
            <w:r w:rsidR="00D917F7" w:rsidRPr="00217E0C">
              <w:rPr>
                <w:rFonts w:ascii="新細明體" w:hAnsi="新細明體" w:cs="新細明體"/>
                <w:color w:val="000000" w:themeColor="text1"/>
              </w:rPr>
              <w:t>ｅ</w:t>
            </w:r>
            <w:proofErr w:type="gramEnd"/>
            <w:r w:rsidRPr="00217E0C">
              <w:rPr>
                <w:rFonts w:ascii="新細明體" w:hAnsi="新細明體" w:cs="新細明體"/>
                <w:color w:val="000000" w:themeColor="text1"/>
              </w:rPr>
              <w:t>化補充教材。</w:t>
            </w:r>
          </w:p>
          <w:p w14:paraId="0DA4F19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三、深植校園勞動權益概念。</w:t>
            </w:r>
          </w:p>
          <w:p w14:paraId="0BD5965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四、落實勞資會議制度。</w:t>
            </w:r>
          </w:p>
        </w:tc>
      </w:tr>
      <w:tr w:rsidR="00217E0C" w:rsidRPr="00217E0C" w14:paraId="0B51EA70"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479174"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勞動條件及就業平等業務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6A3F425"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落實勞動基準法，保障勞工法定權益</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DA039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8C86AA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一、督導地方政府落實勞動基準法業務。</w:t>
            </w:r>
          </w:p>
          <w:p w14:paraId="2BB08EB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二、辦理勞動基準法令研習，督促雇主遵守法令。</w:t>
            </w:r>
          </w:p>
          <w:p w14:paraId="2F5FDA9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三、檢討</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修勞動基準法規，健全勞動基準法制。</w:t>
            </w:r>
          </w:p>
        </w:tc>
      </w:tr>
      <w:tr w:rsidR="00217E0C" w:rsidRPr="00217E0C" w14:paraId="790719A6"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09B8FC5"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勞動條件及就業平等業務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E7648A"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推動合理工資制度，落實特別保護規定</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A08D228"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F73221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一、辦理基本工資審議作業，適時調整基本工資。</w:t>
            </w:r>
          </w:p>
          <w:p w14:paraId="6EEEE8B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二、配合立法期程推動最低工資法制，建構最低工資審議相關機制。</w:t>
            </w:r>
          </w:p>
          <w:p w14:paraId="5E6204E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三、辦理積欠工資墊償基金管理作業；完備積欠工資墊償制度。</w:t>
            </w:r>
          </w:p>
          <w:p w14:paraId="7162DEB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四、落實特別保護相關規範。</w:t>
            </w:r>
          </w:p>
        </w:tc>
      </w:tr>
      <w:tr w:rsidR="00217E0C" w:rsidRPr="00217E0C" w14:paraId="08E7C546"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06FE93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勞動條件及就業平等業務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052E33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建構彈性安全的工時規範</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6E253C0"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3B39FC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一、蒐集其他國家工時相關規範，以審視我國法制。</w:t>
            </w:r>
          </w:p>
          <w:p w14:paraId="0D0571E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二、檢討現行法定工時制度。</w:t>
            </w:r>
          </w:p>
          <w:p w14:paraId="24EF3C4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三、辦理勞動基準法工時制度研習，編印有關勞動基準法令、工時制度等資料。</w:t>
            </w:r>
          </w:p>
        </w:tc>
      </w:tr>
      <w:tr w:rsidR="00217E0C" w:rsidRPr="00217E0C" w14:paraId="44BF49E6"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E87D1FA"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勞動條件及就業平等業務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B8F473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促進職場平權，落實就業平等</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2ABCD9D"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3FBE88F"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修就業平等相關法制。</w:t>
            </w:r>
          </w:p>
          <w:p w14:paraId="02159EB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二、強化職場性騷擾防治，提升被害人之保障。</w:t>
            </w:r>
          </w:p>
          <w:p w14:paraId="1276105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三、召開性別工作平等會及性別工作平等申請審議業務。</w:t>
            </w:r>
          </w:p>
          <w:p w14:paraId="565CE4B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四、辦理促進就業平等相關措施、政策宣導及教育訓練等業務。</w:t>
            </w:r>
          </w:p>
        </w:tc>
      </w:tr>
      <w:tr w:rsidR="00217E0C" w:rsidRPr="00217E0C" w14:paraId="78F1DC55"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982DB5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勞動福祉退休業務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C2569D4"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推動雇主提供哺（集）</w:t>
            </w:r>
            <w:proofErr w:type="gramStart"/>
            <w:r w:rsidRPr="00217E0C">
              <w:rPr>
                <w:rFonts w:ascii="新細明體" w:hAnsi="新細明體" w:cs="新細明體"/>
                <w:color w:val="000000" w:themeColor="text1"/>
              </w:rPr>
              <w:t>乳室與托</w:t>
            </w:r>
            <w:proofErr w:type="gramEnd"/>
            <w:r w:rsidRPr="00217E0C">
              <w:rPr>
                <w:rFonts w:ascii="新細明體" w:hAnsi="新細明體" w:cs="新細明體"/>
                <w:color w:val="000000" w:themeColor="text1"/>
              </w:rPr>
              <w:t>兒設施措施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259BFF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82600F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一、為促進員工子女托育服務，偕同地方政府輔導雇主提供哺（集）</w:t>
            </w:r>
            <w:proofErr w:type="gramStart"/>
            <w:r w:rsidRPr="00217E0C">
              <w:rPr>
                <w:rFonts w:ascii="新細明體" w:hAnsi="新細明體" w:cs="新細明體"/>
                <w:color w:val="000000" w:themeColor="text1"/>
              </w:rPr>
              <w:t>乳室與托</w:t>
            </w:r>
            <w:proofErr w:type="gramEnd"/>
            <w:r w:rsidRPr="00217E0C">
              <w:rPr>
                <w:rFonts w:ascii="新細明體" w:hAnsi="新細明體" w:cs="新細明體"/>
                <w:color w:val="000000" w:themeColor="text1"/>
              </w:rPr>
              <w:t>兒設施措施。</w:t>
            </w:r>
          </w:p>
          <w:p w14:paraId="24FF808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二、辦理事業單位提供哺（集）</w:t>
            </w:r>
            <w:proofErr w:type="gramStart"/>
            <w:r w:rsidRPr="00217E0C">
              <w:rPr>
                <w:rFonts w:ascii="新細明體" w:hAnsi="新細明體" w:cs="新細明體"/>
                <w:color w:val="000000" w:themeColor="text1"/>
              </w:rPr>
              <w:t>乳室與托</w:t>
            </w:r>
            <w:proofErr w:type="gramEnd"/>
            <w:r w:rsidRPr="00217E0C">
              <w:rPr>
                <w:rFonts w:ascii="新細明體" w:hAnsi="新細明體" w:cs="新細明體"/>
                <w:color w:val="000000" w:themeColor="text1"/>
              </w:rPr>
              <w:t>兒設施措施觀摩座談、專家諮詢輔導，以促進事業單位提供多元化育兒設施措施。</w:t>
            </w:r>
          </w:p>
        </w:tc>
      </w:tr>
      <w:tr w:rsidR="00217E0C" w:rsidRPr="00217E0C" w14:paraId="5174075A"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19E924D"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勞動福祉退休業務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B5F83B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輔導企業推動工作與生活平衡措施，打造友善職場環境</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4BF08C"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E57FD3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一、推廣友善職場作法，輔導與補助企業辦理工作生活平衡措施。</w:t>
            </w:r>
          </w:p>
          <w:p w14:paraId="7099A5A1"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二、辦理教育訓練及專家入場輔導服務，培力企業規劃工作生活平衡措施知能。</w:t>
            </w:r>
          </w:p>
        </w:tc>
      </w:tr>
      <w:tr w:rsidR="00217E0C" w:rsidRPr="00217E0C" w14:paraId="1AB44020"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B4AD6E4"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lastRenderedPageBreak/>
              <w:t>勞動福祉退休業務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122E8CF"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落實新、舊勞工退休金制度，強化勞工退休金權益保障</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34A09F8"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A6D2E7B"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一、積極查核舊制勞工退休準備金，督促雇主落實按月及足額</w:t>
            </w:r>
            <w:proofErr w:type="gramStart"/>
            <w:r w:rsidRPr="00217E0C">
              <w:rPr>
                <w:rFonts w:ascii="新細明體" w:hAnsi="新細明體" w:cs="新細明體"/>
                <w:color w:val="000000" w:themeColor="text1"/>
              </w:rPr>
              <w:t>提撥</w:t>
            </w:r>
            <w:proofErr w:type="gramEnd"/>
            <w:r w:rsidRPr="00217E0C">
              <w:rPr>
                <w:rFonts w:ascii="新細明體" w:hAnsi="新細明體" w:cs="新細明體"/>
                <w:color w:val="000000" w:themeColor="text1"/>
              </w:rPr>
              <w:t>義務。</w:t>
            </w:r>
          </w:p>
          <w:p w14:paraId="799D182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二、編印勞工退休制度說明資料，辦理相關法令說明活動，加強宣導鼓勵新制勞工自願提繳退休金。</w:t>
            </w:r>
          </w:p>
        </w:tc>
      </w:tr>
      <w:tr w:rsidR="00217E0C" w:rsidRPr="00217E0C" w14:paraId="233BC56E"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00CC8B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勞動福祉退休業務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57C099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落實勞動基金監理機制，增進勞動基金資產安全</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287BC4C"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C4F610F"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一、每月召開「勞動基金監理會」會議，審議勞動基金運用計畫、資產配置、運用績效、預算及決算重要議案，強化外部監理機制。</w:t>
            </w:r>
          </w:p>
          <w:p w14:paraId="0C4B782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二、審視勞動基金投資績效及勞工退休基金收支等相關報表，監督基金運用作業執行及法規遵循，提升日常監理效能。</w:t>
            </w:r>
          </w:p>
          <w:p w14:paraId="464D6C2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三、辦理勞動基金收支、保管及運用業務實地查核，適時提出精進業務建議，維護基金資產安全。</w:t>
            </w:r>
          </w:p>
        </w:tc>
      </w:tr>
      <w:tr w:rsidR="00217E0C" w:rsidRPr="00217E0C" w14:paraId="7F09E294"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711C09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勞動保險政策業務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F161A1B"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提升就業保險促進就業功能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DF42897"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AC61E31"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一、檢討就業保險法相關法規及解釋函令。</w:t>
            </w:r>
          </w:p>
          <w:p w14:paraId="1D8128E0"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二、辦理就業保險法令及制度說明事宜，提升勞工及投保單位等人員對相關規範之瞭解。</w:t>
            </w:r>
          </w:p>
        </w:tc>
      </w:tr>
      <w:tr w:rsidR="00217E0C" w:rsidRPr="00217E0C" w14:paraId="2AB724FE"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946335D"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勞動保險政策業務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52D4A54"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健全勞工保險制度及財務</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58966A9"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3343BAF"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一、檢討修正勞工保險條例相關法規及解釋函令。</w:t>
            </w:r>
          </w:p>
          <w:p w14:paraId="45E27DB1" w14:textId="7E5E9FAB"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二、配合整體年金政策期程，</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謀勞工保險財務改善因應對策，維持制度穩定運作</w:t>
            </w:r>
            <w:r w:rsidR="00D917F7" w:rsidRPr="00217E0C">
              <w:rPr>
                <w:rFonts w:ascii="新細明體" w:hAnsi="新細明體" w:cs="新細明體" w:hint="eastAsia"/>
                <w:color w:val="000000" w:themeColor="text1"/>
              </w:rPr>
              <w:t>。</w:t>
            </w:r>
          </w:p>
          <w:p w14:paraId="1CFCD65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三、辦理勞工保險法令及制度說明事宜。</w:t>
            </w:r>
          </w:p>
        </w:tc>
      </w:tr>
      <w:tr w:rsidR="00217E0C" w:rsidRPr="00217E0C" w14:paraId="2D85ABE7"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F12DAE5"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勞動保險政策業務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1646CFE"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完備勞工職業災害保險制度</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4B61209"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7DE9AD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一、檢討勞工職業災害保險相關法制。</w:t>
            </w:r>
          </w:p>
          <w:p w14:paraId="31E807F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二、辦理職業災害保險法令宣導說明事宜。</w:t>
            </w:r>
          </w:p>
        </w:tc>
      </w:tr>
      <w:tr w:rsidR="00217E0C" w:rsidRPr="00217E0C" w14:paraId="63F629C8"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C20805A"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勞動保險政策業務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5E8E8D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強化保險業務監理功能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33877F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85EF0A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一、定期召開勞工保險監理會議，審議勞工保險、就業保險及勞工職業災害保險年度工作計畫、預決算及其他業務監理事項。</w:t>
            </w:r>
          </w:p>
          <w:p w14:paraId="2D424FA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二、辦理勞工保險、就業保險及勞工職業災害保險業務檢查、財務帳</w:t>
            </w:r>
            <w:proofErr w:type="gramStart"/>
            <w:r w:rsidRPr="00217E0C">
              <w:rPr>
                <w:rFonts w:ascii="新細明體" w:hAnsi="新細明體" w:cs="新細明體"/>
                <w:color w:val="000000" w:themeColor="text1"/>
              </w:rPr>
              <w:t>務</w:t>
            </w:r>
            <w:proofErr w:type="gramEnd"/>
            <w:r w:rsidRPr="00217E0C">
              <w:rPr>
                <w:rFonts w:ascii="新細明體" w:hAnsi="新細明體" w:cs="新細明體"/>
                <w:color w:val="000000" w:themeColor="text1"/>
              </w:rPr>
              <w:t>檢查及外部訪查等業務。</w:t>
            </w:r>
          </w:p>
        </w:tc>
      </w:tr>
      <w:tr w:rsidR="00217E0C" w:rsidRPr="00217E0C" w14:paraId="2E23CAAA"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5ADCA6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勞動保險執行業務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739B438"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落實執行勞工保險、勞工職業災害保險及其他受任業務，提升服務品質及效能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BC39F2F"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BEBBEB"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一、落實勞工保險、勞工職業災害保險及就業保險納保業務，積極輔導及查核雇主依法加保及</w:t>
            </w:r>
            <w:proofErr w:type="gramStart"/>
            <w:r w:rsidRPr="00217E0C">
              <w:rPr>
                <w:rFonts w:ascii="新細明體" w:hAnsi="新細明體" w:cs="新細明體"/>
                <w:color w:val="000000" w:themeColor="text1"/>
              </w:rPr>
              <w:t>覈</w:t>
            </w:r>
            <w:proofErr w:type="gramEnd"/>
            <w:r w:rsidRPr="00217E0C">
              <w:rPr>
                <w:rFonts w:ascii="新細明體" w:hAnsi="新細明體" w:cs="新細明體"/>
                <w:color w:val="000000" w:themeColor="text1"/>
              </w:rPr>
              <w:t>實申報投保薪資，維護勞工權益。</w:t>
            </w:r>
          </w:p>
          <w:p w14:paraId="123C0B4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二、加強保險費收繳，掌握催收時效，鞏固勞工保險、勞工職業災害保險及就業保險之財務健全；積極辦理勞工退休金之提繳、查核及個人專戶管理，以維護勞工之退休金權益。</w:t>
            </w:r>
          </w:p>
          <w:p w14:paraId="248A562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三、正確、迅速、安全核發勞工保險、勞工職業災害保險及就業保險各項給付、津貼、補助、勞工</w:t>
            </w:r>
            <w:proofErr w:type="gramStart"/>
            <w:r w:rsidRPr="00217E0C">
              <w:rPr>
                <w:rFonts w:ascii="新細明體" w:hAnsi="新細明體" w:cs="新細明體"/>
                <w:color w:val="000000" w:themeColor="text1"/>
              </w:rPr>
              <w:t>退休金及墊償</w:t>
            </w:r>
            <w:proofErr w:type="gramEnd"/>
            <w:r w:rsidRPr="00217E0C">
              <w:rPr>
                <w:rFonts w:ascii="新細明體" w:hAnsi="新細明體" w:cs="新細明體"/>
                <w:color w:val="000000" w:themeColor="text1"/>
              </w:rPr>
              <w:t>工資等，保障勞工及其家屬經濟生活。</w:t>
            </w:r>
          </w:p>
          <w:p w14:paraId="6A17CD1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四、積極維運全球資訊網及Facebook粉絲團，持續宣導勞工保險、就業保險及勞工職業災害保險等業務，並提供民眾所需便捷服務與資訊。強化各地辦事處單一窗口服務及業務說明活動，增進為民服務效能。</w:t>
            </w:r>
          </w:p>
        </w:tc>
      </w:tr>
      <w:tr w:rsidR="00217E0C" w:rsidRPr="00217E0C" w14:paraId="6B6F993A"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E22B766"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勞動保險執行業務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4E27D2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勞動保障暨年金服務躍升計畫</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FE80460"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2FCD47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一、持續強化營運環境維運管理與完善應用系統服務及效能，完成資料代碼及經營決策分析模型主題。</w:t>
            </w:r>
          </w:p>
          <w:p w14:paraId="386F507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二、擴大免書證</w:t>
            </w:r>
            <w:proofErr w:type="gramStart"/>
            <w:r w:rsidRPr="00217E0C">
              <w:rPr>
                <w:rFonts w:ascii="新細明體" w:hAnsi="新細明體" w:cs="新細明體"/>
                <w:color w:val="000000" w:themeColor="text1"/>
              </w:rPr>
              <w:t>介</w:t>
            </w:r>
            <w:proofErr w:type="gramEnd"/>
            <w:r w:rsidRPr="00217E0C">
              <w:rPr>
                <w:rFonts w:ascii="新細明體" w:hAnsi="新細明體" w:cs="新細明體"/>
                <w:color w:val="000000" w:themeColor="text1"/>
              </w:rPr>
              <w:t>接範圍，導入移民署之書證系統，降低人工查驗時間，提高案件處理效率與降低時間成本。</w:t>
            </w:r>
          </w:p>
          <w:p w14:paraId="216EB56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lastRenderedPageBreak/>
              <w:t>三、落實資訊安全管理，強化核心業務隱私保護與使用，通過ISO/IEC 27001</w:t>
            </w:r>
            <w:proofErr w:type="gramStart"/>
            <w:r w:rsidRPr="00217E0C">
              <w:rPr>
                <w:rFonts w:ascii="新細明體" w:hAnsi="新細明體" w:cs="新細明體"/>
                <w:color w:val="000000" w:themeColor="text1"/>
              </w:rPr>
              <w:t>轉版續</w:t>
            </w:r>
            <w:proofErr w:type="gramEnd"/>
            <w:r w:rsidRPr="00217E0C">
              <w:rPr>
                <w:rFonts w:ascii="新細明體" w:hAnsi="新細明體" w:cs="新細明體"/>
                <w:color w:val="000000" w:themeColor="text1"/>
              </w:rPr>
              <w:t>審評鑑，完成資通安全責任等級A級機關應辦事項。</w:t>
            </w:r>
          </w:p>
          <w:p w14:paraId="2F322EE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四、持續進行數位服務櫃檯與客戶服務應用系統－個人及單位功能整</w:t>
            </w:r>
            <w:proofErr w:type="gramStart"/>
            <w:r w:rsidRPr="00217E0C">
              <w:rPr>
                <w:rFonts w:ascii="新細明體" w:hAnsi="新細明體" w:cs="新細明體"/>
                <w:color w:val="000000" w:themeColor="text1"/>
              </w:rPr>
              <w:t>併</w:t>
            </w:r>
            <w:proofErr w:type="gramEnd"/>
            <w:r w:rsidRPr="00217E0C">
              <w:rPr>
                <w:rFonts w:ascii="新細明體" w:hAnsi="新細明體" w:cs="新細明體"/>
                <w:color w:val="000000" w:themeColor="text1"/>
              </w:rPr>
              <w:t>程式設計開發及測試作業，以及資料策展儀表、年金暨給付整合試算服務、特定對象異常行為預警服務、數位服務櫃檯及智慧查調輔助平</w:t>
            </w:r>
            <w:proofErr w:type="gramStart"/>
            <w:r w:rsidRPr="00217E0C">
              <w:rPr>
                <w:rFonts w:ascii="新細明體" w:hAnsi="新細明體" w:cs="新細明體"/>
                <w:color w:val="000000" w:themeColor="text1"/>
              </w:rPr>
              <w:t>臺</w:t>
            </w:r>
            <w:proofErr w:type="gramEnd"/>
            <w:r w:rsidRPr="00217E0C">
              <w:rPr>
                <w:rFonts w:ascii="新細明體" w:hAnsi="新細明體" w:cs="新細明體"/>
                <w:color w:val="000000" w:themeColor="text1"/>
              </w:rPr>
              <w:t>等5項主題應用系統精進及維護作業。</w:t>
            </w:r>
          </w:p>
          <w:p w14:paraId="333DF86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五、辦理審查</w:t>
            </w:r>
            <w:proofErr w:type="gramStart"/>
            <w:r w:rsidRPr="00217E0C">
              <w:rPr>
                <w:rFonts w:ascii="新細明體" w:hAnsi="新細明體" w:cs="新細明體"/>
                <w:color w:val="000000" w:themeColor="text1"/>
              </w:rPr>
              <w:t>回復跨域調查</w:t>
            </w:r>
            <w:proofErr w:type="gramEnd"/>
            <w:r w:rsidRPr="00217E0C">
              <w:rPr>
                <w:rFonts w:ascii="新細明體" w:hAnsi="新細明體" w:cs="新細明體"/>
                <w:color w:val="000000" w:themeColor="text1"/>
              </w:rPr>
              <w:t>、案件編審註記作業及資料</w:t>
            </w:r>
            <w:proofErr w:type="gramStart"/>
            <w:r w:rsidRPr="00217E0C">
              <w:rPr>
                <w:rFonts w:ascii="新細明體" w:hAnsi="新細明體" w:cs="新細明體"/>
                <w:color w:val="000000" w:themeColor="text1"/>
              </w:rPr>
              <w:t>彙整試算</w:t>
            </w:r>
            <w:proofErr w:type="gramEnd"/>
            <w:r w:rsidRPr="00217E0C">
              <w:rPr>
                <w:rFonts w:ascii="新細明體" w:hAnsi="新細明體" w:cs="新細明體"/>
                <w:color w:val="000000" w:themeColor="text1"/>
              </w:rPr>
              <w:t>作業等資料加值及智慧創新之主題應用系統開發及測試驗證。</w:t>
            </w:r>
          </w:p>
        </w:tc>
      </w:tr>
      <w:tr w:rsidR="00217E0C" w:rsidRPr="00217E0C" w14:paraId="6B0B1608"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356320B"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lastRenderedPageBreak/>
              <w:t>勞動力發展業務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CCAA01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提升就業服務效能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46C993A"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53F1E1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一、蒐集</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析國內外經濟環境趨勢對產業發展狀況及就業市場變動情形。</w:t>
            </w:r>
          </w:p>
          <w:p w14:paraId="4173026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二、辦理地區性就業市場分析並定期發布勞動供需調查。</w:t>
            </w:r>
          </w:p>
          <w:p w14:paraId="7430B270"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三、運用僱用獎助及就業獎勵等措施，促進國人就業並協助改善</w:t>
            </w:r>
            <w:proofErr w:type="gramStart"/>
            <w:r w:rsidRPr="00217E0C">
              <w:rPr>
                <w:rFonts w:ascii="新細明體" w:hAnsi="新細明體" w:cs="新細明體"/>
                <w:color w:val="000000" w:themeColor="text1"/>
              </w:rPr>
              <w:t>疫</w:t>
            </w:r>
            <w:proofErr w:type="gramEnd"/>
            <w:r w:rsidRPr="00217E0C">
              <w:rPr>
                <w:rFonts w:ascii="新細明體" w:hAnsi="新細明體" w:cs="新細明體"/>
                <w:color w:val="000000" w:themeColor="text1"/>
              </w:rPr>
              <w:t>後產業缺工。</w:t>
            </w:r>
          </w:p>
          <w:p w14:paraId="0B3A5E4A"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四、提升就業服務人員專業知能。</w:t>
            </w:r>
          </w:p>
          <w:p w14:paraId="593FEA10"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w:t>
            </w:r>
            <w:proofErr w:type="gramStart"/>
            <w:r w:rsidRPr="00217E0C">
              <w:rPr>
                <w:rFonts w:ascii="新細明體" w:hAnsi="新細明體" w:cs="新細明體"/>
                <w:color w:val="000000" w:themeColor="text1"/>
              </w:rPr>
              <w:t>運用網實整合</w:t>
            </w:r>
            <w:proofErr w:type="gramEnd"/>
            <w:r w:rsidRPr="00217E0C">
              <w:rPr>
                <w:rFonts w:ascii="新細明體" w:hAnsi="新細明體" w:cs="新細明體"/>
                <w:color w:val="000000" w:themeColor="text1"/>
              </w:rPr>
              <w:t>多元通路提供求職求才推</w:t>
            </w:r>
            <w:proofErr w:type="gramStart"/>
            <w:r w:rsidRPr="00217E0C">
              <w:rPr>
                <w:rFonts w:ascii="新細明體" w:hAnsi="新細明體" w:cs="新細明體"/>
                <w:color w:val="000000" w:themeColor="text1"/>
              </w:rPr>
              <w:t>介</w:t>
            </w:r>
            <w:proofErr w:type="gramEnd"/>
            <w:r w:rsidRPr="00217E0C">
              <w:rPr>
                <w:rFonts w:ascii="新細明體" w:hAnsi="新細明體" w:cs="新細明體"/>
                <w:color w:val="000000" w:themeColor="text1"/>
              </w:rPr>
              <w:t>與媒合服務。</w:t>
            </w:r>
          </w:p>
          <w:p w14:paraId="040355F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六、因應新經濟模式與新科技發展對勞動市場之影響，滾動修正就業服務措施。</w:t>
            </w:r>
          </w:p>
          <w:p w14:paraId="0F05724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七、協助</w:t>
            </w:r>
            <w:proofErr w:type="gramStart"/>
            <w:r w:rsidRPr="00217E0C">
              <w:rPr>
                <w:rFonts w:ascii="新細明體" w:hAnsi="新細明體" w:cs="新細明體"/>
                <w:color w:val="000000" w:themeColor="text1"/>
              </w:rPr>
              <w:t>受淨零</w:t>
            </w:r>
            <w:proofErr w:type="gramEnd"/>
            <w:r w:rsidRPr="00217E0C">
              <w:rPr>
                <w:rFonts w:ascii="新細明體" w:hAnsi="新細明體" w:cs="新細明體"/>
                <w:color w:val="000000" w:themeColor="text1"/>
              </w:rPr>
              <w:t>轉型影響之勞工，提供推</w:t>
            </w:r>
            <w:proofErr w:type="gramStart"/>
            <w:r w:rsidRPr="00217E0C">
              <w:rPr>
                <w:rFonts w:ascii="新細明體" w:hAnsi="新細明體" w:cs="新細明體"/>
                <w:color w:val="000000" w:themeColor="text1"/>
              </w:rPr>
              <w:t>介</w:t>
            </w:r>
            <w:proofErr w:type="gramEnd"/>
            <w:r w:rsidRPr="00217E0C">
              <w:rPr>
                <w:rFonts w:ascii="新細明體" w:hAnsi="新細明體" w:cs="新細明體"/>
                <w:color w:val="000000" w:themeColor="text1"/>
              </w:rPr>
              <w:t>就業或參加職業訓練等措施，使其重回就業市場。</w:t>
            </w:r>
          </w:p>
          <w:p w14:paraId="5EFE7C5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八、協助身心障礙者、特定對象及就業弱勢者就業。</w:t>
            </w:r>
          </w:p>
          <w:p w14:paraId="63F5E2CF"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九、推動多元培力就業計畫、提供創業諮詢輔導服務。</w:t>
            </w:r>
          </w:p>
        </w:tc>
      </w:tr>
      <w:tr w:rsidR="00217E0C" w:rsidRPr="00217E0C" w14:paraId="323A079D"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359344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勞動力發展業務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0368B7D"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協助青年職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發展與適性就業</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7920723"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828A38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一、結合各級學校辦理企業參訪、就業講座、校園徵才活動。</w:t>
            </w:r>
          </w:p>
          <w:p w14:paraId="4A17504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二、運用青年職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發展中心協助青年</w:t>
            </w:r>
            <w:proofErr w:type="gramStart"/>
            <w:r w:rsidRPr="00217E0C">
              <w:rPr>
                <w:rFonts w:ascii="新細明體" w:hAnsi="新細明體" w:cs="新細明體"/>
                <w:color w:val="000000" w:themeColor="text1"/>
              </w:rPr>
              <w:t>釐</w:t>
            </w:r>
            <w:proofErr w:type="gramEnd"/>
            <w:r w:rsidRPr="00217E0C">
              <w:rPr>
                <w:rFonts w:ascii="新細明體" w:hAnsi="新細明體" w:cs="新細明體"/>
                <w:color w:val="000000" w:themeColor="text1"/>
              </w:rPr>
              <w:t>清職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方向及就業準備。</w:t>
            </w:r>
          </w:p>
          <w:p w14:paraId="7B6ECD8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三、辦理青年就業領航計畫及提供穩定就業津貼。</w:t>
            </w:r>
          </w:p>
          <w:p w14:paraId="64CF1D1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四、提供青年多元化的職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諮詢服務。</w:t>
            </w:r>
          </w:p>
          <w:p w14:paraId="789CCB8E"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五、協調各部會推動「投資青年就業方案第二期」。</w:t>
            </w:r>
          </w:p>
        </w:tc>
      </w:tr>
      <w:tr w:rsidR="00217E0C" w:rsidRPr="00217E0C" w14:paraId="193D39F8"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742E3C7" w14:textId="77777777" w:rsidR="006E27E2" w:rsidRPr="00217E0C" w:rsidRDefault="006E27E2">
            <w:pPr>
              <w:spacing w:line="320" w:lineRule="exact"/>
              <w:jc w:val="both"/>
              <w:rPr>
                <w:rFonts w:ascii="新細明體" w:hAnsi="新細明體" w:cs="新細明體"/>
                <w:color w:val="000000" w:themeColor="text1"/>
              </w:rPr>
            </w:pP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C295003" w14:textId="77777777" w:rsidR="006E27E2" w:rsidRPr="00217E0C" w:rsidRDefault="00E60F5B">
            <w:pPr>
              <w:spacing w:line="320" w:lineRule="exact"/>
              <w:jc w:val="both"/>
              <w:rPr>
                <w:rFonts w:ascii="新細明體" w:hAnsi="新細明體" w:cs="新細明體"/>
                <w:color w:val="000000" w:themeColor="text1"/>
              </w:rPr>
            </w:pPr>
            <w:r w:rsidRPr="00217E0C">
              <w:rPr>
                <w:rFonts w:ascii="新細明體" w:hAnsi="新細明體" w:cs="新細明體"/>
                <w:color w:val="000000" w:themeColor="text1"/>
              </w:rPr>
              <w:t>促進婦女再就業</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7EF73B5" w14:textId="77777777" w:rsidR="006E27E2" w:rsidRPr="00217E0C" w:rsidRDefault="00E60F5B">
            <w:pPr>
              <w:spacing w:line="320" w:lineRule="exact"/>
              <w:jc w:val="center"/>
              <w:rPr>
                <w:rFonts w:ascii="新細明體" w:hAnsi="新細明體" w:cs="新細明體"/>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836C0D1"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一、提供就業獎勵，鼓勵重返職場。</w:t>
            </w:r>
          </w:p>
          <w:p w14:paraId="678FF880"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二、開發友善職場，協助婦女再就業。</w:t>
            </w:r>
          </w:p>
        </w:tc>
      </w:tr>
      <w:tr w:rsidR="00217E0C" w:rsidRPr="00217E0C" w14:paraId="388A6959"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CE58F0C"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勞動力發展業務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DADA2C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促進中高齡者及高齡者就業</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94AFAA5"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C7E6F1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一、提供失業與退休中高齡者及高齡者就業媒合服務。</w:t>
            </w:r>
          </w:p>
          <w:p w14:paraId="6977EB4A"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二、推動在職中高齡者及高齡者職務再設計服務。</w:t>
            </w:r>
          </w:p>
        </w:tc>
      </w:tr>
      <w:tr w:rsidR="00217E0C" w:rsidRPr="00217E0C" w14:paraId="395344AD"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0F851A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勞動力發展業務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16130BC"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推動多元培訓、職能基準及強化技能檢定</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897778F"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5D28BE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一、依青年各階段發展推動職業訓練。</w:t>
            </w:r>
          </w:p>
          <w:p w14:paraId="294F014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二、運用公私協力實施多元職業訓練。</w:t>
            </w:r>
          </w:p>
          <w:p w14:paraId="56F0D62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三、提供多元化職務導向在職勞工職業訓練。</w:t>
            </w:r>
          </w:p>
          <w:p w14:paraId="7053D24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四、因應新經濟、新科技模式與</w:t>
            </w:r>
            <w:proofErr w:type="gramStart"/>
            <w:r w:rsidRPr="00217E0C">
              <w:rPr>
                <w:rFonts w:ascii="新細明體" w:hAnsi="新細明體" w:cs="新細明體"/>
                <w:color w:val="000000" w:themeColor="text1"/>
              </w:rPr>
              <w:t>淨零碳排</w:t>
            </w:r>
            <w:proofErr w:type="gramEnd"/>
            <w:r w:rsidRPr="00217E0C">
              <w:rPr>
                <w:rFonts w:ascii="新細明體" w:hAnsi="新細明體" w:cs="新細明體"/>
                <w:color w:val="000000" w:themeColor="text1"/>
              </w:rPr>
              <w:t>政策對產業發展及就業市場之影響，推動相關職業訓練。</w:t>
            </w:r>
          </w:p>
          <w:p w14:paraId="5AB6FEA1"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五、推動職能基準多元應用及強化技能檢定內涵。</w:t>
            </w:r>
          </w:p>
        </w:tc>
      </w:tr>
      <w:tr w:rsidR="00217E0C" w:rsidRPr="00217E0C" w14:paraId="041CED32"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A7E60B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勞動力發展業務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D50107C"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有效運用跨國勞動力及強化聘僱管理制度</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3954901"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11E6AD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一、延攬留用外國專業及中階技術人才、調整跨國勞動力運用政策。</w:t>
            </w:r>
          </w:p>
          <w:p w14:paraId="06F51B1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二、提升外國人聘僱管理及諮詢申訴管道、強化跨國人力仲介管理及跨國勞動力法制。</w:t>
            </w:r>
          </w:p>
        </w:tc>
      </w:tr>
      <w:tr w:rsidR="00217E0C" w:rsidRPr="00217E0C" w14:paraId="15D3201F"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4C439BE"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lastRenderedPageBreak/>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6E8146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健全職業安全衛生及防災管理措施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063F55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5C79B0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修職業安全衛生法規及相關制度。</w:t>
            </w:r>
          </w:p>
          <w:p w14:paraId="4592B9D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二、推動職業安全衛生管理制度及績效審查業務。</w:t>
            </w:r>
          </w:p>
          <w:p w14:paraId="28EFB78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三、推廣職業安全衛生教育訓練、表揚職業安全衛生績效優良單位及人員。</w:t>
            </w:r>
          </w:p>
          <w:p w14:paraId="0F60BB1E"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四、維運勞動檢查相關資訊系統、編訂勞動檢查方針及統計年報。</w:t>
            </w:r>
          </w:p>
          <w:p w14:paraId="0CF7382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五、強化石化業、營造業、機械設備製造業等高風險事業單位防災及管理效能。</w:t>
            </w:r>
          </w:p>
          <w:p w14:paraId="03320A3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六、與相關團體合作推廣安全衛生防災活動。</w:t>
            </w:r>
          </w:p>
          <w:p w14:paraId="31BF600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七、辦理機械設備器具安全資訊登錄驗證及危險性機械設備檢查。</w:t>
            </w:r>
          </w:p>
        </w:tc>
      </w:tr>
      <w:tr w:rsidR="00217E0C" w:rsidRPr="00217E0C" w14:paraId="2AF7D7BE"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F840540"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6CA46BC"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改善職場工作環境及促進友善勞動環境</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9087602"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4A4112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提升綠能產業</w:t>
            </w:r>
            <w:proofErr w:type="gramEnd"/>
            <w:r w:rsidRPr="00217E0C">
              <w:rPr>
                <w:rFonts w:ascii="新細明體" w:hAnsi="新細明體" w:cs="新細明體"/>
                <w:color w:val="000000" w:themeColor="text1"/>
              </w:rPr>
              <w:t>作業安全，降低職業災害發生。</w:t>
            </w:r>
          </w:p>
          <w:p w14:paraId="3532EAB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二、輔導高風險、高職業災害、高違規之事業單位改善安全衛生工作環境。</w:t>
            </w:r>
          </w:p>
          <w:p w14:paraId="7D628D3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三、補助地方政府招募在地安全衛生專責人力，辦理中小企業臨場輔導，協助改善工作環境。</w:t>
            </w:r>
          </w:p>
          <w:p w14:paraId="48D0A663"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四、提供臨場輔導與諮詢服務，精進事業單位輔導改善機制，營造職場健康工作環境。</w:t>
            </w:r>
          </w:p>
          <w:p w14:paraId="078C065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五、透過跨部會減災合作、結合地方政府共同督促事業單位遵守勞動法令。</w:t>
            </w:r>
          </w:p>
          <w:p w14:paraId="21DC4AC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六、推動營造業及外國人職業安全衛生教育訓練，提升事業單位自主管理能力。</w:t>
            </w:r>
          </w:p>
          <w:p w14:paraId="1B2D112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七、辦理</w:t>
            </w:r>
            <w:proofErr w:type="gramStart"/>
            <w:r w:rsidRPr="00217E0C">
              <w:rPr>
                <w:rFonts w:ascii="新細明體" w:hAnsi="新細明體" w:cs="新細明體"/>
                <w:color w:val="000000" w:themeColor="text1"/>
              </w:rPr>
              <w:t>體感實境場</w:t>
            </w:r>
            <w:proofErr w:type="gramEnd"/>
            <w:r w:rsidRPr="00217E0C">
              <w:rPr>
                <w:rFonts w:ascii="新細明體" w:hAnsi="新細明體" w:cs="新細明體"/>
                <w:color w:val="000000" w:themeColor="text1"/>
              </w:rPr>
              <w:t>域教育訓練，提升工作場所危害辨識知能。</w:t>
            </w:r>
          </w:p>
        </w:tc>
      </w:tr>
      <w:tr w:rsidR="00217E0C" w:rsidRPr="00217E0C" w14:paraId="0A4A13FF"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11C4DF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5E7000D"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優化勞動監督檢查效能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9F9C2F8"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DB99E00"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一、執行各行業勞動條件及安全衛生監督檢查。</w:t>
            </w:r>
          </w:p>
          <w:p w14:paraId="54EF543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二、透過與各地方政府、相關目的事業主管機關、工業區伙伴合作推動災害預防業務。</w:t>
            </w:r>
          </w:p>
          <w:p w14:paraId="7C7EC9AC"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三、辦理職業災害高風險作業專案檢查及監督輔導。</w:t>
            </w:r>
          </w:p>
          <w:p w14:paraId="270BC9D1"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四、辦理事業單位高階主管座談、安全衛生研討會及觀摩會。</w:t>
            </w:r>
          </w:p>
        </w:tc>
      </w:tr>
      <w:tr w:rsidR="00217E0C" w:rsidRPr="00217E0C" w14:paraId="27F06D87"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6EDD289"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CB2B4BF"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加強職業衛生與勞工健康服務量能</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ECD0190"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9C1ED05"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一、推動化學品危害辨識、管理及暴露評估業務、精進作業環境監測品質、查核、監督管理及職業衛生技術研討會。</w:t>
            </w:r>
          </w:p>
          <w:p w14:paraId="2FAEAE7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二、推行勞工健康服務制度，辦理勞工健康服務人員之實務訓練與勞工健康顧問服務機構認可業務。</w:t>
            </w:r>
          </w:p>
          <w:p w14:paraId="5B67AFF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三、辦理勞工體格及健康檢查機構、特定檢查項目檢驗機構之認可、品質訪查及醫護人員教育訓練。</w:t>
            </w:r>
          </w:p>
          <w:p w14:paraId="33D5B0E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四、推廣工作相關疾病預防與辦理職業衛生及勞工身心健康相關資料之編製。</w:t>
            </w:r>
          </w:p>
        </w:tc>
      </w:tr>
      <w:tr w:rsidR="00217E0C" w:rsidRPr="00217E0C" w14:paraId="36741DB4"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DA6A531"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D1C17C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加強職業災害預防與重建</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09C8F201"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CF8D97D"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一、完善勞工職業災害保險及保護法相關配套措施，確保職業災害勞工相關勞動權益。</w:t>
            </w:r>
          </w:p>
          <w:p w14:paraId="71BC9B66"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二、推動職業災害勞工個案主動服務及勞工重建整合服務。</w:t>
            </w:r>
          </w:p>
          <w:p w14:paraId="6BA2962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三、精進職業病鑑定評估及預防機制，強化職業傷病防治網絡及鑑定協助。</w:t>
            </w:r>
          </w:p>
          <w:p w14:paraId="5767715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四、補助財團法人職業災害預防及重建中心辦理職業災害預防及重建等相關事務。</w:t>
            </w:r>
          </w:p>
        </w:tc>
      </w:tr>
      <w:tr w:rsidR="00217E0C" w:rsidRPr="00217E0C" w14:paraId="2CA21250"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FA448FA"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lastRenderedPageBreak/>
              <w:t>職業安全衛生業務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C90565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提升臺灣職場健康勞動力及安全衛生永續發展</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84D384C"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5759CA4"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w:t>
            </w:r>
            <w:proofErr w:type="gramStart"/>
            <w:r w:rsidRPr="00217E0C">
              <w:rPr>
                <w:rFonts w:ascii="新細明體" w:hAnsi="新細明體" w:cs="新細明體"/>
                <w:color w:val="000000" w:themeColor="text1"/>
              </w:rPr>
              <w:t>研訂職</w:t>
            </w:r>
            <w:proofErr w:type="gramEnd"/>
            <w:r w:rsidRPr="00217E0C">
              <w:rPr>
                <w:rFonts w:ascii="新細明體" w:hAnsi="新細明體" w:cs="新細明體"/>
                <w:color w:val="000000" w:themeColor="text1"/>
              </w:rPr>
              <w:t>場健康安全揭露指南及發展評量工具，引領企業推動</w:t>
            </w:r>
            <w:proofErr w:type="gramStart"/>
            <w:r w:rsidRPr="00217E0C">
              <w:rPr>
                <w:rFonts w:ascii="新細明體" w:hAnsi="新細明體" w:cs="新細明體"/>
                <w:color w:val="000000" w:themeColor="text1"/>
              </w:rPr>
              <w:t>永續職場</w:t>
            </w:r>
            <w:proofErr w:type="gramEnd"/>
            <w:r w:rsidRPr="00217E0C">
              <w:rPr>
                <w:rFonts w:ascii="新細明體" w:hAnsi="新細明體" w:cs="新細明體"/>
                <w:color w:val="000000" w:themeColor="text1"/>
              </w:rPr>
              <w:t>健康與安全發展目標。</w:t>
            </w:r>
          </w:p>
          <w:p w14:paraId="1C07220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二、提升企業職業性癌症預防及化學品危害風險管理知能。</w:t>
            </w:r>
          </w:p>
          <w:p w14:paraId="58B180AB"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三、借鏡國際經驗，強化新能源產業防災機制，促進產業永續發展。</w:t>
            </w:r>
          </w:p>
        </w:tc>
      </w:tr>
      <w:tr w:rsidR="00217E0C" w:rsidRPr="00217E0C" w14:paraId="2B460077"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0A55A0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勞動基金運用業務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27ADB7D" w14:textId="77777777" w:rsidR="006E27E2" w:rsidRPr="00217E0C" w:rsidRDefault="00E60F5B">
            <w:pPr>
              <w:spacing w:line="320" w:lineRule="exact"/>
              <w:jc w:val="both"/>
              <w:rPr>
                <w:rFonts w:ascii="新細明體" w:hAnsi="新細明體" w:cs="新細明體"/>
                <w:color w:val="000000" w:themeColor="text1"/>
              </w:rPr>
            </w:pPr>
            <w:r w:rsidRPr="00217E0C">
              <w:rPr>
                <w:rFonts w:ascii="新細明體" w:hAnsi="新細明體" w:cs="新細明體"/>
                <w:color w:val="000000" w:themeColor="text1"/>
              </w:rPr>
              <w:t>深化全球多元投資策略，提升配置計畫規劃效能，強化資產配置執行效益，確保基金長期穩健報酬</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E431F4D" w14:textId="77777777" w:rsidR="006E27E2" w:rsidRPr="00217E0C" w:rsidRDefault="00E60F5B">
            <w:pPr>
              <w:spacing w:line="320" w:lineRule="exact"/>
              <w:jc w:val="center"/>
              <w:rPr>
                <w:rFonts w:ascii="新細明體" w:hAnsi="新細明體" w:cs="新細明體"/>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7014C574"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一、衡酌全球經濟情勢及各基金屬性，</w:t>
            </w:r>
            <w:proofErr w:type="gramStart"/>
            <w:r w:rsidRPr="00217E0C">
              <w:rPr>
                <w:rFonts w:ascii="新細明體" w:hAnsi="新細明體" w:cs="新細明體"/>
                <w:color w:val="000000" w:themeColor="text1"/>
              </w:rPr>
              <w:t>賡</w:t>
            </w:r>
            <w:proofErr w:type="gramEnd"/>
            <w:r w:rsidRPr="00217E0C">
              <w:rPr>
                <w:rFonts w:ascii="新細明體" w:hAnsi="新細明體" w:cs="新細明體"/>
                <w:color w:val="000000" w:themeColor="text1"/>
              </w:rPr>
              <w:t>續多元布局金融資產。</w:t>
            </w:r>
          </w:p>
          <w:p w14:paraId="67E7F657"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二、密切關注投資環境發展，妥適規劃資產配置並控管基金投資風險，以維護基金經營長期投資效能。</w:t>
            </w:r>
          </w:p>
          <w:p w14:paraId="48E2438B"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三、機動因應市場變化，動態調整投資組合，以落實資產配置計畫，達致基金長期穩健收益。</w:t>
            </w:r>
          </w:p>
        </w:tc>
      </w:tr>
      <w:tr w:rsidR="00217E0C" w:rsidRPr="00217E0C" w14:paraId="576E6358"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78CAE52"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勞動基金運用業務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B085881" w14:textId="77777777" w:rsidR="006E27E2" w:rsidRPr="00217E0C" w:rsidRDefault="00E60F5B">
            <w:pPr>
              <w:spacing w:line="320" w:lineRule="exact"/>
              <w:jc w:val="both"/>
              <w:rPr>
                <w:rFonts w:ascii="新細明體" w:hAnsi="新細明體" w:cs="新細明體"/>
                <w:color w:val="000000" w:themeColor="text1"/>
              </w:rPr>
            </w:pPr>
            <w:r w:rsidRPr="00217E0C">
              <w:rPr>
                <w:rFonts w:ascii="新細明體" w:hAnsi="新細明體" w:cs="新細明體"/>
                <w:color w:val="000000" w:themeColor="text1"/>
              </w:rPr>
              <w:t>優化國內股票投資布局，精進委託經營投資策略，強化風險管控機制，創造基金長期穩健收益</w:t>
            </w:r>
          </w:p>
        </w:tc>
        <w:tc>
          <w:tcPr>
            <w:tcW w:w="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A382919" w14:textId="77777777" w:rsidR="006E27E2" w:rsidRPr="00217E0C" w:rsidRDefault="00E60F5B">
            <w:pPr>
              <w:spacing w:line="320" w:lineRule="exact"/>
              <w:jc w:val="center"/>
              <w:rPr>
                <w:rFonts w:ascii="新細明體" w:hAnsi="新細明體" w:cs="新細明體"/>
                <w:color w:val="000000" w:themeColor="text1"/>
              </w:rPr>
            </w:pPr>
            <w:r w:rsidRPr="00217E0C">
              <w:rPr>
                <w:rFonts w:ascii="新細明體" w:hAnsi="新細明體" w:cs="新細明體"/>
                <w:color w:val="000000" w:themeColor="text1"/>
              </w:rPr>
              <w:t>社會發展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78D94EC" w14:textId="74E395F8"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一、持續增加</w:t>
            </w:r>
            <w:proofErr w:type="gramStart"/>
            <w:r w:rsidR="003F0F93" w:rsidRPr="00217E0C">
              <w:rPr>
                <w:rFonts w:ascii="新細明體" w:hAnsi="新細明體" w:cs="新細明體"/>
                <w:color w:val="000000" w:themeColor="text1"/>
              </w:rPr>
              <w:t>臺</w:t>
            </w:r>
            <w:proofErr w:type="gramEnd"/>
            <w:r w:rsidRPr="00217E0C">
              <w:rPr>
                <w:rFonts w:ascii="新細明體" w:hAnsi="新細明體" w:cs="新細明體"/>
                <w:color w:val="000000" w:themeColor="text1"/>
              </w:rPr>
              <w:t>股投資廣度及深度，精選高</w:t>
            </w:r>
            <w:proofErr w:type="gramStart"/>
            <w:r w:rsidRPr="00217E0C">
              <w:rPr>
                <w:rFonts w:ascii="新細明體" w:hAnsi="新細明體" w:cs="新細明體"/>
                <w:color w:val="000000" w:themeColor="text1"/>
              </w:rPr>
              <w:t>殖</w:t>
            </w:r>
            <w:proofErr w:type="gramEnd"/>
            <w:r w:rsidRPr="00217E0C">
              <w:rPr>
                <w:rFonts w:ascii="新細明體" w:hAnsi="新細明體" w:cs="新細明體"/>
                <w:color w:val="000000" w:themeColor="text1"/>
              </w:rPr>
              <w:t>利率之績優個股長期持有，並逢低承接長線營運展望佳及評價合理個股，提高基金長期收益。</w:t>
            </w:r>
          </w:p>
          <w:p w14:paraId="6D9710DA"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二、因應基金規模持續成長，</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議規劃不同型態之委託經營類型，以分散投資風格及整體投資組合風險，並提升基金長期穩健績效。</w:t>
            </w:r>
          </w:p>
        </w:tc>
      </w:tr>
      <w:tr w:rsidR="00217E0C" w:rsidRPr="00217E0C" w14:paraId="1EE26067" w14:textId="77777777">
        <w:trPr>
          <w:trHeight w:val="159"/>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40E61364"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勞動及職業安全衛生研究業務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582B6CC" w14:textId="77777777" w:rsidR="006E27E2" w:rsidRPr="00217E0C" w:rsidRDefault="00E60F5B">
            <w:pPr>
              <w:spacing w:line="320" w:lineRule="exact"/>
              <w:jc w:val="both"/>
              <w:rPr>
                <w:rFonts w:ascii="新細明體" w:hAnsi="新細明體" w:cs="新細明體"/>
                <w:color w:val="000000" w:themeColor="text1"/>
              </w:rPr>
            </w:pPr>
            <w:r w:rsidRPr="00217E0C">
              <w:rPr>
                <w:rFonts w:ascii="新細明體" w:hAnsi="新細明體" w:cs="新細明體"/>
                <w:color w:val="000000" w:themeColor="text1"/>
              </w:rPr>
              <w:t>精進勞動力發展趨勢與就業安定研究，強化區域貿易協定於勞動關係領域之研究，建構完善且彈性之勞動基準保障，促進職場平權</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2AB974A" w14:textId="77777777" w:rsidR="006E27E2" w:rsidRPr="00217E0C" w:rsidRDefault="00E60F5B">
            <w:pPr>
              <w:spacing w:line="320" w:lineRule="exact"/>
              <w:jc w:val="center"/>
              <w:rPr>
                <w:rFonts w:ascii="新細明體" w:hAnsi="新細明體" w:cs="新細明體"/>
                <w:color w:val="000000" w:themeColor="text1"/>
              </w:rPr>
            </w:pPr>
            <w:r w:rsidRPr="00217E0C">
              <w:rPr>
                <w:rFonts w:ascii="新細明體" w:hAnsi="新細明體" w:cs="新細明體"/>
                <w:color w:val="000000" w:themeColor="text1"/>
              </w:rPr>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5BD7A9EE"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一、前瞻掌握勞動市場機會與衝擊因素，</w:t>
            </w:r>
            <w:proofErr w:type="gramStart"/>
            <w:r w:rsidRPr="00217E0C">
              <w:rPr>
                <w:rFonts w:ascii="新細明體" w:hAnsi="新細明體" w:cs="新細明體"/>
                <w:color w:val="000000" w:themeColor="text1"/>
              </w:rPr>
              <w:t>研析淨零</w:t>
            </w:r>
            <w:proofErr w:type="gramEnd"/>
            <w:r w:rsidRPr="00217E0C">
              <w:rPr>
                <w:rFonts w:ascii="新細明體" w:hAnsi="新細明體" w:cs="新細明體"/>
                <w:color w:val="000000" w:themeColor="text1"/>
              </w:rPr>
              <w:t>轉型等對勞動市場之影響，提供政策規劃參考。</w:t>
            </w:r>
          </w:p>
          <w:p w14:paraId="7B9EE434"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二、強化青年與中高齡人力資本研究，提出就業服務與職業訓練政策規劃參考。</w:t>
            </w:r>
          </w:p>
          <w:p w14:paraId="19A58971"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三、持續辦理特定族群就業安全研究，</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議促進就業與職</w:t>
            </w:r>
            <w:proofErr w:type="gramStart"/>
            <w:r w:rsidRPr="00217E0C">
              <w:rPr>
                <w:rFonts w:ascii="新細明體" w:hAnsi="新細明體" w:cs="新細明體"/>
                <w:color w:val="000000" w:themeColor="text1"/>
              </w:rPr>
              <w:t>涯</w:t>
            </w:r>
            <w:proofErr w:type="gramEnd"/>
            <w:r w:rsidRPr="00217E0C">
              <w:rPr>
                <w:rFonts w:ascii="新細明體" w:hAnsi="新細明體" w:cs="新細明體"/>
                <w:color w:val="000000" w:themeColor="text1"/>
              </w:rPr>
              <w:t>發展策略。</w:t>
            </w:r>
          </w:p>
          <w:p w14:paraId="7E9672EA"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四、接軌區域經濟勞動環境發展趨勢，強化本土實證研究，提出優化健全勞動三權法制規範</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析，營造有利結社環境，促進勞資自治。</w:t>
            </w:r>
          </w:p>
          <w:p w14:paraId="6CC3640E" w14:textId="77777777" w:rsidR="006E27E2" w:rsidRPr="00217E0C" w:rsidRDefault="00E60F5B">
            <w:pPr>
              <w:spacing w:line="320" w:lineRule="exact"/>
              <w:ind w:left="480" w:hanging="480"/>
              <w:jc w:val="both"/>
              <w:rPr>
                <w:rFonts w:ascii="新細明體" w:hAnsi="新細明體" w:cs="新細明體"/>
                <w:color w:val="000000" w:themeColor="text1"/>
              </w:rPr>
            </w:pPr>
            <w:r w:rsidRPr="00217E0C">
              <w:rPr>
                <w:rFonts w:ascii="新細明體" w:hAnsi="新細明體" w:cs="新細明體"/>
                <w:color w:val="000000" w:themeColor="text1"/>
              </w:rPr>
              <w:t>五、面對新型態勞動關係，落實就業平等法令、非典型就業勞動型態之趨勢進行研究，促進勞工雙方共同創造雙贏的職場工作環境。</w:t>
            </w:r>
          </w:p>
        </w:tc>
      </w:tr>
      <w:tr w:rsidR="00217E0C" w:rsidRPr="00217E0C" w14:paraId="4E18A625" w14:textId="77777777">
        <w:trPr>
          <w:trHeight w:val="159"/>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6D9917DF"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勞動及職業安全衛生研究業務</w:t>
            </w:r>
          </w:p>
        </w:tc>
        <w:tc>
          <w:tcPr>
            <w:tcW w:w="15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2535B8A7" w14:textId="77777777" w:rsidR="006E27E2" w:rsidRPr="00217E0C" w:rsidRDefault="00E60F5B">
            <w:pPr>
              <w:spacing w:line="320" w:lineRule="exact"/>
              <w:jc w:val="both"/>
              <w:rPr>
                <w:color w:val="000000" w:themeColor="text1"/>
              </w:rPr>
            </w:pPr>
            <w:r w:rsidRPr="00217E0C">
              <w:rPr>
                <w:rFonts w:ascii="新細明體" w:hAnsi="新細明體" w:cs="新細明體"/>
                <w:color w:val="000000" w:themeColor="text1"/>
              </w:rPr>
              <w:t>開發職場安全防災與智慧監控技術，應用智慧科技提升職業安全衛生改善與職業傷病預防技術，強化職場危害因子暴露評估與職業傷病之預防，落實研</w:t>
            </w:r>
            <w:r w:rsidRPr="00217E0C">
              <w:rPr>
                <w:rFonts w:ascii="新細明體" w:hAnsi="新細明體" w:cs="新細明體"/>
                <w:color w:val="000000" w:themeColor="text1"/>
              </w:rPr>
              <w:lastRenderedPageBreak/>
              <w:t>發成果推廣與應用</w:t>
            </w:r>
          </w:p>
        </w:tc>
        <w:tc>
          <w:tcPr>
            <w:tcW w:w="5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18F9B536" w14:textId="77777777" w:rsidR="006E27E2" w:rsidRPr="00217E0C" w:rsidRDefault="00E60F5B">
            <w:pPr>
              <w:spacing w:line="320" w:lineRule="exact"/>
              <w:jc w:val="center"/>
              <w:rPr>
                <w:color w:val="000000" w:themeColor="text1"/>
              </w:rPr>
            </w:pPr>
            <w:r w:rsidRPr="00217E0C">
              <w:rPr>
                <w:rFonts w:ascii="新細明體" w:hAnsi="新細明體" w:cs="新細明體"/>
                <w:color w:val="000000" w:themeColor="text1"/>
              </w:rPr>
              <w:lastRenderedPageBreak/>
              <w:t>科技發展</w:t>
            </w:r>
          </w:p>
        </w:tc>
        <w:tc>
          <w:tcPr>
            <w:tcW w:w="6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14:paraId="3EA9AA97"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一、調查評估職場安全危害，開發災害預防、智慧監控及安全管理技術，</w:t>
            </w:r>
            <w:proofErr w:type="gramStart"/>
            <w:r w:rsidRPr="00217E0C">
              <w:rPr>
                <w:rFonts w:ascii="新細明體" w:hAnsi="新細明體" w:cs="新細明體"/>
                <w:color w:val="000000" w:themeColor="text1"/>
              </w:rPr>
              <w:t>研</w:t>
            </w:r>
            <w:proofErr w:type="gramEnd"/>
            <w:r w:rsidRPr="00217E0C">
              <w:rPr>
                <w:rFonts w:ascii="新細明體" w:hAnsi="新細明體" w:cs="新細明體"/>
                <w:color w:val="000000" w:themeColor="text1"/>
              </w:rPr>
              <w:t>擬安全減災對策。</w:t>
            </w:r>
          </w:p>
          <w:p w14:paraId="0E0231C2"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二、應用科技掌握職業衛生風險並提升控制技術，協助落實危害預防措施。</w:t>
            </w:r>
          </w:p>
          <w:p w14:paraId="053B9D3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三、建立職場危害因子暴露評估與監測技術，透過流行病學方法掌握職業傷病及健康管理。</w:t>
            </w:r>
          </w:p>
          <w:p w14:paraId="5B0B3A98"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四、推動勞動及職業安全衛生研究成果加值應用及展示，提升國人勞動與工安知能。</w:t>
            </w:r>
          </w:p>
          <w:p w14:paraId="58D3BD79" w14:textId="77777777" w:rsidR="006E27E2" w:rsidRPr="00217E0C" w:rsidRDefault="00E60F5B">
            <w:pPr>
              <w:spacing w:line="320" w:lineRule="exact"/>
              <w:ind w:left="480" w:hanging="480"/>
              <w:jc w:val="both"/>
              <w:rPr>
                <w:color w:val="000000" w:themeColor="text1"/>
              </w:rPr>
            </w:pPr>
            <w:r w:rsidRPr="00217E0C">
              <w:rPr>
                <w:rFonts w:ascii="新細明體" w:hAnsi="新細明體" w:cs="新細明體"/>
                <w:color w:val="000000" w:themeColor="text1"/>
              </w:rPr>
              <w:t>五、舉辦勞動及職業安全衛生跨國會議，促進國際交流合作。</w:t>
            </w:r>
          </w:p>
        </w:tc>
      </w:tr>
    </w:tbl>
    <w:p w14:paraId="22AAB575" w14:textId="77777777" w:rsidR="006E27E2" w:rsidRPr="00217E0C" w:rsidRDefault="006E27E2">
      <w:pPr>
        <w:spacing w:line="320" w:lineRule="exact"/>
        <w:jc w:val="both"/>
        <w:rPr>
          <w:rFonts w:ascii="新細明體" w:hAnsi="新細明體" w:cs="新細明體"/>
          <w:color w:val="000000" w:themeColor="text1"/>
        </w:rPr>
      </w:pPr>
    </w:p>
    <w:p w14:paraId="09FFFF15" w14:textId="77777777" w:rsidR="006E27E2" w:rsidRPr="00217E0C" w:rsidRDefault="006E27E2">
      <w:pPr>
        <w:spacing w:line="320" w:lineRule="exact"/>
        <w:jc w:val="both"/>
        <w:rPr>
          <w:rFonts w:ascii="新細明體" w:hAnsi="新細明體" w:cs="新細明體"/>
          <w:color w:val="000000" w:themeColor="text1"/>
        </w:rPr>
      </w:pPr>
    </w:p>
    <w:sectPr w:rsidR="006E27E2" w:rsidRPr="00217E0C">
      <w:footerReference w:type="default" r:id="rId6"/>
      <w:pgSz w:w="11906" w:h="16838"/>
      <w:pgMar w:top="850" w:right="850" w:bottom="85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ACEC2" w14:textId="77777777" w:rsidR="006519D2" w:rsidRDefault="00E60F5B">
      <w:r>
        <w:separator/>
      </w:r>
    </w:p>
  </w:endnote>
  <w:endnote w:type="continuationSeparator" w:id="0">
    <w:p w14:paraId="11384CD9" w14:textId="77777777" w:rsidR="006519D2" w:rsidRDefault="00E60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408B" w14:textId="64E072DB" w:rsidR="00B92FDE" w:rsidRDefault="00E60F5B">
    <w:pPr>
      <w:jc w:val="center"/>
    </w:pPr>
    <w:r>
      <w:rPr>
        <w:rFonts w:ascii="新細明體" w:hAnsi="新細明體" w:cs="新細明體"/>
        <w:sz w:val="20"/>
      </w:rPr>
      <w:t>1</w:t>
    </w:r>
    <w:r w:rsidR="005E417D">
      <w:rPr>
        <w:rFonts w:ascii="新細明體" w:hAnsi="新細明體" w:cs="新細明體" w:hint="eastAsia"/>
        <w:sz w:val="20"/>
      </w:rPr>
      <w:t>0</w:t>
    </w:r>
    <w:r>
      <w:rPr>
        <w:rFonts w:ascii="新細明體" w:hAnsi="新細明體" w:cs="新細明體"/>
        <w:sz w:val="20"/>
      </w:rPr>
      <w:t>-</w:t>
    </w:r>
    <w:r>
      <w:rPr>
        <w:rFonts w:ascii="新細明體" w:hAnsi="新細明體" w:cs="新細明體"/>
        <w:sz w:val="20"/>
      </w:rPr>
      <w:fldChar w:fldCharType="begin"/>
    </w:r>
    <w:r>
      <w:rPr>
        <w:rFonts w:ascii="新細明體" w:hAnsi="新細明體" w:cs="新細明體"/>
        <w:sz w:val="20"/>
      </w:rPr>
      <w:instrText xml:space="preserve"> PAGE </w:instrText>
    </w:r>
    <w:r>
      <w:rPr>
        <w:rFonts w:ascii="新細明體" w:hAnsi="新細明體" w:cs="新細明體"/>
        <w:sz w:val="20"/>
      </w:rPr>
      <w:fldChar w:fldCharType="separate"/>
    </w:r>
    <w:r>
      <w:rPr>
        <w:rFonts w:ascii="新細明體" w:hAnsi="新細明體" w:cs="新細明體"/>
        <w:sz w:val="20"/>
      </w:rPr>
      <w:t>1</w:t>
    </w:r>
    <w:r>
      <w:rPr>
        <w:rFonts w:ascii="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9773C" w14:textId="77777777" w:rsidR="006519D2" w:rsidRDefault="00E60F5B">
      <w:r>
        <w:rPr>
          <w:color w:val="000000"/>
        </w:rPr>
        <w:separator/>
      </w:r>
    </w:p>
  </w:footnote>
  <w:footnote w:type="continuationSeparator" w:id="0">
    <w:p w14:paraId="290B0A2F" w14:textId="77777777" w:rsidR="006519D2" w:rsidRDefault="00E60F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7E2"/>
    <w:rsid w:val="00217E0C"/>
    <w:rsid w:val="003F0F93"/>
    <w:rsid w:val="005E417D"/>
    <w:rsid w:val="006519D2"/>
    <w:rsid w:val="006E27E2"/>
    <w:rsid w:val="00AE23A0"/>
    <w:rsid w:val="00BA18DE"/>
    <w:rsid w:val="00D917F7"/>
    <w:rsid w:val="00E60F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87A2AA1"/>
  <w15:docId w15:val="{6D1D7E8F-05C1-4011-988D-D02867D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3"/>
        <w:lang w:val="en-US" w:eastAsia="zh-TW" w:bidi="ar-SA"/>
      </w:rPr>
    </w:rPrDefault>
    <w:pPrDefault>
      <w:pPr>
        <w:overflowPunct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無清單1"/>
    <w:pPr>
      <w:suppressAutoHyphens/>
    </w:pPr>
  </w:style>
  <w:style w:type="paragraph" w:styleId="a3">
    <w:name w:val="footer"/>
    <w:basedOn w:val="a"/>
    <w:pPr>
      <w:tabs>
        <w:tab w:val="center" w:pos="4153"/>
        <w:tab w:val="right" w:pos="8306"/>
      </w:tabs>
      <w:snapToGrid w:val="0"/>
    </w:pPr>
    <w:rPr>
      <w:sz w:val="20"/>
      <w:szCs w:val="20"/>
    </w:rPr>
  </w:style>
  <w:style w:type="character" w:customStyle="1" w:styleId="a4">
    <w:name w:val="頁尾 字元"/>
    <w:basedOn w:val="a0"/>
  </w:style>
  <w:style w:type="paragraph" w:styleId="a5">
    <w:name w:val="header"/>
    <w:basedOn w:val="a"/>
    <w:link w:val="a6"/>
    <w:uiPriority w:val="99"/>
    <w:unhideWhenUsed/>
    <w:rsid w:val="003F0F93"/>
    <w:pPr>
      <w:tabs>
        <w:tab w:val="center" w:pos="4153"/>
        <w:tab w:val="right" w:pos="8306"/>
      </w:tabs>
      <w:snapToGrid w:val="0"/>
    </w:pPr>
    <w:rPr>
      <w:sz w:val="20"/>
      <w:szCs w:val="20"/>
    </w:rPr>
  </w:style>
  <w:style w:type="character" w:customStyle="1" w:styleId="a6">
    <w:name w:val="頁首 字元"/>
    <w:basedOn w:val="a0"/>
    <w:link w:val="a5"/>
    <w:uiPriority w:val="99"/>
    <w:rsid w:val="003F0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劉玉茹</dc:creator>
  <cp:lastModifiedBy>李政達</cp:lastModifiedBy>
  <cp:revision>7</cp:revision>
  <dcterms:created xsi:type="dcterms:W3CDTF">2023-07-28T02:47:00Z</dcterms:created>
  <dcterms:modified xsi:type="dcterms:W3CDTF">2023-08-02T06:29:00Z</dcterms:modified>
</cp:coreProperties>
</file>