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26"/>
      </w:tblGrid>
      <w:tr w14:paraId="59BAB90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38" w:hRule="exac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B1C2C"/>
          </w:tcPr>
          <w:p w14:paraId="3DEDC21E">
            <w:pPr>
              <w:spacing w:before="4279"/>
            </w:pPr>
            <w:bookmarkStart w:id="33" w:name="_GoBack"/>
            <w:bookmarkEnd w:id="33"/>
          </w:p>
          <w:p w14:paraId="45448C45"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529286"/>
                <w:spacing w:val="40"/>
                <w:sz w:val="18"/>
                <w:szCs w:val="18"/>
              </w:rPr>
              <w:t>U S E R   M A N U A L</w:t>
            </w:r>
          </w:p>
          <w:p w14:paraId="3762FC0B">
            <w:pPr>
              <w:spacing w:after="100" w:line="828" w:lineRule="atLeast"/>
              <w:ind w:left="1200"/>
            </w:pPr>
            <w:r>
              <w:rPr>
                <w:rFonts w:ascii="Arial" w:eastAsia="黑体"/>
                <w:b/>
                <w:bCs/>
                <w:color w:val="FFFFFF"/>
                <w:sz w:val="72"/>
                <w:szCs w:val="72"/>
              </w:rPr>
              <w:t>星图StarMap 用户操</w:t>
            </w:r>
          </w:p>
          <w:p w14:paraId="3B05930C">
            <w:pPr>
              <w:spacing w:after="300" w:line="828" w:lineRule="atLeast"/>
              <w:ind w:left="1200"/>
            </w:pPr>
            <w:r>
              <w:rPr>
                <w:rFonts w:ascii="Arial" w:eastAsia="黑体"/>
                <w:b/>
                <w:bCs/>
                <w:color w:val="FFFFFF"/>
                <w:sz w:val="72"/>
                <w:szCs w:val="72"/>
              </w:rPr>
              <w:t>作手册</w:t>
            </w:r>
          </w:p>
          <w:p w14:paraId="3925485D">
            <w:pPr>
              <w:spacing w:after="800"/>
              <w:ind w:left="1200"/>
            </w:pPr>
            <w:r>
              <w:rPr>
                <w:rFonts w:ascii="Arial" w:eastAsia="微软雅黑"/>
                <w:color w:val="B0B8C0"/>
                <w:sz w:val="24"/>
                <w:szCs w:val="24"/>
              </w:rPr>
              <w:t>多源异构数据驱动岗位和能力图谱构建与动态演化分析研究</w:t>
            </w:r>
          </w:p>
          <w:p w14:paraId="27A79F00">
            <w:pPr>
              <w:pBdr>
                <w:left w:val="single" w:color="529286" w:sz="8" w:space="12"/>
              </w:pBdr>
              <w:spacing w:after="10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—— 系统全功能操作指引（参赛交付材料）</w:t>
            </w:r>
          </w:p>
          <w:p w14:paraId="2D1EB52B">
            <w:pPr>
              <w:pBdr>
                <w:left w:val="single" w:color="529286" w:sz="8" w:space="12"/>
              </w:pBdr>
              <w:spacing w:after="10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题目编号：XH-202621    发榜单位：科大讯飞股份有限公司</w:t>
            </w:r>
          </w:p>
          <w:p w14:paraId="21443CF7">
            <w:pPr>
              <w:pBdr>
                <w:left w:val="single" w:color="529286" w:sz="8" w:space="12"/>
              </w:pBdr>
              <w:spacing w:after="10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提交团队：星图StarMap项目组</w:t>
            </w:r>
          </w:p>
          <w:p w14:paraId="7F9B3E43">
            <w:pPr>
              <w:spacing w:before="4279"/>
            </w:pPr>
          </w:p>
          <w:p w14:paraId="767020E4"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>星图StarMap 用户操作手册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>XH-202621 · 2026年9月</w:t>
            </w:r>
          </w:p>
        </w:tc>
      </w:tr>
    </w:tbl>
    <w:p w14:paraId="3A44D958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1D1AA728">
      <w:pPr>
        <w:spacing w:after="300"/>
        <w:jc w:val="center"/>
      </w:pPr>
      <w:r>
        <w:rPr>
          <w:rFonts w:ascii="Arial" w:eastAsia="黑体"/>
          <w:b/>
          <w:bCs/>
          <w:color w:val="0B1C2C"/>
          <w:sz w:val="36"/>
          <w:szCs w:val="36"/>
        </w:rPr>
        <w:t>目  录</w:t>
      </w:r>
    </w:p>
    <w:sdt>
      <w:sdtPr>
        <w:alias w:val="目录"/>
        <w:id w:val="147476811"/>
      </w:sdtPr>
      <w:sdtContent>
        <w:p w14:paraId="04A0DF9D">
          <w:pPr>
            <w:rPr>
              <w:rFonts w:ascii="Times New Roman" w:eastAsia="宋体"/>
              <w:sz w:val="24"/>
              <w:szCs w:val="24"/>
            </w:rPr>
          </w:pPr>
          <w:r>
            <w:fldChar w:fldCharType="begin"/>
          </w:r>
          <w:r>
            <w:instrText xml:space="preserve">TOC \o "1-2" \h \u</w:instrText>
          </w:r>
          <w:r>
            <w:fldChar w:fldCharType="separate"/>
          </w:r>
        </w:p>
        <w:p w14:paraId="10958F81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_Toc6836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一、快速开始</w:t>
          </w:r>
          <w:r>
            <w:tab/>
          </w:r>
          <w:r>
            <w:fldChar w:fldCharType="begin"/>
          </w:r>
          <w:r>
            <w:instrText xml:space="preserve"> PAGEREF _Toc6836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18898C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_Toc24870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1.1 访问与登录</w:t>
          </w:r>
          <w:r>
            <w:tab/>
          </w:r>
          <w:r>
            <w:fldChar w:fldCharType="begin"/>
          </w:r>
          <w:r>
            <w:instrText xml:space="preserve"> PAGEREF _Toc24870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D9D3B8B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_Toc27843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1.2 系统导航与整体布局</w:t>
          </w:r>
          <w:r>
            <w:tab/>
          </w:r>
          <w:r>
            <w:fldChar w:fldCharType="begin"/>
          </w:r>
          <w:r>
            <w:instrText xml:space="preserve"> PAGEREF _Toc27843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5A89B41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_Toc17284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二、全景图谱页</w:t>
          </w:r>
          <w:r>
            <w:tab/>
          </w:r>
          <w:r>
            <w:fldChar w:fldCharType="begin"/>
          </w:r>
          <w:r>
            <w:instrText xml:space="preserve"> PAGEREF _Toc17284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2AA87F9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_Toc20266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全景图谱：功能说明</w:t>
          </w:r>
          <w:r>
            <w:tab/>
          </w:r>
          <w:r>
            <w:fldChar w:fldCharType="begin"/>
          </w:r>
          <w:r>
            <w:instrText xml:space="preserve"> PAGEREF _Toc20266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57EB094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_Toc18026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三、岗位列表与岗位详情页</w:t>
          </w:r>
          <w:r>
            <w:tab/>
          </w:r>
          <w:r>
            <w:fldChar w:fldCharType="begin"/>
          </w:r>
          <w:r>
            <w:instrText xml:space="preserve"> PAGEREF _Toc18026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5616E5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_Toc29763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岗位列表与岗位详情：功能说明</w:t>
          </w:r>
          <w:r>
            <w:tab/>
          </w:r>
          <w:r>
            <w:fldChar w:fldCharType="begin"/>
          </w:r>
          <w:r>
            <w:instrText xml:space="preserve"> PAGEREF _Toc29763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85F779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_Toc18784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四、匹配诊断页（人岗匹配度诊断与差距分析）</w:t>
          </w:r>
          <w:r>
            <w:tab/>
          </w:r>
          <w:r>
            <w:fldChar w:fldCharType="begin"/>
          </w:r>
          <w:r>
            <w:instrText xml:space="preserve"> PAGEREF _Toc18784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99FFBD1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_Toc8637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匹配诊断：功能说明</w:t>
          </w:r>
          <w:r>
            <w:tab/>
          </w:r>
          <w:r>
            <w:fldChar w:fldCharType="begin"/>
          </w:r>
          <w:r>
            <w:instrText xml:space="preserve"> PAGEREF _Toc8637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B47903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_Toc30328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五、演化看板页</w:t>
          </w:r>
          <w:r>
            <w:tab/>
          </w:r>
          <w:r>
            <w:fldChar w:fldCharType="begin"/>
          </w:r>
          <w:r>
            <w:instrText xml:space="preserve"> PAGEREF _Toc30328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39F7A26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_Toc28673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演化看板：功能说明</w:t>
          </w:r>
          <w:r>
            <w:tab/>
          </w:r>
          <w:r>
            <w:fldChar w:fldCharType="begin"/>
          </w:r>
          <w:r>
            <w:instrText xml:space="preserve"> PAGEREF _Toc28673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C454545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_Toc10413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六、学习中心页</w:t>
          </w:r>
          <w:r>
            <w:tab/>
          </w:r>
          <w:r>
            <w:fldChar w:fldCharType="begin"/>
          </w:r>
          <w:r>
            <w:instrText xml:space="preserve"> PAGEREF _Toc10413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2D686E3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_Toc10628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学习中心：功能说明</w:t>
          </w:r>
          <w:r>
            <w:tab/>
          </w:r>
          <w:r>
            <w:fldChar w:fldCharType="begin"/>
          </w:r>
          <w:r>
            <w:instrText xml:space="preserve"> PAGEREF _Toc10628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6998199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_Toc5726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七、数据源管理与数据流水线页</w:t>
          </w:r>
          <w:r>
            <w:tab/>
          </w:r>
          <w:r>
            <w:fldChar w:fldCharType="begin"/>
          </w:r>
          <w:r>
            <w:instrText xml:space="preserve"> PAGEREF _Toc5726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43C1CE6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_Toc29157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数据源管理与数据流水线：功能说明</w:t>
          </w:r>
          <w:r>
            <w:tab/>
          </w:r>
          <w:r>
            <w:fldChar w:fldCharType="begin"/>
          </w:r>
          <w:r>
            <w:instrText xml:space="preserve"> PAGEREF _Toc29157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F698478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_Toc26752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八、JD 抽取页</w:t>
          </w:r>
          <w:r>
            <w:tab/>
          </w:r>
          <w:r>
            <w:fldChar w:fldCharType="begin"/>
          </w:r>
          <w:r>
            <w:instrText xml:space="preserve"> PAGEREF _Toc26752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0E52C47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_Toc23246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JD 抽取：功能说明</w:t>
          </w:r>
          <w:r>
            <w:tab/>
          </w:r>
          <w:r>
            <w:fldChar w:fldCharType="begin"/>
          </w:r>
          <w:r>
            <w:instrText xml:space="preserve"> PAGEREF _Toc23246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483D130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_Toc27769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九、求职者分析页</w:t>
          </w:r>
          <w:r>
            <w:tab/>
          </w:r>
          <w:r>
            <w:fldChar w:fldCharType="begin"/>
          </w:r>
          <w:r>
            <w:instrText xml:space="preserve"> PAGEREF _Toc27769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4229F42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_Toc31973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求职者分析：功能说明</w:t>
          </w:r>
          <w:r>
            <w:tab/>
          </w:r>
          <w:r>
            <w:fldChar w:fldCharType="begin"/>
          </w:r>
          <w:r>
            <w:instrText xml:space="preserve"> PAGEREF _Toc31973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17AD491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_Toc15816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十、闭环演示页</w:t>
          </w:r>
          <w:r>
            <w:tab/>
          </w:r>
          <w:r>
            <w:fldChar w:fldCharType="begin"/>
          </w:r>
          <w:r>
            <w:instrText xml:space="preserve"> PAGEREF _Toc15816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8CC4C73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_Toc7514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闭环演示：功能说明</w:t>
          </w:r>
          <w:r>
            <w:tab/>
          </w:r>
          <w:r>
            <w:fldChar w:fldCharType="begin"/>
          </w:r>
          <w:r>
            <w:instrText xml:space="preserve"> PAGEREF _Toc7514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D3CBDB1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_Toc28126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十一、数据大屏与图谱质量页</w:t>
          </w:r>
          <w:r>
            <w:tab/>
          </w:r>
          <w:r>
            <w:fldChar w:fldCharType="begin"/>
          </w:r>
          <w:r>
            <w:instrText xml:space="preserve"> PAGEREF _Toc28126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30C68DC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_Toc27862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数据大屏与图谱质量：功能说明</w:t>
          </w:r>
          <w:r>
            <w:tab/>
          </w:r>
          <w:r>
            <w:fldChar w:fldCharType="begin"/>
          </w:r>
          <w:r>
            <w:instrText xml:space="preserve"> PAGEREF _Toc27862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F87C136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_Toc9175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十二、账户与系统（修改密码 / 退出登录）</w:t>
          </w:r>
          <w:r>
            <w:tab/>
          </w:r>
          <w:r>
            <w:fldChar w:fldCharType="begin"/>
          </w:r>
          <w:r>
            <w:instrText xml:space="preserve"> PAGEREF _Toc9175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E61335E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_Toc4811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修改密码</w:t>
          </w:r>
          <w:r>
            <w:tab/>
          </w:r>
          <w:r>
            <w:fldChar w:fldCharType="begin"/>
          </w:r>
          <w:r>
            <w:instrText xml:space="preserve"> PAGEREF _Toc4811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1592E03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_Toc15097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十三、管理后台（审核 / 演化 / 图谱节点 / 数据源 / 系统）</w:t>
          </w:r>
          <w:r>
            <w:tab/>
          </w:r>
          <w:r>
            <w:fldChar w:fldCharType="begin"/>
          </w:r>
          <w:r>
            <w:instrText xml:space="preserve"> PAGEREF _Toc15097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797DC80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_Toc4225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13.1 内容审核 Tab（人工优化核心）</w:t>
          </w:r>
          <w:r>
            <w:tab/>
          </w:r>
          <w:r>
            <w:fldChar w:fldCharType="begin"/>
          </w:r>
          <w:r>
            <w:instrText xml:space="preserve"> PAGEREF _Toc4225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FF0608A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_Toc24094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13.2 演化变更 Tab</w:t>
          </w:r>
          <w:r>
            <w:tab/>
          </w:r>
          <w:r>
            <w:fldChar w:fldCharType="begin"/>
          </w:r>
          <w:r>
            <w:instrText xml:space="preserve"> PAGEREF _Toc24094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4C8AC7C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_Toc8534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13.3 数据采集 Tab</w:t>
          </w:r>
          <w:r>
            <w:tab/>
          </w:r>
          <w:r>
            <w:fldChar w:fldCharType="begin"/>
          </w:r>
          <w:r>
            <w:instrText xml:space="preserve"> PAGEREF _Toc8534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A062C29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_Toc20340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13.4 其余 Tab 简述</w:t>
          </w:r>
          <w:r>
            <w:tab/>
          </w:r>
          <w:r>
            <w:fldChar w:fldCharType="begin"/>
          </w:r>
          <w:r>
            <w:instrText xml:space="preserve"> PAGEREF _Toc20340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9365F6F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_Toc10746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十四、常见问题与边界场景说明</w:t>
          </w:r>
          <w:r>
            <w:tab/>
          </w:r>
          <w:r>
            <w:fldChar w:fldCharType="begin"/>
          </w:r>
          <w:r>
            <w:instrText xml:space="preserve"> PAGEREF _Toc10746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787E534">
          <w:pPr>
            <w:pStyle w:val="11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_Toc18232 </w:instrText>
          </w:r>
          <w:r>
            <w:fldChar w:fldCharType="separate"/>
          </w:r>
          <w:r>
            <w:rPr>
              <w:rFonts w:ascii="Arial" w:eastAsia="黑体"/>
              <w:bCs/>
              <w:szCs w:val="28"/>
            </w:rPr>
            <w:t>端到端体验建议路径</w:t>
          </w:r>
          <w:r>
            <w:tab/>
          </w:r>
          <w:r>
            <w:fldChar w:fldCharType="begin"/>
          </w:r>
          <w:r>
            <w:instrText xml:space="preserve"> PAGEREF _Toc18232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AC31A5D">
          <w:pPr>
            <w:pStyle w:val="9"/>
            <w:tabs>
              <w:tab w:val="right" w:leader="dot" w:pos="8788"/>
            </w:tabs>
          </w:pPr>
          <w:r>
            <w:fldChar w:fldCharType="begin"/>
          </w:r>
          <w:r>
            <w:instrText xml:space="preserve"> HYPERLINK \l _Toc5822 </w:instrText>
          </w:r>
          <w:r>
            <w:fldChar w:fldCharType="separate"/>
          </w:r>
          <w:r>
            <w:rPr>
              <w:rFonts w:ascii="Arial" w:eastAsia="黑体"/>
              <w:bCs/>
              <w:szCs w:val="32"/>
            </w:rPr>
            <w:t>十五、附录：功能页面速查表</w:t>
          </w:r>
          <w:r>
            <w:tab/>
          </w:r>
          <w:r>
            <w:fldChar w:fldCharType="begin"/>
          </w:r>
          <w:r>
            <w:instrText xml:space="preserve"> PAGEREF _Toc5822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C2BD41F">
          <w:r>
            <w:fldChar w:fldCharType="end"/>
          </w:r>
        </w:p>
      </w:sdtContent>
    </w:sdt>
    <w:p w14:paraId="06E385CD">
      <w:pPr>
        <w:spacing w:after="120"/>
      </w:pPr>
    </w:p>
    <w:p w14:paraId="1937B976">
      <w:pPr>
        <w:sectPr>
          <w:pgSz w:w="11906" w:h="16838"/>
          <w:pgMar w:top="1440" w:right="1417" w:bottom="1440" w:left="1701" w:header="708" w:footer="708" w:gutter="0"/>
          <w:pgNumType w:fmt="upperRoman" w:start="1"/>
          <w:cols w:space="720" w:num="1"/>
          <w:docGrid w:linePitch="360" w:charSpace="0"/>
        </w:sectPr>
      </w:pPr>
    </w:p>
    <w:p w14:paraId="53038C0F">
      <w:pPr>
        <w:pStyle w:val="2"/>
        <w:spacing w:before="360" w:after="200"/>
      </w:pPr>
      <w:bookmarkStart w:id="0" w:name="_Toc6836"/>
      <w:r>
        <w:rPr>
          <w:rFonts w:ascii="Arial" w:eastAsia="黑体"/>
          <w:b/>
          <w:bCs/>
          <w:color w:val="0B1C2C"/>
          <w:sz w:val="32"/>
          <w:szCs w:val="32"/>
        </w:rPr>
        <w:t>一、快速开始</w:t>
      </w:r>
      <w:bookmarkEnd w:id="0"/>
    </w:p>
    <w:p w14:paraId="49D7C7F8">
      <w:pPr>
        <w:pStyle w:val="3"/>
        <w:spacing w:before="280" w:after="140"/>
      </w:pPr>
      <w:bookmarkStart w:id="1" w:name="_Toc24870"/>
      <w:r>
        <w:rPr>
          <w:rFonts w:ascii="Arial" w:eastAsia="黑体"/>
          <w:b/>
          <w:bCs/>
          <w:color w:val="0B1C2C"/>
          <w:sz w:val="28"/>
          <w:szCs w:val="28"/>
        </w:rPr>
        <w:t>1.1 访问与登录</w:t>
      </w:r>
      <w:bookmarkEnd w:id="1"/>
    </w:p>
    <w:p w14:paraId="2A5215D1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在浏览器地址栏输入系统公网地址 https://47.120.60.10，页面将自动跳转至登录页。系统为 B/S 架构（浏览器 / 服务器），无需安装任何客户端，推荐使用 Chrome / Edge 浏览器访问。</w:t>
      </w:r>
    </w:p>
    <w:p w14:paraId="17969434">
      <w:pPr>
        <w:spacing w:before="160" w:after="60"/>
        <w:jc w:val="center"/>
      </w:pPr>
      <w:r>
        <w:drawing>
          <wp:inline distT="0" distB="0" distL="0" distR="0">
            <wp:extent cx="4572000" cy="2190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AF3C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1-1 登录页（真实界面）</w:t>
      </w:r>
    </w:p>
    <w:p w14:paraId="3387C4ED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登录表单说明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9"/>
      </w:tblGrid>
      <w:tr w14:paraId="24BBAAA9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A7B8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1BF2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385A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示例</w:t>
            </w:r>
          </w:p>
        </w:tc>
      </w:tr>
      <w:tr w14:paraId="5F1C510C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B85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用户名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E1A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系统账号（必填）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E6B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admin</w:t>
            </w:r>
          </w:p>
        </w:tc>
      </w:tr>
      <w:tr w14:paraId="3A1B55D5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075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密码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E07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登录密码（必填）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F2D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••••••••</w:t>
            </w:r>
          </w:p>
        </w:tc>
      </w:tr>
    </w:tbl>
    <w:p w14:paraId="45A9CFEB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操作步骤</w:t>
      </w:r>
    </w:p>
    <w:p w14:paraId="31FE995E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1. 输入用户名与密码；</w:t>
      </w:r>
    </w:p>
    <w:p w14:paraId="69FC9945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2. 点击“登录”按钮；</w:t>
      </w:r>
    </w:p>
    <w:p w14:paraId="4A3B10F3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3. 登录成功后自动进入“全景图谱”首页。</w:t>
      </w:r>
    </w:p>
    <w:p w14:paraId="1B78F20C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系统反馈</w:t>
      </w:r>
    </w:p>
    <w:p w14:paraId="768E3791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登录成功：跳转至首页，右上角显示当前用户头像与用户名；</w:t>
      </w:r>
    </w:p>
    <w:p w14:paraId="609E684F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用户名或密码错误：页面顶部弹出错误提示“用户名或密码错误”，可重新输入；</w:t>
      </w:r>
    </w:p>
    <w:p w14:paraId="7E64CE71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未登录访问受限页面：自动跳转登录页并携带回跳地址（登录后回到原页面）。</w:t>
      </w:r>
    </w:p>
    <w:p w14:paraId="404F07B3">
      <w:pPr>
        <w:spacing w:after="120"/>
      </w:pPr>
    </w:p>
    <w:p w14:paraId="798547D3">
      <w:pPr>
        <w:pStyle w:val="3"/>
        <w:spacing w:before="280" w:after="140"/>
      </w:pPr>
      <w:bookmarkStart w:id="2" w:name="_Toc27843"/>
      <w:r>
        <w:rPr>
          <w:rFonts w:ascii="Arial" w:eastAsia="黑体"/>
          <w:b/>
          <w:bCs/>
          <w:color w:val="0B1C2C"/>
          <w:sz w:val="28"/>
          <w:szCs w:val="28"/>
        </w:rPr>
        <w:t>1.2 系统导航与整体布局</w:t>
      </w:r>
      <w:bookmarkEnd w:id="2"/>
    </w:p>
    <w:p w14:paraId="60937808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登录后进入系统主界面，整体布局分为：左侧导航栏（按“数据 / 工具 / 洞察 / 系统”分组列出全部功能页）、顶部栏（当前页标题、深色模式切换、用户菜单）、中部内容区（当前页面主体）。点击左侧任意菜单项即可切换到对应功能页。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9"/>
      </w:tblGrid>
      <w:tr w14:paraId="1BFA286D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B02D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分组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06D60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页面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3CCD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用途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3CCD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权限</w:t>
            </w:r>
          </w:p>
        </w:tc>
      </w:tr>
      <w:tr w14:paraId="08F5A133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D739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数据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1EA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全景图谱 / 岗位列表 / 数据流水线 / 数据源管理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997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图谱浏览、岗位检索、采集链路与数据源管理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9971">
            <w:pPr>
              <w:spacing w:line="280" w:lineRule="auto"/>
              <w:jc w:val="left"/>
            </w:pPr>
            <w:r>
              <w:t>普通用户</w:t>
            </w:r>
          </w:p>
        </w:tc>
      </w:tr>
      <w:tr w14:paraId="57498C61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778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工具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6970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匹配诊断 / 求职者分析 / JD 抽取 / 闭环演示 / 学习中心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E84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简历匹配、分析、抽取、演示与学习路径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E84C">
            <w:pPr>
              <w:spacing w:line="280" w:lineRule="auto"/>
              <w:jc w:val="left"/>
            </w:pPr>
            <w:r>
              <w:t>普通用户</w:t>
            </w:r>
          </w:p>
        </w:tc>
      </w:tr>
      <w:tr w14:paraId="2E5E5BAD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696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洞察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C1A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数据大屏 / 演化看板 / 图谱质量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21B9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运行总览、岗位演化、质量监控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21B9">
            <w:pPr>
              <w:spacing w:line="280" w:lineRule="auto"/>
              <w:jc w:val="left"/>
            </w:pPr>
            <w:r>
              <w:t>普通用户</w:t>
            </w:r>
          </w:p>
        </w:tc>
      </w:tr>
      <w:tr w14:paraId="2DECDE2F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E40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系统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764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管理后台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9CC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内容审核、数据源、图谱节点、Prompt 等管理功能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9CC4">
            <w:pPr>
              <w:spacing w:line="280" w:lineRule="auto"/>
              <w:jc w:val="left"/>
            </w:pPr>
            <w:r>
              <w:t>管理员</w:t>
            </w:r>
          </w:p>
        </w:tc>
      </w:tr>
    </w:tbl>
    <w:p w14:paraId="34B9D2D7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顶部右侧“深色模式”按钮可切换浅色 / 深色主题；点击用户头像可“修改密码”或“退出登录”。</w:t>
      </w:r>
    </w:p>
    <w:p w14:paraId="0CE51B00">
      <w:pPr>
        <w:spacing w:after="120"/>
      </w:pPr>
    </w:p>
    <w:p w14:paraId="098488BF">
      <w:pPr>
        <w:pStyle w:val="2"/>
        <w:spacing w:before="360" w:after="200"/>
      </w:pPr>
      <w:bookmarkStart w:id="3" w:name="_Toc17284"/>
      <w:r>
        <w:rPr>
          <w:rFonts w:ascii="Arial" w:eastAsia="黑体"/>
          <w:b/>
          <w:bCs/>
          <w:color w:val="0B1C2C"/>
          <w:sz w:val="32"/>
          <w:szCs w:val="32"/>
        </w:rPr>
        <w:t>二、全景图谱页</w:t>
      </w:r>
      <w:bookmarkEnd w:id="3"/>
    </w:p>
    <w:p w14:paraId="1CDF5D3A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访问路径：/（首页）（登录后经左侧导航栏进入）</w:t>
      </w:r>
    </w:p>
    <w:p w14:paraId="139ED606">
      <w:pPr>
        <w:pStyle w:val="3"/>
        <w:spacing w:before="280" w:after="140"/>
      </w:pPr>
      <w:bookmarkStart w:id="4" w:name="_Toc20266"/>
      <w:r>
        <w:rPr>
          <w:rFonts w:ascii="Arial" w:eastAsia="黑体"/>
          <w:b/>
          <w:bCs/>
          <w:color w:val="0B1C2C"/>
          <w:sz w:val="28"/>
          <w:szCs w:val="28"/>
        </w:rPr>
        <w:t>2.1 全景图谱：功能说明</w:t>
      </w:r>
      <w:bookmarkEnd w:id="4"/>
    </w:p>
    <w:p w14:paraId="1850ADC3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新一代信息技术岗位全景图谱首页：以图形式展示领域内岗位与技能的关系网络，颗粒度到技能点，支持按领域 / 技术栈 / 级别 / 热度切换视图与 2D/3D 渲染，是系统最核心的可视化入口。</w:t>
      </w:r>
    </w:p>
    <w:p w14:paraId="56CE1209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界面分区说明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4"/>
        <w:gridCol w:w="4514"/>
      </w:tblGrid>
      <w:tr w14:paraId="34D5E8A8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C23A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区域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FD75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466126ED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6FD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KPI 指标条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08DE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顶部展示技术领域数、岗位数、技能数、关系边数（如 465 岗位 / 1275 技能 / 2190 关系），鼠标悬停可查看口径说明</w:t>
            </w:r>
          </w:p>
        </w:tc>
      </w:tr>
      <w:tr w14:paraId="5056F97C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CC29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视图切换器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AB2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领域 / 技术栈 / 级别 / 热度 四种分组单选；2D / 3D 渲染切换；显示演化开关</w:t>
            </w:r>
          </w:p>
        </w:tc>
      </w:tr>
      <w:tr w14:paraId="5B6CFEED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244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图谱画布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6C09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力导向图主体：领域节点可点击下钻，节点间连线表示岗位-技能关系</w:t>
            </w:r>
          </w:p>
        </w:tc>
      </w:tr>
      <w:tr w14:paraId="103BF45E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1CB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搜索框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0C47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顶部搜索“岗位、技能、领域”，输入关键词即时定位</w:t>
            </w:r>
          </w:p>
        </w:tc>
      </w:tr>
      <w:tr w14:paraId="6994CB39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EB3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图例与提示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77D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画布右上“领域 / 岗位 / 技能”图例；右下提示“点击图谱节点查看详情”</w:t>
            </w:r>
          </w:p>
        </w:tc>
      </w:tr>
    </w:tbl>
    <w:p w14:paraId="543F86C7">
      <w:pPr>
        <w:spacing w:after="60"/>
      </w:pPr>
    </w:p>
    <w:p w14:paraId="5E0BF622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操作步骤</w:t>
      </w:r>
    </w:p>
    <w:p w14:paraId="034D276B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1. 切换视图：点击“技术栈 / 级别 / 热度”单选按钮，图谱即时按新分组重排；</w:t>
      </w:r>
    </w:p>
    <w:p w14:paraId="48BAD610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2. 切换 2D/3D：点击“2D / 3D”按钮切换渲染模式（3D 可拖拽旋转、滚轮缩放）；</w:t>
      </w:r>
    </w:p>
    <w:p w14:paraId="36C1BFDB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3. 查看领域详情：点击画布中的领域节点，右侧弹出该领域岗位 / 技能详情面板；</w:t>
      </w:r>
    </w:p>
    <w:p w14:paraId="14950EE8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4. 搜索定位：在顶部搜索框输入岗位或技能名（如“具身智能”），回车后图谱聚焦到对应节点；</w:t>
      </w:r>
    </w:p>
    <w:p w14:paraId="20BCFD1D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5. 显示演化：开启“显示演化”开关，节点叠加演化状态标识（新增 / 变化）。</w:t>
      </w:r>
    </w:p>
    <w:p w14:paraId="0E53E343">
      <w:pPr>
        <w:spacing w:after="60"/>
      </w:pPr>
    </w:p>
    <w:p w14:paraId="148D5AB2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系统反馈与提示</w:t>
      </w:r>
    </w:p>
    <w:p w14:paraId="63AFDDA0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搜索无结果：提示“未找到匹配的岗位 / 技能 / 领域”，可换关键词重试；</w:t>
      </w:r>
    </w:p>
    <w:p w14:paraId="7E07C7B1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图谱加载中：首次进入或切换分组时有短暂加载动画，数据量大时请耐心等待；</w:t>
      </w:r>
    </w:p>
    <w:p w14:paraId="09537F70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节点点击：无详情数据时右侧面板提示“该节点暂无详情”。</w:t>
      </w:r>
    </w:p>
    <w:p w14:paraId="2EB49C17">
      <w:pPr>
        <w:spacing w:after="60"/>
      </w:pPr>
    </w:p>
    <w:p w14:paraId="515DA8BA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B8AC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2-1 全景图谱（领域视图）：KPI 465 岗位 / 1275 技能 / 2190 关系 + 领域节点图 + 2D/3D 切换（真实界面）</w:t>
      </w:r>
    </w:p>
    <w:p w14:paraId="3E46F5B9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4BD8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2-2 全景图谱（技术栈视图）：按 AI/大数据 / 物联网等技术栈分桶（真实界面）</w:t>
      </w:r>
    </w:p>
    <w:p w14:paraId="3FB8383D">
      <w:pPr>
        <w:spacing w:after="60"/>
      </w:pPr>
    </w:p>
    <w:p w14:paraId="2FECC267">
      <w:pPr>
        <w:pStyle w:val="2"/>
        <w:spacing w:before="360" w:after="200"/>
      </w:pPr>
      <w:bookmarkStart w:id="5" w:name="_Toc18026"/>
      <w:r>
        <w:rPr>
          <w:rFonts w:ascii="Arial" w:eastAsia="黑体"/>
          <w:b/>
          <w:bCs/>
          <w:color w:val="0B1C2C"/>
          <w:sz w:val="32"/>
          <w:szCs w:val="32"/>
        </w:rPr>
        <w:t>三、岗位列表与岗位详情页</w:t>
      </w:r>
      <w:bookmarkEnd w:id="5"/>
    </w:p>
    <w:p w14:paraId="0F4EBC09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访问路径：/positions 与 /position/:name（登录后经左侧导航栏进入）</w:t>
      </w:r>
    </w:p>
    <w:p w14:paraId="29CFA336">
      <w:pPr>
        <w:pStyle w:val="3"/>
        <w:spacing w:before="280" w:after="140"/>
      </w:pPr>
      <w:bookmarkStart w:id="6" w:name="_Toc29763"/>
      <w:r>
        <w:rPr>
          <w:rFonts w:ascii="Arial" w:eastAsia="黑体"/>
          <w:b/>
          <w:bCs/>
          <w:color w:val="0B1C2C"/>
          <w:sz w:val="28"/>
          <w:szCs w:val="28"/>
        </w:rPr>
        <w:t>3.1 岗位列表与岗位详情：功能说明</w:t>
      </w:r>
      <w:bookmarkEnd w:id="6"/>
    </w:p>
    <w:p w14:paraId="050FA41C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岗位列表页提供全量岗位台账的检索与筛选；点击任意岗位进入岗位详情页，查看该岗位的五要素定义（行业场景 / 核心职责 / 加分技能 / 简述）、必备技能图谱（技能点粒度含熟练度 / 置信度 / 来源数）与数据来源。</w:t>
      </w:r>
    </w:p>
    <w:p w14:paraId="17627E28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界面分区说明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4"/>
        <w:gridCol w:w="4514"/>
      </w:tblGrid>
      <w:tr w14:paraId="4C7EB787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FB0B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区域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B089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1131A351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3B2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搜索框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EAD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按岗位名关键词搜索</w:t>
            </w:r>
          </w:p>
        </w:tc>
      </w:tr>
      <w:tr w14:paraId="66644623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572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筛选区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BD5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按行业 / 领域、状态等条件筛选岗位</w:t>
            </w:r>
          </w:p>
        </w:tc>
      </w:tr>
      <w:tr w14:paraId="40E70DF0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0E9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岗位表格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F6B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岗位名、行业、技能数等列；点击岗位名进入详情</w:t>
            </w:r>
          </w:p>
        </w:tc>
      </w:tr>
      <w:tr w14:paraId="73D1EF56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ABF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分页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2F0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表格底部分页控件（每页 20 条）</w:t>
            </w:r>
          </w:p>
        </w:tc>
      </w:tr>
    </w:tbl>
    <w:p w14:paraId="2D0FD022">
      <w:pPr>
        <w:spacing w:after="60"/>
      </w:pPr>
    </w:p>
    <w:p w14:paraId="23909583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操作步骤</w:t>
      </w:r>
    </w:p>
    <w:p w14:paraId="0A846625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1. 搜索岗位：在搜索框输入关键词（如“具身智能”），列表实时过滤；</w:t>
      </w:r>
    </w:p>
    <w:p w14:paraId="0AD5E0B0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2. 筛选：通过顶部筛选下拉选择行业 / 领域缩小范围；</w:t>
      </w:r>
    </w:p>
    <w:p w14:paraId="310023FE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3. 进入详情：点击目标岗位的名称，跳转至该岗位详情页。</w:t>
      </w:r>
    </w:p>
    <w:p w14:paraId="22E4E87D">
      <w:pPr>
        <w:spacing w:after="60"/>
      </w:pPr>
    </w:p>
    <w:p w14:paraId="11DB814F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表单字段说明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9"/>
      </w:tblGrid>
      <w:tr w14:paraId="79275ECB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4E1F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629D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5123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B6388C9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933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搜索框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B76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文本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A1E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岗位名关键词</w:t>
            </w:r>
          </w:p>
        </w:tc>
      </w:tr>
      <w:tr w14:paraId="71D55663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367A7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行业筛选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DB10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下拉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D4C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按行业 / 领域过滤</w:t>
            </w:r>
          </w:p>
        </w:tc>
      </w:tr>
    </w:tbl>
    <w:p w14:paraId="51305F69">
      <w:pPr>
        <w:spacing w:after="60"/>
      </w:pPr>
    </w:p>
    <w:p w14:paraId="2DF3FE21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系统反馈与提示</w:t>
      </w:r>
    </w:p>
    <w:p w14:paraId="44CEFEAF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搜索无匹配：列表显示“暂无数据”空态，可清空筛选重试；</w:t>
      </w:r>
    </w:p>
    <w:p w14:paraId="67F9AA1D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岗位详情：详情页展示五要素卡片（行业场景 / 核心职责 / 加分技能 / 简述）与必备技能表（技能名 / 熟练度 / 置信度 / 来源数），底部标注数据来源与审核状态。</w:t>
      </w:r>
    </w:p>
    <w:p w14:paraId="7B3F61D5">
      <w:pPr>
        <w:spacing w:after="60"/>
      </w:pPr>
    </w:p>
    <w:p w14:paraId="06A22668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C760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3-1 岗位列表：全量岗位台账检索（真实界面）</w:t>
      </w:r>
    </w:p>
    <w:p w14:paraId="5C550AD9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C9E7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3-2 岗位详情：五要素定义 + 能力图谱（具身智能算法工程师，真实界面）</w:t>
      </w:r>
    </w:p>
    <w:p w14:paraId="693AFA0A">
      <w:pPr>
        <w:spacing w:before="160" w:after="60"/>
        <w:jc w:val="center"/>
      </w:pPr>
      <w:r>
        <w:drawing>
          <wp:inline distT="0" distB="0" distL="0" distR="0">
            <wp:extent cx="5334000" cy="50673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D363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3-3 岗位详情全页：必备技能清单与技能详情（真实界面）</w:t>
      </w:r>
    </w:p>
    <w:p w14:paraId="12925E13">
      <w:pPr>
        <w:spacing w:after="60"/>
      </w:pPr>
    </w:p>
    <w:p w14:paraId="6D72494F">
      <w:pPr>
        <w:pStyle w:val="2"/>
        <w:spacing w:before="360" w:after="200"/>
      </w:pPr>
      <w:bookmarkStart w:id="7" w:name="_Toc18784"/>
      <w:r>
        <w:rPr>
          <w:rFonts w:ascii="Arial" w:eastAsia="黑体"/>
          <w:b/>
          <w:bCs/>
          <w:color w:val="0B1C2C"/>
          <w:sz w:val="32"/>
          <w:szCs w:val="32"/>
        </w:rPr>
        <w:t>四、匹配诊断页（人岗匹配度诊断与差距分析）</w:t>
      </w:r>
      <w:bookmarkEnd w:id="7"/>
    </w:p>
    <w:p w14:paraId="1309F84F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访问路径：/match（登录后左侧“工具 → 匹配诊断”）</w:t>
      </w:r>
    </w:p>
    <w:p w14:paraId="5F3438FB">
      <w:pPr>
        <w:pStyle w:val="3"/>
        <w:spacing w:before="280" w:after="140"/>
      </w:pPr>
      <w:bookmarkStart w:id="8" w:name="_Toc8637"/>
      <w:r>
        <w:rPr>
          <w:rFonts w:ascii="Arial" w:eastAsia="黑体"/>
          <w:b/>
          <w:bCs/>
          <w:color w:val="0B1C2C"/>
          <w:sz w:val="28"/>
          <w:szCs w:val="28"/>
        </w:rPr>
        <w:t>4.1 匹配诊断：功能说明</w:t>
      </w:r>
      <w:bookmarkEnd w:id="8"/>
    </w:p>
    <w:p w14:paraId="48C49D2A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用户上传简历（PDF/DOCX）或手动录入技能，选择目标岗位后，系统执行“文档解析 → LLM 技能提取 → 技能归一化 → 岗位对比 → 差距分析 → 学习路径”全链路，输出匹配分、技能雷达、差距清单与学习路径。页面以四步向导组织：①上传简历 / 录入技能 → ②选择目标岗位 → ③技能雷达对比 → ④差距分析报告。</w:t>
      </w:r>
    </w:p>
    <w:p w14:paraId="0AD5D1A6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步骤 1：录入技能（上传简历或手动输入）</w:t>
      </w:r>
    </w:p>
    <w:p w14:paraId="6C5E1C58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方式一（简历上传）：点击“选择文件”或将 PDF/DOCX 简历拖入上传区，系统自动解析并提取技能（支持 .pdf/.doc/.docx，最大 10MB）。方式二（手动输入）：在“输入技能名称，回车添加”输入框逐项添加技能标签。两种方式可结合。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9"/>
      </w:tblGrid>
      <w:tr w14:paraId="46C1EC7E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8C4F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字段 / 控件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1046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5B9F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5A0E959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D74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简历文件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497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文件上传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EF3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PDF/DOCX，最大 10MB；解析后技能回显</w:t>
            </w:r>
          </w:p>
        </w:tc>
      </w:tr>
      <w:tr w14:paraId="4586E435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A8E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技能输入框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EE10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文本+回车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892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输入技能名回车添加为标签</w:t>
            </w:r>
          </w:p>
        </w:tc>
      </w:tr>
      <w:tr w14:paraId="1D3C8A07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BB4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已添加技能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ED2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标签列表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D44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可点 × 移除单个技能</w:t>
            </w:r>
          </w:p>
        </w:tc>
      </w:tr>
      <w:tr w14:paraId="19240732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CE1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确认按钮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8A5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按钮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110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“确认 N 项技能”进入下一步</w:t>
            </w:r>
          </w:p>
        </w:tc>
      </w:tr>
    </w:tbl>
    <w:p w14:paraId="74B4C5F8">
      <w:pPr>
        <w:spacing w:before="160" w:after="60"/>
        <w:jc w:val="center"/>
      </w:pPr>
      <w:r>
        <w:drawing>
          <wp:inline distT="0" distB="0" distL="0" distR="0">
            <wp:extent cx="4953000" cy="23717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F878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4-1 简历上传区：拖拽或选择 PDF/DOCX（真实界面）</w:t>
      </w:r>
    </w:p>
    <w:p w14:paraId="336091CB">
      <w:pPr>
        <w:spacing w:before="160" w:after="60"/>
        <w:jc w:val="center"/>
      </w:pPr>
      <w:r>
        <w:drawing>
          <wp:inline distT="0" distB="0" distL="0" distR="0">
            <wp:extent cx="4953000" cy="23717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210B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4-2 手动录入技能（真实界面）</w:t>
      </w:r>
    </w:p>
    <w:p w14:paraId="54ADEB1C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步骤 2：选择目标岗位</w:t>
      </w:r>
    </w:p>
    <w:p w14:paraId="76B55305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点击“选择目标岗位”下拉框，可输入关键词过滤（如输入“Python 后端”出现匹配岗位），从下拉列表中选择目标岗位。选择后页面出现“← 返回选岗”与“开始诊断”按钮。</w:t>
      </w:r>
    </w:p>
    <w:p w14:paraId="0F84938A">
      <w:pPr>
        <w:spacing w:before="160" w:after="60"/>
        <w:jc w:val="center"/>
      </w:pPr>
      <w:r>
        <w:drawing>
          <wp:inline distT="0" distB="0" distL="0" distR="0">
            <wp:extent cx="4953000" cy="23717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FE69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4-3 步骤 2：选择目标岗位（真实界面）</w:t>
      </w:r>
    </w:p>
    <w:p w14:paraId="7C33E290">
      <w:pPr>
        <w:spacing w:before="160" w:after="60"/>
        <w:jc w:val="center"/>
      </w:pPr>
      <w:r>
        <w:drawing>
          <wp:inline distT="0" distB="0" distL="0" distR="0">
            <wp:extent cx="4953000" cy="23717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D63F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4-4 岗位下拉：输入过滤（真实界面）</w:t>
      </w:r>
    </w:p>
    <w:p w14:paraId="2648C6BD">
      <w:pPr>
        <w:spacing w:before="160" w:after="60"/>
        <w:jc w:val="center"/>
      </w:pPr>
      <w:r>
        <w:drawing>
          <wp:inline distT="0" distB="0" distL="0" distR="0">
            <wp:extent cx="4953000" cy="23717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4590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4-5 已选目标岗位，准备开始诊断（真实界面）</w:t>
      </w:r>
    </w:p>
    <w:p w14:paraId="49DBFFAC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步骤 3-4：诊断结果与差距分析</w:t>
      </w:r>
    </w:p>
    <w:p w14:paraId="7F67675D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点击“开始诊断”，系统执行匹配计算（一般数秒），输出：匹配总分与多维分数（技能覆盖 / 熟练度 / 通胀校正等分项）、技能差距明细表（技能 / 重要性 / 差距程度 / 推荐学习路径）、诊断历史。差距清单以红（必备缺失）/黄（加分缺失）色阶突出显示，便于快速识别短板。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4"/>
        <w:gridCol w:w="4514"/>
      </w:tblGrid>
      <w:tr w14:paraId="7F47AEF1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583D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结果区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03BC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36AFE1A2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C35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匹配总分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C010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0-100% 匹配分（示例画像 55%），含多维分项</w:t>
            </w:r>
          </w:p>
        </w:tc>
      </w:tr>
      <w:tr w14:paraId="2F9185DA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6D5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技能雷达对比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D03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候选画像 vs 目标岗位的技能覆盖雷达图</w:t>
            </w:r>
          </w:p>
        </w:tc>
      </w:tr>
      <w:tr w14:paraId="5CECBF22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D55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技能差距明细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5C0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缺失必备技能（红）/加分技能（黄）+ 推荐补齐路径</w:t>
            </w:r>
          </w:p>
        </w:tc>
      </w:tr>
      <w:tr w14:paraId="01C06F76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3D6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诊断历史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6B5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历史诊断记录（岗位 / 匹配分 / 时间）</w:t>
            </w:r>
          </w:p>
        </w:tc>
      </w:tr>
    </w:tbl>
    <w:p w14:paraId="45EB9608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注：匹配分反映“当前画像 vs 目标岗位图谱”的相似度，随画像与图谱动态变化；下图 55% 为示例画像（Python/FastAPI/PostgreSQL/Redis/Docker 五项技能 vs Python 后端工程师）在该时点的真实结果。</w:t>
      </w:r>
    </w:p>
    <w:p w14:paraId="2BBD9963">
      <w:pPr>
        <w:spacing w:before="160" w:after="60"/>
        <w:jc w:val="center"/>
      </w:pPr>
      <w:r>
        <w:drawing>
          <wp:inline distT="0" distB="0" distL="0" distR="0">
            <wp:extent cx="5143500" cy="24574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3882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4-6 诊断结果：匹配分 55% + 多维分数 + 技能差距（真实界面）</w:t>
      </w:r>
    </w:p>
    <w:p w14:paraId="3E51C741">
      <w:pPr>
        <w:spacing w:before="160" w:after="60"/>
        <w:jc w:val="center"/>
      </w:pPr>
      <w:r>
        <w:drawing>
          <wp:inline distT="0" distB="0" distL="0" distR="0">
            <wp:extent cx="5143500" cy="24574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0213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4-7 差距分析：技能差距明细 + 推荐学习路径（真实界面）</w:t>
      </w:r>
    </w:p>
    <w:p w14:paraId="22557AF1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系统反馈</w:t>
      </w:r>
    </w:p>
    <w:p w14:paraId="5C51DE16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解析失败 / 文件损坏：提示“解析失败，请手动输入技能”，可走手动路径；</w:t>
      </w:r>
    </w:p>
    <w:p w14:paraId="05BB6F44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无差距（全部达标）：差距清单为空并提示“画像已覆盖目标岗位核心技能”；</w:t>
      </w:r>
    </w:p>
    <w:p w14:paraId="385693B3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诊断中：按钮 loading，完成后自动展示结果；</w:t>
      </w:r>
    </w:p>
    <w:p w14:paraId="2A3D340F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历史诊断：点击历史记录可回看该次结果。</w:t>
      </w:r>
    </w:p>
    <w:p w14:paraId="5103E81A">
      <w:pPr>
        <w:spacing w:after="120"/>
      </w:pPr>
    </w:p>
    <w:p w14:paraId="10645039">
      <w:pPr>
        <w:pStyle w:val="2"/>
        <w:spacing w:before="360" w:after="200"/>
      </w:pPr>
      <w:bookmarkStart w:id="9" w:name="_Toc30328"/>
      <w:r>
        <w:rPr>
          <w:rFonts w:ascii="Arial" w:eastAsia="黑体"/>
          <w:b/>
          <w:bCs/>
          <w:color w:val="0B1C2C"/>
          <w:sz w:val="32"/>
          <w:szCs w:val="32"/>
        </w:rPr>
        <w:t>五、演化看板页</w:t>
      </w:r>
      <w:bookmarkEnd w:id="9"/>
    </w:p>
    <w:p w14:paraId="65BB173E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访问路径：/evolution（登录后经左侧导航栏进入）</w:t>
      </w:r>
    </w:p>
    <w:p w14:paraId="725D42FA">
      <w:pPr>
        <w:pStyle w:val="3"/>
        <w:spacing w:before="280" w:after="140"/>
      </w:pPr>
      <w:bookmarkStart w:id="10" w:name="_Toc28673"/>
      <w:r>
        <w:rPr>
          <w:rFonts w:ascii="Arial" w:eastAsia="黑体"/>
          <w:b/>
          <w:bCs/>
          <w:color w:val="0B1C2C"/>
          <w:sz w:val="28"/>
          <w:szCs w:val="28"/>
        </w:rPr>
        <w:t>5.1 演化看板：功能说明</w:t>
      </w:r>
      <w:bookmarkEnd w:id="10"/>
    </w:p>
    <w:p w14:paraId="47C2439D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演化看板集中呈现岗位与技能的动态演化：新兴岗位候选（系统从多源 JD 中检测到的涌现信号）、新兴技能 Z-score 检测与预警、CII 能力通胀指数仪表盘、演化趋势看板与快照时间线，支撑“新岗位发现与定义”与“既有岗位能力动态更新”两大能力。</w:t>
      </w:r>
    </w:p>
    <w:p w14:paraId="462D9D21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界面分区说明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4"/>
        <w:gridCol w:w="4514"/>
      </w:tblGrid>
      <w:tr w14:paraId="5B4CD4A5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25F4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区域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4724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5FD04A4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2D3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新兴岗位候选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A5C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展示候选岗位列表（如 208 个），含涌现技能与比例，支持“重新发现”“生成五要素”</w:t>
            </w:r>
          </w:p>
        </w:tc>
      </w:tr>
      <w:tr w14:paraId="65048165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B1C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新兴技能预警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F08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Z-score 检测出的新兴技能（如 22 项）</w:t>
            </w:r>
          </w:p>
        </w:tc>
      </w:tr>
      <w:tr w14:paraId="266DA3D1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9DB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CII 仪表盘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735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能力通胀指数实时分布，标识技能通胀 / 收缩</w:t>
            </w:r>
          </w:p>
        </w:tc>
      </w:tr>
      <w:tr w14:paraId="58BAC144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371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演化趋势看板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82A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技能热度曲线、岗位变迁时间线</w:t>
            </w:r>
          </w:p>
        </w:tc>
      </w:tr>
      <w:tr w14:paraId="0AA3D2DC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03B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快照时间线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CE0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历史图谱快照（如 2026-08-20）</w:t>
            </w:r>
          </w:p>
        </w:tc>
      </w:tr>
    </w:tbl>
    <w:p w14:paraId="787E2D37">
      <w:pPr>
        <w:spacing w:after="60"/>
      </w:pPr>
    </w:p>
    <w:p w14:paraId="20926914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操作步骤</w:t>
      </w:r>
    </w:p>
    <w:p w14:paraId="7E48626E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1. 查看新兴候选：在“新兴岗位候选”列表浏览候选，点击查看其涌现技能与比例；</w:t>
      </w:r>
    </w:p>
    <w:p w14:paraId="760672F2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2. 生成五要素：对候选点击“生成五要素”，系统异步生成岗位定义并轮询显示进度（生成完成可见行业场景 / 核心职责等）；</w:t>
      </w:r>
    </w:p>
    <w:p w14:paraId="268E11D0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3. 查看技能预警：在“新兴技能预警”区查看 Z-score 检测出的新兴技能；</w:t>
      </w:r>
    </w:p>
    <w:p w14:paraId="455EF864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4. 查看 CII：在 CII 仪表盘查看各岗位通胀指数分布（&gt;1.2 通胀 / &lt;0.8 收缩）。</w:t>
      </w:r>
    </w:p>
    <w:p w14:paraId="54376A58">
      <w:pPr>
        <w:spacing w:after="60"/>
      </w:pPr>
    </w:p>
    <w:p w14:paraId="74B5DA14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系统反馈与提示</w:t>
      </w:r>
    </w:p>
    <w:p w14:paraId="1B89C8E4">
      <w:pPr>
        <w:spacing w:after="40" w:line="280" w:lineRule="auto"/>
        <w:ind w:left="480"/>
        <w:jc w:val="both"/>
      </w:pPr>
      <w:r>
        <w:t>• 生成中：按钮显示进度状态，完成后提示“定义生成完成”；五要素生成预计 3~10 秒 / 岗位（走 LLM），完成后自动刷新列表，无结果请稍候 10~30 秒再试</w:t>
      </w:r>
    </w:p>
    <w:p w14:paraId="5CD2560E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无候选：列表空态提示，可点击“重新发现”触发新一轮涌现检测。</w:t>
      </w:r>
    </w:p>
    <w:p w14:paraId="53352347">
      <w:pPr>
        <w:spacing w:after="60"/>
      </w:pPr>
    </w:p>
    <w:p w14:paraId="66918C80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73F9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5-1 演化看板：新兴候选 + CII 仪表盘 + Z-score 技能检测（真实界面）</w:t>
      </w:r>
    </w:p>
    <w:p w14:paraId="415D2CF1">
      <w:pPr>
        <w:spacing w:after="60"/>
      </w:pPr>
    </w:p>
    <w:p w14:paraId="74F28955">
      <w:pPr>
        <w:pStyle w:val="2"/>
        <w:spacing w:before="360" w:after="200"/>
      </w:pPr>
      <w:bookmarkStart w:id="11" w:name="_Toc10413"/>
      <w:r>
        <w:rPr>
          <w:rFonts w:ascii="Arial" w:eastAsia="黑体"/>
          <w:b/>
          <w:bCs/>
          <w:color w:val="0B1C2C"/>
          <w:sz w:val="32"/>
          <w:szCs w:val="32"/>
        </w:rPr>
        <w:t>六、学习中心页</w:t>
      </w:r>
      <w:bookmarkEnd w:id="11"/>
    </w:p>
    <w:p w14:paraId="6F5003CC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访问路径：/learning（登录后经左侧导航栏进入）</w:t>
      </w:r>
    </w:p>
    <w:p w14:paraId="35FE164E">
      <w:pPr>
        <w:pStyle w:val="3"/>
        <w:spacing w:before="280" w:after="140"/>
      </w:pPr>
      <w:bookmarkStart w:id="12" w:name="_Toc10628"/>
      <w:r>
        <w:rPr>
          <w:rFonts w:ascii="Arial" w:eastAsia="黑体"/>
          <w:b/>
          <w:bCs/>
          <w:color w:val="0B1C2C"/>
          <w:sz w:val="28"/>
          <w:szCs w:val="28"/>
        </w:rPr>
        <w:t>6.1 学习中心：功能说明</w:t>
      </w:r>
      <w:bookmarkEnd w:id="12"/>
    </w:p>
    <w:p w14:paraId="1FF1C182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学习中心基于匹配诊断的差距结果，为目标岗位生成分阶段学习路径：按“先必备后加分、先基础后进阶”排序，每步标注技能名称与掌握目标（了解 / 熟悉 / 精通），以流程图 / 时间线呈现，支持按岗位与起点定制。</w:t>
      </w:r>
    </w:p>
    <w:p w14:paraId="0F8F48C4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界面分区说明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4"/>
        <w:gridCol w:w="4514"/>
      </w:tblGrid>
      <w:tr w14:paraId="52A12D8A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5482D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区域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E2E2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7D83CCF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426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学习路径视图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F4B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从当前技能到目标岗位的分阶段路径（流程图 / 时间线）</w:t>
            </w:r>
          </w:p>
        </w:tc>
      </w:tr>
      <w:tr w14:paraId="6A485F11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E6C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路径步骤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CFE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每步：技能名 + 掌握目标 + 推荐顺序</w:t>
            </w:r>
          </w:p>
        </w:tc>
      </w:tr>
    </w:tbl>
    <w:p w14:paraId="405DFE31">
      <w:pPr>
        <w:spacing w:after="60"/>
      </w:pPr>
    </w:p>
    <w:p w14:paraId="5C36DC59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操作步骤</w:t>
      </w:r>
    </w:p>
    <w:p w14:paraId="6F08108D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1. 进入学习中心：从匹配诊断结果页点击“学习路径”，或左侧导航直接进入；</w:t>
      </w:r>
    </w:p>
    <w:p w14:paraId="41C34BE7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2. 查看路径：浏览分阶段技能学习顺序；</w:t>
      </w:r>
    </w:p>
    <w:p w14:paraId="6F5322CD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3. 定制：选择目标岗位与起点后可重新生成定制路径。</w:t>
      </w:r>
    </w:p>
    <w:p w14:paraId="769F3BFE">
      <w:pPr>
        <w:spacing w:after="60"/>
      </w:pPr>
    </w:p>
    <w:p w14:paraId="3E837CC4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系统反馈与提示</w:t>
      </w:r>
    </w:p>
    <w:p w14:paraId="40FBC945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无可推荐路径：提示当前画像与目标差距过小 / 无合适路径，可调整目标岗位。</w:t>
      </w:r>
    </w:p>
    <w:p w14:paraId="3F7C4C51">
      <w:pPr>
        <w:spacing w:after="60"/>
      </w:pPr>
    </w:p>
    <w:p w14:paraId="72096520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76ED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6-1 学习中心：岗位学习路径（真实界面）</w:t>
      </w:r>
    </w:p>
    <w:p w14:paraId="3E76B870">
      <w:pPr>
        <w:spacing w:after="60"/>
      </w:pPr>
    </w:p>
    <w:p w14:paraId="76050067">
      <w:pPr>
        <w:pStyle w:val="2"/>
        <w:spacing w:before="360" w:after="200"/>
      </w:pPr>
      <w:bookmarkStart w:id="13" w:name="_Toc5726"/>
      <w:r>
        <w:rPr>
          <w:rFonts w:ascii="Arial" w:eastAsia="黑体"/>
          <w:b/>
          <w:bCs/>
          <w:color w:val="0B1C2C"/>
          <w:sz w:val="32"/>
          <w:szCs w:val="32"/>
        </w:rPr>
        <w:t>七、数据源管理与数据流水线页</w:t>
      </w:r>
      <w:bookmarkEnd w:id="13"/>
    </w:p>
    <w:p w14:paraId="18ECD640">
      <w:pPr>
        <w:spacing w:after="60" w:line="280" w:lineRule="auto"/>
        <w:ind w:firstLine="480"/>
        <w:jc w:val="both"/>
      </w:pPr>
      <w:r>
        <w:t>入口：左侧导航「数据源管理」与「数据流水线」（普通用户可访问，管理员可配置）</w:t>
      </w:r>
    </w:p>
    <w:p w14:paraId="688DEE85">
      <w:pPr>
        <w:pStyle w:val="3"/>
        <w:spacing w:before="280" w:after="140"/>
      </w:pPr>
      <w:bookmarkStart w:id="14" w:name="_Toc29157"/>
      <w:r>
        <w:rPr>
          <w:rFonts w:ascii="Arial" w:eastAsia="黑体"/>
          <w:b/>
          <w:bCs/>
          <w:color w:val="0B1C2C"/>
          <w:sz w:val="28"/>
          <w:szCs w:val="28"/>
        </w:rPr>
        <w:t>7.1 数据源管理与数据流水线：功能说明</w:t>
      </w:r>
      <w:bookmarkEnd w:id="14"/>
    </w:p>
    <w:p w14:paraId="51BED164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数据源管理页展示系统对接的多源异构数据源（11 个架构声明源，含国外远程招聘与国内平台），每个源展示采集状态、记录数与健康度，管理员可启停数据源；数据流水线页实时监控采集任务的执行链路与批次状态。</w:t>
      </w:r>
    </w:p>
    <w:p w14:paraId="66C4FD6A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界面分区说明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4"/>
        <w:gridCol w:w="4514"/>
      </w:tblGrid>
      <w:tr w14:paraId="0D93AB10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53C8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区域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9D1C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52081B62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E08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数据源卡片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6B7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每源：名称 / 类型 / 记录数 / 状态 / 健康度，可启停</w:t>
            </w:r>
          </w:p>
        </w:tc>
      </w:tr>
      <w:tr w14:paraId="064B0ACF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B48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数据源统计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890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各源记录数分布</w:t>
            </w:r>
          </w:p>
        </w:tc>
      </w:tr>
      <w:tr w14:paraId="2A502EB4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BD0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流水线任务列表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CC4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采集任务批次：状态 / 时间 / 记录数</w:t>
            </w:r>
          </w:p>
        </w:tc>
      </w:tr>
    </w:tbl>
    <w:p w14:paraId="624E38E7">
      <w:pPr>
        <w:spacing w:after="60"/>
      </w:pPr>
    </w:p>
    <w:p w14:paraId="579B26CF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操作步骤</w:t>
      </w:r>
    </w:p>
    <w:p w14:paraId="6F69B7E4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1. 查看数据源：浏览各源卡片了解采集状态与记录数；</w:t>
      </w:r>
    </w:p>
    <w:p w14:paraId="1A7CC767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2. 启停数据源（管理员）：在卡片上点击启停开关；</w:t>
      </w:r>
    </w:p>
    <w:p w14:paraId="19762A0D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3. 监控流水线：在流水线页查看最近采集批次执行状态。</w:t>
      </w:r>
    </w:p>
    <w:p w14:paraId="25FA2A0B">
      <w:pPr>
        <w:spacing w:after="60"/>
      </w:pPr>
    </w:p>
    <w:p w14:paraId="26EFE33C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系统反馈与提示</w:t>
      </w:r>
    </w:p>
    <w:p w14:paraId="4967E20D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源异常：卡片显示告警状态与原因（如网络 / 反爬）；</w:t>
      </w:r>
    </w:p>
    <w:p w14:paraId="460374FA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流水线失败：批次标记失败并记录错误，可重试。</w:t>
      </w:r>
    </w:p>
    <w:p w14:paraId="466E0B0B">
      <w:pPr>
        <w:spacing w:after="60"/>
      </w:pPr>
    </w:p>
    <w:p w14:paraId="4B0337C7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55E3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7-1 数据源管理：多源采集状态（真实界面）</w:t>
      </w:r>
    </w:p>
    <w:p w14:paraId="3177A277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70F7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7-2 数据流水线：采集执行链路（真实界面）</w:t>
      </w:r>
    </w:p>
    <w:p w14:paraId="49EE8958">
      <w:pPr>
        <w:spacing w:after="60"/>
      </w:pPr>
    </w:p>
    <w:p w14:paraId="1BF19BE6">
      <w:pPr>
        <w:pStyle w:val="2"/>
        <w:spacing w:before="360" w:after="200"/>
      </w:pPr>
      <w:bookmarkStart w:id="15" w:name="_Toc26752"/>
      <w:r>
        <w:rPr>
          <w:rFonts w:ascii="Arial" w:eastAsia="黑体"/>
          <w:b/>
          <w:bCs/>
          <w:color w:val="0B1C2C"/>
          <w:sz w:val="32"/>
          <w:szCs w:val="32"/>
        </w:rPr>
        <w:t>八、JD 抽取页</w:t>
      </w:r>
      <w:bookmarkEnd w:id="15"/>
    </w:p>
    <w:p w14:paraId="725FECB8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访问路径：/extract（登录后经左侧导航栏进入）</w:t>
      </w:r>
    </w:p>
    <w:p w14:paraId="252A4EC3">
      <w:pPr>
        <w:pStyle w:val="3"/>
        <w:spacing w:before="280" w:after="140"/>
      </w:pPr>
      <w:bookmarkStart w:id="16" w:name="_Toc23246"/>
      <w:r>
        <w:rPr>
          <w:rFonts w:ascii="Arial" w:eastAsia="黑体"/>
          <w:b/>
          <w:bCs/>
          <w:color w:val="0B1C2C"/>
          <w:sz w:val="28"/>
          <w:szCs w:val="28"/>
        </w:rPr>
        <w:t>8.1 JD 抽取：功能说明</w:t>
      </w:r>
      <w:bookmarkEnd w:id="16"/>
    </w:p>
    <w:p w14:paraId="0D841B7C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JD 抽取页提供单条 JD 文本的即时结构化抽取：粘贴岗位 JD 文本，系统调用大模型抽取岗位名称、必备技能、加分技能、经验学历等结构化字段并回显，供人工确认。</w:t>
      </w:r>
    </w:p>
    <w:p w14:paraId="6327EF0F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界面分区说明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4"/>
        <w:gridCol w:w="4514"/>
      </w:tblGrid>
      <w:tr w14:paraId="0E72A831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6EF0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区域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EF19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137B2493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F0F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JD 文本输入区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F08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粘贴原始 JD 文本</w:t>
            </w:r>
          </w:p>
        </w:tc>
      </w:tr>
      <w:tr w14:paraId="5362EA9A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3A8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抽取结果区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6FA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结构化字段：岗位 / 技能（必备 / 加分）/经验 / 学历</w:t>
            </w:r>
          </w:p>
        </w:tc>
      </w:tr>
    </w:tbl>
    <w:p w14:paraId="1E5882F3">
      <w:pPr>
        <w:spacing w:after="60"/>
      </w:pPr>
    </w:p>
    <w:p w14:paraId="5536A55D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操作步骤</w:t>
      </w:r>
    </w:p>
    <w:p w14:paraId="20CDE161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1. 粘贴 JD 文本到输入区；</w:t>
      </w:r>
    </w:p>
    <w:p w14:paraId="321610F4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2. 点击抽取按钮；</w:t>
      </w:r>
    </w:p>
    <w:p w14:paraId="58F87C5A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3. 查看结构化抽取结果并核对。</w:t>
      </w:r>
    </w:p>
    <w:p w14:paraId="0218B63C">
      <w:pPr>
        <w:spacing w:after="60"/>
      </w:pPr>
    </w:p>
    <w:p w14:paraId="675A4D10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表单字段说明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9"/>
      </w:tblGrid>
      <w:tr w14:paraId="48B4325B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7295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B523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4F65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34B2D34A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CA2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JD 文本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9EC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多行文本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9B0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原始岗位 JD（必填）</w:t>
            </w:r>
          </w:p>
        </w:tc>
      </w:tr>
    </w:tbl>
    <w:p w14:paraId="76F25A8F">
      <w:pPr>
        <w:spacing w:after="60"/>
      </w:pPr>
    </w:p>
    <w:p w14:paraId="6A7C6245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系统反馈与提示</w:t>
      </w:r>
    </w:p>
    <w:p w14:paraId="3A3E3D9A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抽取完成：结果区展示结构化字段；</w:t>
      </w:r>
    </w:p>
    <w:p w14:paraId="2D35CB93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抽取失败 / 文本过短：提示补充完整 JD 文本。</w:t>
      </w:r>
    </w:p>
    <w:p w14:paraId="60A9B6BA">
      <w:pPr>
        <w:spacing w:after="60"/>
      </w:pPr>
    </w:p>
    <w:p w14:paraId="73614F20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EBFD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8-1 JD 抽取：文本→结构化技能（真实界面）</w:t>
      </w:r>
    </w:p>
    <w:p w14:paraId="7B88ACF5">
      <w:pPr>
        <w:spacing w:after="60"/>
      </w:pPr>
    </w:p>
    <w:p w14:paraId="1F1B7E35">
      <w:pPr>
        <w:pStyle w:val="2"/>
        <w:spacing w:before="360" w:after="200"/>
      </w:pPr>
      <w:bookmarkStart w:id="17" w:name="_Toc27769"/>
      <w:r>
        <w:rPr>
          <w:rFonts w:ascii="Arial" w:eastAsia="黑体"/>
          <w:b/>
          <w:bCs/>
          <w:color w:val="0B1C2C"/>
          <w:sz w:val="32"/>
          <w:szCs w:val="32"/>
        </w:rPr>
        <w:t>九、求职者分析页</w:t>
      </w:r>
      <w:bookmarkEnd w:id="17"/>
    </w:p>
    <w:p w14:paraId="79ADD9E1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访问路径：/analysis（登录后经左侧导航栏进入）</w:t>
      </w:r>
    </w:p>
    <w:p w14:paraId="6F799DF8">
      <w:pPr>
        <w:pStyle w:val="3"/>
        <w:spacing w:before="280" w:after="140"/>
      </w:pPr>
      <w:bookmarkStart w:id="18" w:name="_Toc31973"/>
      <w:r>
        <w:rPr>
          <w:rFonts w:ascii="Arial" w:eastAsia="黑体"/>
          <w:b/>
          <w:bCs/>
          <w:color w:val="0B1C2C"/>
          <w:sz w:val="28"/>
          <w:szCs w:val="28"/>
        </w:rPr>
        <w:t>9.1 求职者分析：功能说明</w:t>
      </w:r>
      <w:bookmarkEnd w:id="18"/>
    </w:p>
    <w:p w14:paraId="157942CF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求职者分析页面向求职者视角，提供基于技能画像的分析视图（如与目标岗位的匹配概览、技能构成等），辅助职业定位。</w:t>
      </w:r>
    </w:p>
    <w:p w14:paraId="033E3812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操作步骤</w:t>
      </w:r>
    </w:p>
    <w:p w14:paraId="5762B861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1. 进入页面查看分析概览；</w:t>
      </w:r>
    </w:p>
    <w:p w14:paraId="02FFD597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2. 按提示输入 / 选择画像维度查看对应分析。</w:t>
      </w:r>
    </w:p>
    <w:p w14:paraId="562BEFFD">
      <w:pPr>
        <w:spacing w:after="60"/>
      </w:pPr>
    </w:p>
    <w:p w14:paraId="54AE8107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89A3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9-1 求职者分析（真实界面）</w:t>
      </w:r>
    </w:p>
    <w:p w14:paraId="355B55CD">
      <w:pPr>
        <w:spacing w:after="60"/>
      </w:pPr>
    </w:p>
    <w:p w14:paraId="522E97C1">
      <w:pPr>
        <w:pStyle w:val="2"/>
        <w:spacing w:before="360" w:after="200"/>
      </w:pPr>
      <w:bookmarkStart w:id="19" w:name="_Toc15816"/>
      <w:r>
        <w:rPr>
          <w:rFonts w:ascii="Arial" w:eastAsia="黑体"/>
          <w:b/>
          <w:bCs/>
          <w:color w:val="0B1C2C"/>
          <w:sz w:val="32"/>
          <w:szCs w:val="32"/>
        </w:rPr>
        <w:t>十、闭环演示页</w:t>
      </w:r>
      <w:bookmarkEnd w:id="19"/>
    </w:p>
    <w:p w14:paraId="7F9A9B56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访问路径：/loop（登录后经左侧导航栏进入）</w:t>
      </w:r>
    </w:p>
    <w:p w14:paraId="6FA73E1B">
      <w:pPr>
        <w:pStyle w:val="3"/>
        <w:spacing w:before="280" w:after="140"/>
      </w:pPr>
      <w:bookmarkStart w:id="20" w:name="_Toc7514"/>
      <w:r>
        <w:rPr>
          <w:rFonts w:ascii="Arial" w:eastAsia="黑体"/>
          <w:b/>
          <w:bCs/>
          <w:color w:val="0B1C2C"/>
          <w:sz w:val="28"/>
          <w:szCs w:val="28"/>
        </w:rPr>
        <w:t>10.1 闭环演示：功能说明</w:t>
      </w:r>
      <w:bookmarkEnd w:id="20"/>
    </w:p>
    <w:p w14:paraId="4D57DADE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闭环演示页将“JD输入→技能提取→图谱更新→匹配诊断→学习路径”全流程编排为可视化步骤演示：输入 JD 或选择岗位后，逐步展示抽取、定义生成、图谱投影、匹配分析的执行过程与中间结果，用于完整体验系统闭环能力。</w:t>
      </w:r>
    </w:p>
    <w:p w14:paraId="2B3C8070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界面分区说明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4"/>
        <w:gridCol w:w="4514"/>
      </w:tblGrid>
      <w:tr w14:paraId="26B598FC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D9432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区域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682F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34D24BDA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E509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演示步骤条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07E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闭环各阶段（采集→抽取→定义→图谱→匹配）步骤状态</w:t>
            </w:r>
          </w:p>
        </w:tc>
      </w:tr>
      <w:tr w14:paraId="2FBA2397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941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步骤详情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9DC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每步输出（抽取字段 / 定义 / 图谱变更 / 匹配分）</w:t>
            </w:r>
          </w:p>
        </w:tc>
      </w:tr>
    </w:tbl>
    <w:p w14:paraId="40D9449F">
      <w:pPr>
        <w:spacing w:after="60"/>
      </w:pPr>
    </w:p>
    <w:p w14:paraId="39601F96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操作步骤</w:t>
      </w:r>
    </w:p>
    <w:p w14:paraId="1528D62F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1. 选择或输入演示输入（岗位 / JD）；</w:t>
      </w:r>
    </w:p>
    <w:p w14:paraId="411B3C2A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2. 点击开始，观看各步骤依次执行；</w:t>
      </w:r>
    </w:p>
    <w:p w14:paraId="2469BD0F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3. 查看每步中间结果与最终闭环输出。</w:t>
      </w:r>
    </w:p>
    <w:p w14:paraId="0EABFB2E">
      <w:pPr>
        <w:spacing w:after="60"/>
      </w:pPr>
    </w:p>
    <w:p w14:paraId="6499688D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系统反馈与提示</w:t>
      </w:r>
    </w:p>
    <w:p w14:paraId="779CA739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步骤失败：标记失败原因，可重试；</w:t>
      </w:r>
    </w:p>
    <w:p w14:paraId="17E320F7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执行中：步骤动画指示当前进度。</w:t>
      </w:r>
    </w:p>
    <w:p w14:paraId="4CE6E53F">
      <w:pPr>
        <w:spacing w:after="60"/>
      </w:pPr>
    </w:p>
    <w:p w14:paraId="3D099C00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C1D0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10-1 闭环演示：全链路步骤（真实界面）</w:t>
      </w:r>
    </w:p>
    <w:p w14:paraId="29B3910D">
      <w:pPr>
        <w:spacing w:after="60"/>
      </w:pPr>
    </w:p>
    <w:p w14:paraId="4007A315">
      <w:pPr>
        <w:pStyle w:val="2"/>
        <w:spacing w:before="360" w:after="200"/>
      </w:pPr>
      <w:bookmarkStart w:id="21" w:name="_Toc28126"/>
      <w:r>
        <w:rPr>
          <w:rFonts w:ascii="Arial" w:eastAsia="黑体"/>
          <w:b/>
          <w:bCs/>
          <w:color w:val="0B1C2C"/>
          <w:sz w:val="32"/>
          <w:szCs w:val="32"/>
        </w:rPr>
        <w:t>十一、数据大屏与图谱质量页</w:t>
      </w:r>
      <w:bookmarkEnd w:id="21"/>
    </w:p>
    <w:p w14:paraId="0101DD90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访问路径：/dashboard 与 /quality（登录后经左侧导航栏进入）</w:t>
      </w:r>
    </w:p>
    <w:p w14:paraId="035CB20F">
      <w:pPr>
        <w:pStyle w:val="3"/>
        <w:spacing w:before="280" w:after="140"/>
      </w:pPr>
      <w:bookmarkStart w:id="22" w:name="_Toc27862"/>
      <w:r>
        <w:rPr>
          <w:rFonts w:ascii="Arial" w:eastAsia="黑体"/>
          <w:b/>
          <w:bCs/>
          <w:color w:val="0B1C2C"/>
          <w:sz w:val="28"/>
          <w:szCs w:val="28"/>
        </w:rPr>
        <w:t>11.1 数据大屏与图谱质量：功能说明</w:t>
      </w:r>
      <w:bookmarkEnd w:id="22"/>
    </w:p>
    <w:p w14:paraId="29901109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数据大屏以图表化方式总览系统运行（岗位 / 技能 / 关系 / 采集 / 抽取等核心指标）；图谱质量页提供图谱质量监控：幻觉率、信任度分布、PG↔Neo4j 一致性对账、数据源质量等，支撑数据治理。</w:t>
      </w:r>
    </w:p>
    <w:p w14:paraId="01AC940D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界面分区说明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4"/>
        <w:gridCol w:w="4514"/>
      </w:tblGrid>
      <w:tr w14:paraId="1F31828B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56CA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区域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6CE5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62BE0CE1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0EC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大屏指标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65AF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岗位 / 技能 / 关系 / 采集批次等运行指标</w:t>
            </w:r>
          </w:p>
        </w:tc>
      </w:tr>
      <w:tr w14:paraId="270F6789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C5B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质量仪表盘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7B9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幻觉率 / 平均信任度 / 高可信占比</w:t>
            </w:r>
          </w:p>
        </w:tc>
      </w:tr>
      <w:tr w14:paraId="488818AF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571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对账状态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68B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PG 与 Neo4j 一致性核对结果</w:t>
            </w:r>
          </w:p>
        </w:tc>
      </w:tr>
    </w:tbl>
    <w:p w14:paraId="1BE7F24B">
      <w:pPr>
        <w:spacing w:after="60"/>
      </w:pPr>
    </w:p>
    <w:p w14:paraId="272B005B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操作步骤</w:t>
      </w:r>
    </w:p>
    <w:p w14:paraId="198A4449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1. 数据大屏：浏览系统运行总览指标；</w:t>
      </w:r>
    </w:p>
    <w:p w14:paraId="4B3DB1B9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2. 图谱质量：查看幻觉率 / 信任度等质量指标趋势；</w:t>
      </w:r>
    </w:p>
    <w:p w14:paraId="5894E2AA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3. 对账：查看双库一致性核对结果。</w:t>
      </w:r>
    </w:p>
    <w:p w14:paraId="0D22DBC6">
      <w:pPr>
        <w:spacing w:after="60"/>
      </w:pPr>
    </w:p>
    <w:p w14:paraId="2B75301A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系统反馈与提示</w:t>
      </w:r>
    </w:p>
    <w:p w14:paraId="4175C203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对账不一致：提示差异数并触发自动修复 / 告警；</w:t>
      </w:r>
    </w:p>
    <w:p w14:paraId="1FB70AE0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质量异常：幻觉率超标时看板告警。</w:t>
      </w:r>
    </w:p>
    <w:p w14:paraId="2CF7E585">
      <w:pPr>
        <w:spacing w:after="60"/>
      </w:pPr>
    </w:p>
    <w:p w14:paraId="27765014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9669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11-1 数据大屏：系统运行总览（真实界面）</w:t>
      </w:r>
    </w:p>
    <w:p w14:paraId="42FCDA84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3303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11-2 图谱质量仪表盘（真实界面）</w:t>
      </w:r>
    </w:p>
    <w:p w14:paraId="6C76C78A">
      <w:pPr>
        <w:spacing w:after="60"/>
      </w:pPr>
    </w:p>
    <w:p w14:paraId="2EF9300E">
      <w:pPr>
        <w:pStyle w:val="2"/>
        <w:spacing w:before="360" w:after="200"/>
      </w:pPr>
      <w:bookmarkStart w:id="23" w:name="_Toc9175"/>
      <w:r>
        <w:rPr>
          <w:rFonts w:ascii="Arial" w:eastAsia="黑体"/>
          <w:b/>
          <w:bCs/>
          <w:color w:val="0B1C2C"/>
          <w:sz w:val="32"/>
          <w:szCs w:val="32"/>
        </w:rPr>
        <w:t>十二、账户与系统（修改密码 / 退出登录）</w:t>
      </w:r>
      <w:bookmarkEnd w:id="23"/>
    </w:p>
    <w:p w14:paraId="3D625E59">
      <w:pPr>
        <w:pStyle w:val="3"/>
        <w:spacing w:before="280" w:after="140"/>
      </w:pPr>
      <w:bookmarkStart w:id="24" w:name="_Toc4811"/>
      <w:r>
        <w:rPr>
          <w:rFonts w:ascii="Arial" w:eastAsia="黑体"/>
          <w:b/>
          <w:bCs/>
          <w:color w:val="0B1C2C"/>
          <w:sz w:val="28"/>
          <w:szCs w:val="28"/>
        </w:rPr>
        <w:t>12.1 修改密码</w:t>
      </w:r>
      <w:bookmarkEnd w:id="24"/>
    </w:p>
    <w:p w14:paraId="58B84EF0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点击右上角用户头像 → “修改密码”，进入修改密码页。输入原密码与新密码（两次确认），提交后生效。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9"/>
      </w:tblGrid>
      <w:tr w14:paraId="295EFC24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4BA3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A728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FD5E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1CCCF9A4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4EF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原密码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B53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密码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BE31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当前登录密码（必填）</w:t>
            </w:r>
          </w:p>
        </w:tc>
      </w:tr>
      <w:tr w14:paraId="441BDF27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1B3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新密码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303B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密码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086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新密码（必填，注意强度要求）</w:t>
            </w:r>
          </w:p>
        </w:tc>
      </w:tr>
      <w:tr w14:paraId="66B7DCF9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E74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确认新密码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26F7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密码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394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再次输入新密码，需与新密码一致</w:t>
            </w:r>
          </w:p>
        </w:tc>
      </w:tr>
    </w:tbl>
    <w:p w14:paraId="11221CE3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系统反馈</w:t>
      </w:r>
    </w:p>
    <w:p w14:paraId="69D7B0DD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修改成功：提示“密码修改成功”并可重新登录；</w:t>
      </w:r>
    </w:p>
    <w:p w14:paraId="614CDC79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原密码错误：提示原密码不正确；两次新密码不一致：提示两次输入不一致。</w:t>
      </w:r>
    </w:p>
    <w:p w14:paraId="2CA21D15">
      <w:pPr>
        <w:spacing w:before="160" w:after="60"/>
        <w:jc w:val="center"/>
      </w:pPr>
      <w:r>
        <w:drawing>
          <wp:inline distT="0" distB="0" distL="0" distR="0">
            <wp:extent cx="4572000" cy="21907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2DE7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12-1 修改密码页（真实界面）</w:t>
      </w:r>
    </w:p>
    <w:p w14:paraId="0F7F67A9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退出登录</w:t>
      </w:r>
    </w:p>
    <w:p w14:paraId="03A39AD7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点击右上角用户头像 → “退出登录”，系统清除登录态并返回登录页。</w:t>
      </w:r>
    </w:p>
    <w:p w14:paraId="7DDDCCF8">
      <w:pPr>
        <w:spacing w:after="120"/>
      </w:pPr>
    </w:p>
    <w:p w14:paraId="52C7BBE6">
      <w:pPr>
        <w:pStyle w:val="2"/>
        <w:spacing w:before="360" w:after="200"/>
      </w:pPr>
      <w:bookmarkStart w:id="25" w:name="_Toc15097"/>
      <w:r>
        <w:rPr>
          <w:rFonts w:ascii="Arial" w:eastAsia="黑体"/>
          <w:b/>
          <w:bCs/>
          <w:color w:val="0B1C2C"/>
          <w:sz w:val="32"/>
          <w:szCs w:val="32"/>
        </w:rPr>
        <w:t>十三、管理后台（审核 / 演化 / 图谱节点 / 数据源 / 系统）</w:t>
      </w:r>
      <w:bookmarkEnd w:id="25"/>
    </w:p>
    <w:p w14:paraId="2485640B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访问路径：/admin（需管理员账号，登录后左侧“系统 → 管理后台”）。管理后台以 Tab 组织 8 个管理分区：业务总览、内容审核、演化变更、图谱节点、数据采集、Prompt 工程、数据源诊断、系统。下面分述各 Tab 的操作。</w:t>
      </w:r>
    </w:p>
    <w:p w14:paraId="2B34E6F2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46AE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13-1 管理后台-业务总览：KPI 总览与快捷入口（真实界面）</w:t>
      </w:r>
    </w:p>
    <w:p w14:paraId="2135BAF9">
      <w:pPr>
        <w:pStyle w:val="3"/>
        <w:spacing w:before="280" w:after="140"/>
      </w:pPr>
      <w:bookmarkStart w:id="26" w:name="_Toc4225"/>
      <w:r>
        <w:rPr>
          <w:rFonts w:ascii="Arial" w:eastAsia="黑体"/>
          <w:b/>
          <w:bCs/>
          <w:color w:val="0B1C2C"/>
          <w:sz w:val="28"/>
          <w:szCs w:val="28"/>
        </w:rPr>
        <w:t>13.1 内容审核 Tab（人工优化核心）</w:t>
      </w:r>
      <w:bookmarkEnd w:id="26"/>
    </w:p>
    <w:p w14:paraId="6D6238E1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集中展示待人工审核的岗位 / 技能记录（类型 / 名称 / 状态 / 提交来源 / 审核人 / 提交时间 / 操作），支持 approve（批准）、reject（拒绝）、改中文名、编辑定义（五要素人工优化）。审核通过即写回图谱，操作全程留痕审计。</w:t>
      </w:r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4"/>
        <w:gridCol w:w="4514"/>
      </w:tblGrid>
      <w:tr w14:paraId="4A9B434D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D962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列 / 操作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B50A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3AF3EEB5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349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类型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93F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岗位 / 技能</w:t>
            </w:r>
          </w:p>
        </w:tc>
      </w:tr>
      <w:tr w14:paraId="7EE5E67F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62D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状态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67F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pending（待审）/ approved / rejected</w:t>
            </w:r>
          </w:p>
        </w:tc>
      </w:tr>
      <w:tr w14:paraId="7E555186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90C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提交来源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F75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system:auto-review / system:pipeline / 人工</w:t>
            </w:r>
          </w:p>
        </w:tc>
      </w:tr>
      <w:tr w14:paraId="10449459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1BF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approve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4D2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批准入图</w:t>
            </w:r>
          </w:p>
        </w:tc>
      </w:tr>
      <w:tr w14:paraId="11B41489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8C90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reject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555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拒绝并填写原因</w:t>
            </w:r>
          </w:p>
        </w:tc>
      </w:tr>
      <w:tr w14:paraId="1DDA6B62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61F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改中文名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9B9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修正岗位 / 技能的中文名</w:t>
            </w:r>
          </w:p>
        </w:tc>
      </w:tr>
      <w:tr w14:paraId="49C50F3B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40B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编辑定义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7AC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打开五要素编辑弹窗，人工优化行业场景 / 核心职责 / 加分技能 / 简述</w:t>
            </w:r>
          </w:p>
        </w:tc>
      </w:tr>
    </w:tbl>
    <w:p w14:paraId="115C3BD5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A956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13-2 内容审核：审核队列（真实界面）</w:t>
      </w:r>
    </w:p>
    <w:p w14:paraId="62575E66">
      <w:pPr>
        <w:pStyle w:val="4"/>
        <w:spacing w:before="220" w:after="100"/>
      </w:pPr>
      <w:r>
        <w:rPr>
          <w:rFonts w:ascii="Arial" w:eastAsia="黑体"/>
          <w:b/>
          <w:bCs/>
          <w:color w:val="2A4A44"/>
          <w:sz w:val="24"/>
          <w:szCs w:val="24"/>
        </w:rPr>
        <w:t>操作步骤（编辑定义）</w:t>
      </w:r>
    </w:p>
    <w:p w14:paraId="65ED2416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1. 在待审 / 已审记录行点击“编辑定义”；2. 弹窗中修改五要素字段（行业场景 / 核心职责 / 加分技能 / 简述）；3. 点击保存，系统同步更新 PG 与 Neo4j 并写入审计日志。</w:t>
      </w:r>
    </w:p>
    <w:p w14:paraId="76EE5F2C">
      <w:pPr>
        <w:pStyle w:val="3"/>
        <w:spacing w:before="280" w:after="140"/>
      </w:pPr>
      <w:bookmarkStart w:id="27" w:name="_Toc24094"/>
      <w:r>
        <w:rPr>
          <w:rFonts w:ascii="Arial" w:eastAsia="黑体"/>
          <w:b/>
          <w:bCs/>
          <w:color w:val="0B1C2C"/>
          <w:sz w:val="28"/>
          <w:szCs w:val="28"/>
        </w:rPr>
        <w:t>13.2 演化变更 Tab</w:t>
      </w:r>
      <w:bookmarkEnd w:id="27"/>
    </w:p>
    <w:p w14:paraId="6FAEEAD4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展示系统自动分析发现的能力变更（每 6 小时演化分析产出），逐条列出变更类型 / 新旧要求 / 信任度 / 状态，支持批准写回图谱或拒绝，是“既有岗位能力动态更新”的人工审核入口。</w:t>
      </w:r>
    </w:p>
    <w:p w14:paraId="0DB990BF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DEE5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13-3 演化变更：能力变更审核（真实界面）</w:t>
      </w:r>
    </w:p>
    <w:p w14:paraId="66421725">
      <w:pPr>
        <w:pStyle w:val="3"/>
        <w:spacing w:before="280" w:after="140"/>
      </w:pPr>
      <w:bookmarkStart w:id="28" w:name="_Toc8534"/>
      <w:r>
        <w:rPr>
          <w:rFonts w:ascii="Arial" w:eastAsia="黑体"/>
          <w:b/>
          <w:bCs/>
          <w:color w:val="0B1C2C"/>
          <w:sz w:val="28"/>
          <w:szCs w:val="28"/>
        </w:rPr>
        <w:t>13.3 数据采集 Tab</w:t>
      </w:r>
      <w:bookmarkEnd w:id="28"/>
    </w:p>
    <w:p w14:paraId="2EDEE7C6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展示数据采集任务与各源采集情况（最近批次 / 记录数 / 状态），支持查看与手动触发采集。</w:t>
      </w:r>
    </w:p>
    <w:p w14:paraId="020C5712">
      <w:pPr>
        <w:spacing w:before="16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7CE4">
      <w:pPr>
        <w:spacing w:after="240"/>
        <w:jc w:val="center"/>
      </w:pPr>
      <w:r>
        <w:rPr>
          <w:rFonts w:eastAsia="宋体"/>
          <w:i/>
          <w:iCs/>
          <w:color w:val="687078"/>
          <w:sz w:val="18"/>
          <w:szCs w:val="18"/>
        </w:rPr>
        <w:t>图 13-4 数据采集：采集任务与源状态（真实界面）</w:t>
      </w:r>
    </w:p>
    <w:p w14:paraId="0FE4C2D6">
      <w:pPr>
        <w:pStyle w:val="3"/>
        <w:spacing w:before="280" w:after="140"/>
      </w:pPr>
      <w:bookmarkStart w:id="29" w:name="_Toc20340"/>
      <w:r>
        <w:rPr>
          <w:rFonts w:ascii="Arial" w:eastAsia="黑体"/>
          <w:b/>
          <w:bCs/>
          <w:color w:val="0B1C2C"/>
          <w:sz w:val="28"/>
          <w:szCs w:val="28"/>
        </w:rPr>
        <w:t>13.4 其余 Tab 简述</w:t>
      </w:r>
      <w:bookmarkEnd w:id="29"/>
    </w:p>
    <w:p w14:paraId="3B1D240E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图谱节点：直接管理图谱 Position/Skill 节点与质量数据（增删改查、查看质量指标）；</w:t>
      </w:r>
    </w:p>
    <w:p w14:paraId="0CD6D67C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Prompt 工程：查看 / 编辑系统各 LLM 任务（抽取 / 定义 / 演化 / 路径）的提示词模板；</w:t>
      </w:r>
    </w:p>
    <w:p w14:paraId="079D0181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数据源诊断：各数据源权威性 / 质量评分诊断与对账；</w:t>
      </w:r>
    </w:p>
    <w:p w14:paraId="2320F6A5">
      <w:pPr>
        <w:spacing w:after="40" w:line="280" w:lineRule="auto"/>
        <w:ind w:left="480"/>
        <w:jc w:val="both"/>
      </w:pPr>
      <w:r>
        <w:rPr>
          <w:rFonts w:ascii="Times New Roman" w:eastAsia="宋体"/>
          <w:color w:val="1A1A1A"/>
          <w:sz w:val="24"/>
          <w:szCs w:val="24"/>
        </w:rPr>
        <w:t>• 系统：用户管理（增删改账号 / 角色）、审计日志查看。</w:t>
      </w:r>
    </w:p>
    <w:p w14:paraId="7D34CD24">
      <w:pPr>
        <w:spacing w:after="120"/>
      </w:pPr>
    </w:p>
    <w:p w14:paraId="10E96653">
      <w:pPr>
        <w:pStyle w:val="2"/>
        <w:spacing w:before="360" w:after="200"/>
      </w:pPr>
      <w:bookmarkStart w:id="30" w:name="_Toc10746"/>
      <w:r>
        <w:rPr>
          <w:rFonts w:ascii="Arial" w:eastAsia="黑体"/>
          <w:b/>
          <w:bCs/>
          <w:color w:val="0B1C2C"/>
          <w:sz w:val="32"/>
          <w:szCs w:val="32"/>
        </w:rPr>
        <w:t>十四、常见问题与边界场景说明</w:t>
      </w:r>
      <w:bookmarkEnd w:id="30"/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9"/>
      </w:tblGrid>
      <w:tr w14:paraId="76F3C4F7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1799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场景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BF78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系统行为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B490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用户应对</w:t>
            </w:r>
          </w:p>
        </w:tc>
      </w:tr>
      <w:tr w14:paraId="0B7C5C4F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B309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无数据 / 空态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19E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列表 / 图表显示“暂无数据”空态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94B7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检查筛选条件或等待数据采集完成</w:t>
            </w:r>
          </w:p>
        </w:tc>
      </w:tr>
      <w:tr w14:paraId="53A0685A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179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审核拒绝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9F3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记录状态置 rejected 并记录原因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309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查看拒绝原因修正后重新提交</w:t>
            </w:r>
          </w:p>
        </w:tc>
      </w:tr>
      <w:tr w14:paraId="0EED2FDA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338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LLM 服务不可用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3DE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抽取 / 定义任务降级或提示稍后重试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182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稍后重试或检查服务状态</w:t>
            </w:r>
          </w:p>
        </w:tc>
      </w:tr>
      <w:tr w14:paraId="7CF30D48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EFB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简历解析失败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2D4F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提示“解析失败，请手动输入技能”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B34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改用手动录入技能路径</w:t>
            </w:r>
          </w:p>
        </w:tc>
      </w:tr>
      <w:tr w14:paraId="63759811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50E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图谱节点无详情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76F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详情面板提示“该节点暂无详情”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F1D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尝试搜索其它岗位 / 技能</w:t>
            </w:r>
          </w:p>
        </w:tc>
      </w:tr>
      <w:tr w14:paraId="6C65F652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557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登录失败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C82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错误提示用户名或密码错误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C3D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核对账号或联系管理员重置</w:t>
            </w:r>
          </w:p>
        </w:tc>
      </w:tr>
      <w:tr w14:paraId="6C65F652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557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权限边界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C82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普通用户可访问数据 / 工具 / 洞察页；管理后台、Prompt 工程、数据源诊断仅管理员可用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C3D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演示前准备两类账号：普通用户（admin 登录后可访问全部，成员用普通账号演示工具页）与管理员（审核 / 系统页）</w:t>
            </w:r>
          </w:p>
        </w:tc>
      </w:tr>
    </w:tbl>
    <w:p w14:paraId="1583A1E2">
      <w:pPr>
        <w:pStyle w:val="3"/>
        <w:spacing w:before="280" w:after="140"/>
      </w:pPr>
      <w:bookmarkStart w:id="31" w:name="_Toc18232"/>
      <w:r>
        <w:rPr>
          <w:rFonts w:ascii="Arial" w:eastAsia="黑体"/>
          <w:b/>
          <w:bCs/>
          <w:color w:val="0B1C2C"/>
          <w:sz w:val="28"/>
          <w:szCs w:val="28"/>
        </w:rPr>
        <w:t>14.1 端到端体验建议路径</w:t>
      </w:r>
      <w:bookmarkEnd w:id="31"/>
    </w:p>
    <w:p w14:paraId="6F858098">
      <w:pPr>
        <w:spacing w:after="60" w:line="280" w:lineRule="auto"/>
        <w:ind w:firstLine="480"/>
        <w:jc w:val="both"/>
      </w:pPr>
      <w:r>
        <w:t>建议按以下顺序体验，可完整体验系统全流程闭环（约 5-8 分钟）：登录 → 全景图谱（视图切换）→ 演化看板（新兴候选）→ 岗位详情（五要素）→ 匹配诊断（简历 / 技能 → 诊断 → 差距）→ 学习中心（学习路径）→ 管理后台（审核）。；各页数据为公网实时，首次加载约 2~5 秒，五要素 / 演化类操作若 30 秒无结果请刷新重试</w:t>
      </w:r>
    </w:p>
    <w:p w14:paraId="022A5650">
      <w:pPr>
        <w:pStyle w:val="2"/>
        <w:spacing w:before="360" w:after="200"/>
      </w:pPr>
      <w:bookmarkStart w:id="32" w:name="_Toc5822"/>
      <w:r>
        <w:rPr>
          <w:rFonts w:ascii="Arial" w:eastAsia="黑体"/>
          <w:b/>
          <w:bCs/>
          <w:color w:val="0B1C2C"/>
          <w:sz w:val="32"/>
          <w:szCs w:val="32"/>
        </w:rPr>
        <w:t>十五、附录：功能页面速查表</w:t>
      </w:r>
      <w:bookmarkEnd w:id="32"/>
    </w:p>
    <w:tbl>
      <w:tblPr>
        <w:tblStyle w:val="13"/>
        <w:tblW w:w="5000" w:type="pct"/>
        <w:tblInd w:w="0" w:type="dxa"/>
        <w:tblBorders>
          <w:top w:val="single" w:color="529286" w:sz="4" w:space="0"/>
          <w:left w:val="single" w:color="BECFCC" w:sz="2" w:space="0"/>
          <w:bottom w:val="single" w:color="529286" w:sz="4" w:space="0"/>
          <w:right w:val="single" w:color="BECFCC" w:sz="2" w:space="0"/>
          <w:insideH w:val="single" w:color="BECFCC" w:sz="2" w:space="0"/>
          <w:insideV w:val="single" w:color="BECFCC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2257"/>
        <w:gridCol w:w="2257"/>
        <w:gridCol w:w="2257"/>
      </w:tblGrid>
      <w:tr w14:paraId="46A9F3D7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82BD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页面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E72A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路由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9610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核心操作</w:t>
            </w:r>
          </w:p>
        </w:tc>
        <w:tc>
          <w:tcPr>
            <w:shd w:val="clear" w:color="auto" w:fill="5292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51AC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对应截图</w:t>
            </w:r>
          </w:p>
        </w:tc>
      </w:tr>
      <w:tr w14:paraId="156384A2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C50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全景图谱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132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32F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视图切换 / 2D3D/搜索 / 下钻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693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2-1/2-2</w:t>
            </w:r>
          </w:p>
        </w:tc>
      </w:tr>
      <w:tr w14:paraId="14618DC4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4E2A9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岗位列表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316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/positions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CA57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搜索 / 筛选 / 进详情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ECC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3-1</w:t>
            </w:r>
          </w:p>
        </w:tc>
      </w:tr>
      <w:tr w14:paraId="34CB7BB2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2D0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岗位详情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6C9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/position/:name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00F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五要素 / 技能点 / 来源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93F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3-2/3-3</w:t>
            </w:r>
          </w:p>
        </w:tc>
      </w:tr>
      <w:tr w14:paraId="51896B16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BB5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匹配诊断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40D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/match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07B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简历上传 / 技能录入 / 选岗 / 诊断 / 差距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38D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4-1~4-7</w:t>
            </w:r>
          </w:p>
        </w:tc>
      </w:tr>
      <w:tr w14:paraId="7F6ED920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11A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演化看板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260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/evolution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F080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新兴候选 / 生成五要素 / CII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4A49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5-1</w:t>
            </w:r>
          </w:p>
        </w:tc>
      </w:tr>
      <w:tr w14:paraId="1D2E80AA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BE69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学习中心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FB6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/learning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A56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学习路径查看 / 定制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74E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6-1</w:t>
            </w:r>
          </w:p>
        </w:tc>
      </w:tr>
      <w:tr w14:paraId="40F6A5D7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A1B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数据源管理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F55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/datasources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EC38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源状态 / 启停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B52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7-1</w:t>
            </w:r>
          </w:p>
        </w:tc>
      </w:tr>
      <w:tr w14:paraId="208AB1B3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CB9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数据流水线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238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/pipeline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291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批次监控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B70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7-2</w:t>
            </w:r>
          </w:p>
        </w:tc>
      </w:tr>
      <w:tr w14:paraId="21CEA540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BCB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JD 抽取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128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/extract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BB0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JD 文本抽取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9AE7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8-1</w:t>
            </w:r>
          </w:p>
        </w:tc>
      </w:tr>
      <w:tr w14:paraId="01C3B3EC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E180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求职者分析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7027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/analysis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2EE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画像分析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0ED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9-1</w:t>
            </w:r>
          </w:p>
        </w:tc>
      </w:tr>
      <w:tr w14:paraId="4F87F287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8731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闭环演示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ACA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/loop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1700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全链路步骤演示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01A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10-1</w:t>
            </w:r>
          </w:p>
        </w:tc>
      </w:tr>
      <w:tr w14:paraId="0D1FCE1F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A39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数据大屏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61E9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/dashboard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F66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运行总览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619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11-1</w:t>
            </w:r>
          </w:p>
        </w:tc>
      </w:tr>
      <w:tr w14:paraId="01D86061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3EB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图谱质量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912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/quality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D47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质量监控 / 对账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62EC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11-2</w:t>
            </w:r>
          </w:p>
        </w:tc>
      </w:tr>
      <w:tr w14:paraId="643D40BF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E92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管理后台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A9C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/admin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35D0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审核 / 演化 / 节点 / 采集等 8 Tab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51E7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13-1~13-4</w:t>
            </w:r>
          </w:p>
        </w:tc>
      </w:tr>
      <w:tr w14:paraId="19645923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BCE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修改密码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281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/change-password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5A4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修改登录密码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BC9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12-1</w:t>
            </w:r>
          </w:p>
        </w:tc>
      </w:tr>
      <w:tr w14:paraId="2C25776E">
        <w:tblPrEx>
          <w:tblBorders>
            <w:top w:val="single" w:color="529286" w:sz="4" w:space="0"/>
            <w:left w:val="single" w:color="BECFCC" w:sz="2" w:space="0"/>
            <w:bottom w:val="single" w:color="529286" w:sz="4" w:space="0"/>
            <w:right w:val="single" w:color="BECFCC" w:sz="2" w:space="0"/>
            <w:insideH w:val="single" w:color="BECFCC" w:sz="2" w:space="0"/>
            <w:insideV w:val="single" w:color="BECF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6D6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登录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4110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/login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13F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账号登录</w:t>
            </w:r>
          </w:p>
        </w:tc>
        <w:tc>
          <w:tcPr>
            <w:shd w:val="clear" w:color="auto" w:fill="E8EC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5F7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图 1-1</w:t>
            </w:r>
          </w:p>
        </w:tc>
      </w:tr>
    </w:tbl>
    <w:p w14:paraId="3FB4E272">
      <w:pPr>
        <w:spacing w:after="120"/>
      </w:pPr>
    </w:p>
    <w:p w14:paraId="1E268882">
      <w:pPr>
        <w:spacing w:after="60" w:line="280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说明：本手册所有截图均来自公网系统（https://47.120.60.10）真实界面，采集时间 2026-09-03；系统数据持续演化，具体数值（如岗位数 / 技能数 / 匹配分）以公网实时为准，界面布局与操作方式保持一致。</w:t>
      </w:r>
    </w:p>
    <w:p w14:paraId="65AD0B1A">
      <w:pPr>
        <w:spacing w:after="120"/>
      </w:pPr>
    </w:p>
    <w:sectPr>
      <w:headerReference r:id="rId3" w:type="default"/>
      <w:footerReference r:id="rId4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66D08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AEE56">
    <w:pPr>
      <w:jc w:val="right"/>
    </w:pPr>
    <w:r>
      <w:rPr>
        <w:rFonts w:eastAsia="宋体"/>
        <w:color w:val="687078"/>
        <w:sz w:val="18"/>
        <w:szCs w:val="18"/>
      </w:rPr>
      <w:t>星图StarMap 用户操作手册 ｜ XH-202621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C1E57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sz w:val="24"/>
      <w:szCs w:val="24"/>
    </w:rPr>
  </w:style>
  <w:style w:type="paragraph" w:styleId="2">
    <w:name w:val="heading 1"/>
    <w:next w:val="1"/>
    <w:qFormat/>
    <w:uiPriority w:val="0"/>
    <w:pPr>
      <w:keepNext/>
      <w:keepLines/>
      <w:spacing w:line="280" w:lineRule="auto"/>
      <w:outlineLvl w:val="0"/>
    </w:pPr>
    <w:rPr>
      <w:rFonts w:ascii="Times New Roman" w:eastAsia="宋体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keepNext/>
      <w:keepLines/>
      <w:spacing w:line="280" w:lineRule="auto"/>
      <w:outlineLvl w:val="1"/>
    </w:pPr>
    <w:rPr>
      <w:rFonts w:ascii="Times New Roman" w:eastAsia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keepNext/>
      <w:keepLines/>
      <w:spacing w:line="280" w:lineRule="auto"/>
      <w:outlineLvl w:val="2"/>
    </w:pPr>
    <w:rPr>
      <w:rFonts w:asci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280" w:lineRule="auto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280" w:lineRule="auto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280" w:lineRule="auto"/>
    </w:pPr>
    <w:rPr>
      <w:rFonts w:ascii="Times New Roman" w:eastAsia="宋体"/>
      <w:color w:val="1F4D78"/>
      <w:sz w:val="24"/>
      <w:szCs w:val="24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pPr>
      <w:spacing w:after="0" w:line="240" w:lineRule="auto"/>
    </w:pPr>
    <w:rPr>
      <w:rFonts w:ascii="Times New Roman" w:eastAsia="宋体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uiPriority w:val="99"/>
    <w:pPr>
      <w:spacing w:after="0" w:line="240" w:lineRule="auto"/>
    </w:pPr>
    <w:rPr>
      <w:rFonts w:ascii="Times New Roman" w:eastAsia="宋体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pPr>
      <w:spacing w:line="280" w:lineRule="auto"/>
    </w:pPr>
    <w:rPr>
      <w:rFonts w:ascii="Times New Roman" w:eastAsia="宋体"/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pPr>
      <w:spacing w:line="280" w:lineRule="auto"/>
    </w:pPr>
    <w:rPr>
      <w:rFonts w:ascii="Times New Roman" w:eastAsia="宋体"/>
      <w:sz w:val="24"/>
      <w:szCs w:val="24"/>
    </w:rPr>
  </w:style>
  <w:style w:type="character" w:customStyle="1" w:styleId="19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TotalTime>0</TotalTime>
  <ScaleCrop>false</ScaleCrop>
  <LinksUpToDate>false</LinksUpToDate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2026-09-04T10:07:00Z</dcterms:created>
  <dc:creator>Un-named</dc:creator>
  <cp:lastModifiedBy>WPS_1772848863</cp:lastModifiedBy>
  <dcterms:modified xsi:type="dcterms:W3CDTF">2026-09-04T10:08:28Z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39EF7A9F91EE4C7D86A27F5ADCE8BFDC_12</vt:lpwstr>
  </property>
</Properties>
</file>