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279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40"/>
                <w:sz w:val="18"/>
                <w:szCs w:val="18"/>
              </w:rPr>
              <w:t xml:space="preserve">U S E R   M A N U A L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星图StarMap 用户操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作手册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多源异构数据驱动岗位和能力图谱构建与动态演化分析研究</w:t>
            </w:r>
          </w:p>
          <w:p>
            <w:pPr>
              <w:pBdr>
                <w:left w:val="single" w:color="529286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—— 系统全功能操作指引（参赛交付材料）</w:t>
            </w:r>
          </w:p>
          <w:p>
            <w:pPr>
              <w:pBdr>
                <w:left w:val="single" w:color="529286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题目编号：XH-202621    发榜单位：科大讯飞股份有限公司</w:t>
            </w:r>
          </w:p>
          <w:p>
            <w:pPr>
              <w:pBdr>
                <w:left w:val="single" w:color="529286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提交团队：星图StarMap项目组</w:t>
            </w:r>
          </w:p>
          <w:p>
            <w:pPr>
              <w:spacing w:before="4279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星图StarMap 用户操作手册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XH-202621 · 2026年9月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0B1C2C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\o "1-2" \h \u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</w:p>
    <w:p>
      <w:pPr>
        <w:sectPr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一、快速开始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1.1 访问与登录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在浏览器地址栏输入系统公网地址 https://47.120.60.10，页面将自动跳转至登录页。系统为 B/S 架构（浏览器/服务器），无需安装任何客户端，推荐使用 Chrome / Edge 浏览器访问。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1-1 登录页（真实界面）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登录表单说明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用户名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系统账号（必填）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admin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密码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登录密码（必填）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••••••••</w:t>
            </w:r>
          </w:p>
        </w:tc>
      </w:tr>
    </w:tbl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输入用户名与密码；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点击“登 录”按钮；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登录成功后自动进入“全景图谱”首页。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登录成功：跳转至首页，右上角显示当前用户头像与用户名；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用户名或密码错误：页面顶部弹出错误提示“用户名或密码错误”，可重新输入；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未登录访问受限页面：自动跳转登录页并携带回跳地址（登录后回到原页面）。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1.2 系统导航与整体布局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登录后进入系统主界面，整体布局分为：左侧导航栏（按“数据 / 工具 / 洞察 / 系统”分组列出全部功能页）、顶部栏（当前页标题、深色模式切换、用户菜单）、中部内容区（当前页面主体）。点击左侧任意菜单项即可切换到对应功能页。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分组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全景图谱 / 岗位列表 / 数据流水线 / 数据源管理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图谱浏览、岗位检索、采集链路与数据源管理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工具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匹配诊断 / 求职者分析 / JD 抽取 / 闭环演示 / 学习中心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简历匹配、分析、抽取、演示与学习路径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洞察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数据大屏 / 演化看板 / 图谱质量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运行总览、岗位演化、质量监控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系统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管理后台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内容审核、数据源、图谱节点、Prompt 等管理功能</w:t>
            </w:r>
          </w:p>
        </w:tc>
      </w:tr>
    </w:tbl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顶部右侧“深色模式”按钮可切换浅色/深色主题；点击用户头像可“修改密码”或“退出登录”。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二、全景图谱页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访问路径：/（首页）（登录后经左侧导航栏进入）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全景图谱：功能说明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新一代信息技术岗位全景图谱首页：以图形式展示领域内岗位与技能的关系网络，颗粒度到技能点，支持按领域/技术栈/级别/热度切换视图与 2D/3D 渲染，是系统最核心的可视化入口。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KPI 指标条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顶部展示技术领域数、岗位数、技能数、关系边数（如 466 岗位/1275 技能/2190 关系），鼠标悬停可查看口径说明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视图切换器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领域 / 技术栈 / 级别 / 热度 四种分组单选；2D / 3D 渲染切换；显示演化开关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图谱画布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力导向图主体：领域节点可点击下钻，节点间连线表示岗位-技能关系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搜索框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顶部搜索“岗位、技能、领域”，输入关键词即时定位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图例与提示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画布右上“领域/岗位/技能”图例；右下提示“点击图谱节点查看详情”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切换视图：点击“技术栈 / 级别 / 热度”单选按钮，图谱即时按新分组重排；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切换 2D/3D：点击“2D / 3D”按钮切换渲染模式（3D 可拖拽旋转、滚轮缩放）；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查看领域详情：点击画布中的领域节点，右侧弹出该领域岗位/技能详情面板；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4. 搜索定位：在顶部搜索框输入岗位或技能名（如“具身智能”），回车后图谱聚焦到对应节点；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5. 显示演化：开启“显示演化”开关，节点叠加演化状态标识（新增/变化）。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搜索无结果：提示“未找到匹配的岗位/技能/领域”，可换关键词重试；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图谱加载中：首次进入或切换分组时有短暂加载动画，数据量大时请耐心等待；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节点点击：无详情数据时右侧面板提示“该节点暂无详情”。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2-1 全景图谱（领域视图）：KPI 466 岗位/1275 技能/2190 关系 + 领域节点图 + 2D/3D 切换（真实界面）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2-2 全景图谱（技术栈视图）：按 AI/大数据/物联网等技术栈分桶（真实界面）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三、岗位列表与岗位详情页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访问路径：/positions 与 /position/:name（登录后经左侧导航栏进入）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岗位列表与岗位详情：功能说明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岗位列表页提供全量岗位台账的检索与筛选；点击任意岗位进入岗位详情页，查看该岗位的五要素定义（行业场景/核心职责/加分技能/简述）、必备技能图谱（技能点粒度含熟练度/置信度/来源数）与数据来源。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搜索框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按岗位名关键词搜索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筛选区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按行业/领域、状态等条件筛选岗位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岗位表格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岗位名、行业、技能数等列；点击岗位名进入详情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分页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表格底部分页控件（每页 20 条）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搜索岗位：在搜索框输入关键词（如“具身智能”），列表实时过滤；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筛选：通过顶部筛选下拉选择行业/领域缩小范围；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进入详情：点击目标岗位的名称，跳转至该岗位详情页。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表单字段说明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搜索框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文本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岗位名关键词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行业筛选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下拉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按行业/领域过滤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搜索无匹配：列表显示“暂无数据”空态，可清空筛选重试；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岗位详情：详情页展示五要素卡片（行业场景/核心职责/加分技能/简述）与必备技能表（技能名/熟练度/置信度/来源数），底部标注数据来源与审核状态。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3-1 岗位列表：全量岗位台账检索（真实界面）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3-2 岗位详情：五要素定义 + 能力图谱（具身智能算法工程师，真实界面）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3-3 岗位详情全页：必备技能清单与技能详情（真实界面）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四、匹配诊断页（人岗匹配度诊断与差距分析）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访问路径：/match（登录后左侧“工具 → 匹配诊断”）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匹配诊断：功能说明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用户上传简历（PDF/DOCX）或手动录入技能，选择目标岗位后，系统执行“文档解析 → LLM 技能提取 → 技能归一化 → 岗位对比 → 差距分析 → 学习路径”全链路，输出匹配分、技能雷达、差距清单与学习路径。页面以四步向导组织：①上传简历/录入技能 → ②选择目标岗位 → ③技能雷达对比 → ④差距分析报告。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步骤 1：录入技能（上传简历或手动输入）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方式一（简历上传）：点击“选择文件”或将 PDF/DOCX 简历拖入上传区，系统自动解析并提取技能（支持 .pdf/.doc/.docx，最大 10MB）。方式二（手动输入）：在“输入技能名称，回车添加”输入框逐项添加技能标签。两种方式可结合。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字段/控件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简历文件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文件上传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PDF/DOCX，最大 10MB；解析后技能回显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技能输入框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文本+回车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输入技能名回车添加为标签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已添加技能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标签列表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可点 × 移除单个技能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确认按钮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按钮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“确认 N 项技能”进入下一步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4-1 简历上传区：拖拽或选择 PDF/DOCX（真实界面）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4-2 手动录入技能（真实界面）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步骤 2：选择目标岗位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点击“选择目标岗位”下拉框，可输入关键词过滤（如输入“Python 后端”出现匹配岗位），从下拉列表中选择目标岗位。选择后页面出现“← 返回选岗”与“开始诊断”按钮。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4-3 步骤 2：选择目标岗位（真实界面）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4-4 岗位下拉：输入过滤（真实界面）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4-5 已选目标岗位，准备开始诊断（真实界面）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步骤 3-4：诊断结果与差距分析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点击“开始诊断”，系统执行匹配计算（一般数秒），输出：匹配总分与多维分数（技能覆盖/熟练度/通胀校正等分项）、技能差距明细表（技能/重要性/差距程度/推荐学习路径）、诊断历史。差距清单以红（必备缺失）/黄（加分缺失）色阶突出显示，便于快速识别短板。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结果区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匹配总分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0-100% 匹配分（示例画像 55%），含多维分项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技能雷达对比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候选画像 vs 目标岗位的技能覆盖雷达图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技能差距明细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缺失必备技能（红）/加分技能（黄）+ 推荐补齐路径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诊断历史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历史诊断记录（岗位/匹配分/时间）</w:t>
            </w:r>
          </w:p>
        </w:tc>
      </w:tr>
    </w:tbl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注：匹配分反映“当前画像 vs 目标岗位图谱”的相似度，随画像与图谱动态变化；下图 55% 为示例画像（Python/FastAPI/PostgreSQL/Redis/Docker 五项技能 vs Python 后端工程师）在该时点的真实结果。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4-6 诊断结果：匹配分 55% + 多维分数 + 技能差距（真实界面）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4-7 差距分析：技能差距明细 + 推荐学习路径（真实界面）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解析失败/文件损坏：提示“解析失败，请手动输入技能”，可走手动路径；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无差距（全部达标）：差距清单为空并提示“画像已覆盖目标岗位核心技能”；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诊断中：按钮 loading，完成后自动展示结果；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历史诊断：点击历史记录可回看该次结果。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五、演化看板页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访问路径：/evolution（登录后经左侧导航栏进入）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演化看板：功能说明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演化看板集中呈现岗位与技能的动态演化：新兴岗位候选（系统从多源 JD 中检测到的涌现信号）、新兴技能 Z-score 检测与预警、CII 能力通胀指数仪表盘、演化趋势看板与快照时间线，支撑“新岗位发现与定义”与“既有岗位能力动态更新”两大能力。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新兴岗位候选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展示候选岗位列表（如 208 个），含涌现技能与比例，支持“重新发现”“生成五要素”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新兴技能预警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Z-score 检测出的新兴技能（如 22 项）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CII 仪表盘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能力通胀指数实时分布，标识技能通胀/收缩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演化趋势看板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技能热度曲线、岗位变迁时间线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快照时间线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历史图谱快照（如 2026-08-20）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查看新兴候选：在“新兴岗位候选”列表浏览候选，点击查看其涌现技能与比例；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生成五要素：对候选点击“生成五要素”，系统异步生成岗位定义并轮询显示进度（生成完成可见行业场景/核心职责等）；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查看技能预警：在“新兴技能预警”区查看 Z-score 检测出的新兴技能；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4. 查看 CII：在 CII 仪表盘查看各岗位通胀指数分布（&gt;1.2 通胀 / &lt;0.8 收缩）。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生成中：按钮显示进度状态，完成后提示“定义生成完成”；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无候选：列表空态提示，可点击“重新发现”触发新一轮涌现检测。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5-1 演化看板：新兴候选 + CII 仪表盘 + Z-score 技能检测（真实界面）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六、学习中心页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访问路径：/learning（登录后经左侧导航栏进入）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学习中心：功能说明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学习中心基于匹配诊断的差距结果，为目标岗位生成分阶段学习路径：按“先必备后加分、先基础后进阶”排序，每步标注技能名称与掌握目标（了解/熟悉/精通），以流程图/时间线呈现，支持按岗位与起点定制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学习路径视图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从当前技能到目标岗位的分阶段路径（流程图/时间线）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路径步骤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每步：技能名 + 掌握目标 + 推荐顺序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进入学习中心：从匹配诊断结果页点击“学习路径”，或左侧导航直接进入；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查看路径：浏览分阶段技能学习顺序；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定制：选择目标岗位与起点后可重新生成定制路径。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无可推荐路径：提示当前画像与目标差距过小/无合适路径，可调整目标岗位。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6-1 学习中心：岗位学习路径（真实界面）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七、数据源管理与数据流水线页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访问路径：/datasources 与 /pipeline（登录后经左侧导航栏进入）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数据源管理与数据流水线：功能说明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数据源管理页展示系统对接的多源异构数据源（11 个架构声明源，含国外远程招聘与国内平台），每个源展示采集状态、记录数与健康度，管理员可启停数据源；数据流水线页实时监控采集任务的执行链路与批次状态。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数据源卡片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每源：名称/类型/记录数/状态/健康度，可启停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数据源统计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各源记录数分布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流水线任务列表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采集任务批次：状态/时间/记录数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查看数据源：浏览各源卡片了解采集状态与记录数；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启停数据源（管理员）：在卡片上点击启停开关；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监控流水线：在流水线页查看最近采集批次执行状态。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源异常：卡片显示告警状态与原因（如网络/反爬）；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流水线失败：批次标记失败并记录错误，可重试。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7-1 数据源管理：多源采集状态（真实界面）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7-2 数据流水线：采集执行链路（真实界面）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八、JD 抽取页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访问路径：/extract（登录后经左侧导航栏进入）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JD 抽取：功能说明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JD 抽取页提供单条 JD 文本的即时结构化抽取：粘贴岗位 JD 文本，系统调用大模型抽取岗位名称、必备技能、加分技能、经验学历等结构化字段并回显，供人工确认。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JD 文本输入区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粘贴原始 JD 文本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抽取结果区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结构化字段：岗位/技能（必备/加分）/经验/学历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粘贴 JD 文本到输入区；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点击抽取按钮；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查看结构化抽取结果并核对。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表单字段说明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JD 文本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多行文本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原始岗位 JD（必填）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抽取完成：结果区展示结构化字段；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抽取失败/文本过短：提示补充完整 JD 文本。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8-1 JD 抽取：文本→结构化技能（真实界面）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九、求职者分析页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访问路径：/analysis（登录后经左侧导航栏进入）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求职者分析：功能说明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求职者分析页面向求职者视角，提供基于技能画像的分析视图（如与目标岗位的匹配概览、技能构成等），辅助职业定位。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进入页面查看分析概览；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按提示输入/选择画像维度查看对应分析。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9-1 求职者分析（真实界面）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十、闭环演示页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访问路径：/loop（登录后经左侧导航栏进入）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闭环演示：功能说明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闭环演示页将“新岗位发现→岗位定义→图谱更新→匹配诊断”全流程编排为可视化步骤演示：输入 JD 或选择岗位后，逐步展示抽取、定义生成、图谱投影、匹配分析的执行过程与中间结果，用于完整体验系统闭环能力。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演示步骤条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闭环各阶段（采集→抽取→定义→图谱→匹配）步骤状态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步骤详情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每步输出（抽取字段/定义/图谱变更/匹配分）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选择或输入演示输入（岗位/JD）；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点击开始，观看各步骤依次执行；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查看每步中间结果与最终闭环输出。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步骤失败：标记失败原因，可重试；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执行中：步骤动画指示当前进度。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10-1 闭环演示：全链路步骤（真实界面）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十一、数据大屏与图谱质量页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访问路径：/dashboard 与 /quality（登录后经左侧导航栏进入）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数据大屏与图谱质量：功能说明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数据大屏以图表化方式总览系统运行（岗位/技能/关系/采集/抽取等核心指标）；图谱质量页提供图谱质量监控：幻觉率、信任度分布、PG↔Neo4j 一致性对账、数据源质量等，支撑数据治理。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界面分区说明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大屏指标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岗位/技能/关系/采集批次等运行指标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质量仪表盘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幻觉率/平均信任度/高可信占比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对账状态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PG 与 Neo4j 一致性核对结果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数据大屏：浏览系统运行总览指标；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2. 图谱质量：查看幻觉率/信任度等质量指标趋势；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3. 对账：查看双库一致性核对结果。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系统反馈与提示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对账不一致：提示差异数并触发自动修复/告警；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质量异常：幻觉率超标时看板告警。</w:t>
      </w:r>
    </w:p>
    <w:p>
      <w:pPr>
        <w:spacing w:after="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11-1 数据大屏：系统运行总览（真实界面）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11-2 图谱质量仪表盘（真实界面）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十二、账户与系统（修改密码 / 退出登录）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修改密码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点击右上角用户头像 → “修改密码”，进入修改密码页。输入原密码与新密码（两次确认），提交后生效。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原密码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密码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当前登录密码（必填）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新密码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密码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新密码（必填，注意强度要求）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确认新密码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密码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再次输入新密码，需与新密码一致</w:t>
            </w:r>
          </w:p>
        </w:tc>
      </w:tr>
    </w:tbl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系统反馈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修改成功：提示“密码修改成功”并可重新登录；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原密码错误：提示原密码不正确；两次新密码不一致：提示两次输入不一致。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12-1 修改密码页（真实界面）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退出登录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点击右上角用户头像 → “退出登录”，系统清除登录态并返回登录页。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十三、管理后台（审核 / 演化 / 图谱节点 / 数据源 / 系统）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访问路径：/admin（需管理员账号，登录后左侧“系统 → 管理后台”）。管理后台以 Tab 组织 8 个管理分区：业务总览、内容审核、演化变更、图谱节点、数据采集、Prompt 工程、数据源诊断、系统。下面分述各 Tab 的操作。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13-1 管理后台-业务总览：KPI 总览与快捷入口（真实界面）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13.1 内容审核 Tab（人工优化核心）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集中展示待人工审核的岗位/技能记录（类型/名称/状态/提交来源/审核人/提交时间/操作），支持 approve（批准）、reject（拒绝）、改中文名、编辑定义（五要素人工优化）。审核通过即写回图谱，操作全程留痕审计。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列/操作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类型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岗位 / 技能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状态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pending（待审）/ approved / rejected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提交来源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system:auto-review / system:pipeline / 人工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approve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批准入图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reject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拒绝并填写原因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改中文名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修正岗位/技能的中文名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编辑定义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打开五要素编辑弹窗，人工优化行业场景/核心职责/加分技能/简述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13-2 内容审核：审核队列（真实界面）</w:t>
      </w:r>
    </w:p>
    <w:p>
      <w:pPr>
        <w:pStyle w:val="Heading3"/>
        <w:spacing w:after="100" w:before="220"/>
      </w:pPr>
      <w:r>
        <w:rPr>
          <w:rFonts w:ascii="Arial" w:eastAsia="SimHei"/>
          <w:b/>
          <w:bCs/>
          <w:color w:val="2A4A44"/>
          <w:sz w:val="24"/>
          <w:szCs w:val="24"/>
        </w:rPr>
        <w:t xml:space="preserve">操作步骤（编辑定义）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1. 在待审/已审记录行点击“编辑定义”；2. 弹窗中修改五要素字段（行业场景/核心职责/加分技能/简述）；3. 点击保存，系统同步更新 PG 与 Neo4j 并写入审计日志。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13.2 演化变更 Tab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展示系统自动分析发现的能力变更（每 6 小时演化分析产出），逐条列出变更类型/新旧要求/信任度/状态，支持批准写回图谱或拒绝，是“既有岗位能力动态更新”的人工审核入口。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13-3 演化变更：能力变更审核（真实界面）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13.3 数据采集 Tab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展示数据采集任务与各源采集情况（最近批次/记录数/状态），支持查看与手动触发采集。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SimSun"/>
          <w:i/>
          <w:iCs/>
          <w:color w:val="687078"/>
          <w:sz w:val="18"/>
          <w:szCs w:val="18"/>
        </w:rPr>
        <w:t xml:space="preserve">图 13-4 数据采集：采集任务与源状态（真实界面）</w:t>
      </w:r>
    </w:p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13.4 其余 Tab 简述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图谱节点：直接管理图谱 Position/Skill 节点与质量数据（增删改查、查看质量指标）；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Prompt 工程：查看/编辑系统各 LLM 任务（抽取/定义/演化/路径）的提示词模板；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数据源诊断：各数据源权威性/质量评分诊断与对账；</w:t>
      </w:r>
    </w:p>
    <w:p>
      <w:pPr>
        <w:spacing w:after="40" w:line="280"/>
        <w:ind w:left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• 系统：用户管理（增删改账号/角色）、审计日志查看。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十四、常见问题与边界场景说明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系统行为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用户应对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无数据/空态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列表/图表显示“暂无数据”空态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检查筛选条件或等待数据采集完成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审核拒绝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记录状态置 rejected 并记录原因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查看拒绝原因修正后重新提交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LLM 服务不可用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抽取/定义任务降级或提示稍后重试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稍后重试或检查服务状态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简历解析失败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提示“解析失败，请手动输入技能”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改用手动录入技能路径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图谱节点无详情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详情面板提示“该节点暂无详情”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尝试搜索其它岗位/技能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登录失败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错误提示用户名或密码错误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核对账号或联系管理员重置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SimHei"/>
          <w:b/>
          <w:bCs/>
          <w:color w:val="0B1C2C"/>
          <w:sz w:val="28"/>
          <w:szCs w:val="28"/>
        </w:rPr>
        <w:t xml:space="preserve">端到端体验建议路径</w:t>
      </w: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建议按以下顺序体验，可完整体验系统全流程闭环（约 5-8 分钟）：登录 → 全景图谱（视图切换）→ 演化看板（新兴候选）→ 岗位详情（五要素）→ 匹配诊断（简历/技能 → 诊断 → 差距）→ 学习中心（学习路径）→ 管理后台（审核）。</w:t>
      </w:r>
    </w:p>
    <w:p>
      <w:pPr>
        <w:pStyle w:val="Heading1"/>
        <w:spacing w:after="20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十五、附录：功能页面速查表</w:t>
      </w:r>
    </w:p>
    <w:tbl>
      <w:tblPr>
        <w:tblW w:type="pct" w:w="100%"/>
        <w:tblBorders>
          <w:top w:val="single" w:color="529286" w:sz="4"/>
          <w:left w:val="single" w:color="BECFCC" w:sz="2"/>
          <w:bottom w:val="single" w:color="529286" w:sz="4"/>
          <w:right w:val="single" w:color="BECFCC" w:sz="2"/>
          <w:insideH w:val="single" w:color="BECFCC" w:sz="2"/>
          <w:insideV w:val="single" w:color="BECFCC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路由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核心操作</w:t>
            </w:r>
          </w:p>
        </w:tc>
        <w:tc>
          <w:tcPr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对应截图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全景图谱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视图切换/2D3D/搜索/下钻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2-1/2-2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岗位列表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/positions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搜索/筛选/进详情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3-1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岗位详情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/position/:name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五要素/技能点/来源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3-2/3-3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匹配诊断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/match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简历上传/技能录入/选岗/诊断/差距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4-1~4-7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演化看板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/evolution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新兴候选/生成五要素/CII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5-1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学习中心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/learning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学习路径查看/定制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6-1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数据源管理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/datasources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源状态/启停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7-1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数据流水线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/pipeline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批次监控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7-2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JD 抽取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/extract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JD 文本抽取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8-1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求职者分析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/analysis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画像分析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9-1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闭环演示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/loop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全链路步骤演示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10-1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数据大屏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/dashboard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运行总览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11-1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图谱质量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质量监控/对账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11-2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管理后台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/admin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审核/演化/节点/采集等 8 Tab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13-1~13-4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修改密码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/change-password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修改登录密码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12-1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登录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/login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账号登录</w:t>
            </w:r>
          </w:p>
        </w:tc>
        <w:tc>
          <w:tcPr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图 1-1</w:t>
            </w:r>
          </w:p>
        </w:tc>
      </w:tr>
    </w:tbl>
    <w:p>
      <w:pPr>
        <w:spacing w:after="120"/>
      </w:pPr>
    </w:p>
    <w:p>
      <w:pPr>
        <w:spacing w:after="60" w:line="280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说明：本手册所有截图均来自公网系统（https://47.120.60.10）真实界面，采集时间 2026-09-03；系统数据持续演化，具体数值（如岗位数/技能数/匹配分）以公网实时为准，界面布局与操作方式保持一致。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SimSun"/>
        <w:color w:val="687078"/>
        <w:sz w:val="18"/>
        <w:szCs w:val="18"/>
      </w:rPr>
      <w:t xml:space="preserve">星图StarMap 用户操作手册 ｜ XH-202621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4"/>
        <w:szCs w:val="24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  <w:keepNext/>
      <w:keepLines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  <w:keepNext/>
      <w:keepLines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  <w:keepNext/>
      <w:keepLines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0abd0b271a199a469c058398066b6c746db38c.png"/><Relationship Id="rId10" Type="http://schemas.openxmlformats.org/officeDocument/2006/relationships/image" Target="media/12d12af26867efadf47784ec94c799891191794f.png"/><Relationship Id="rId11" Type="http://schemas.openxmlformats.org/officeDocument/2006/relationships/image" Target="media/a24577137539735ddef44fcc3d9fc96b2073cec4.png"/><Relationship Id="rId12" Type="http://schemas.openxmlformats.org/officeDocument/2006/relationships/image" Target="media/5724326c9d3edc226f36d4384f5f230b510bbcaa.png"/><Relationship Id="rId13" Type="http://schemas.openxmlformats.org/officeDocument/2006/relationships/image" Target="media/122c804e1338c4a65b40056e62e978965fa6efb6.png"/><Relationship Id="rId14" Type="http://schemas.openxmlformats.org/officeDocument/2006/relationships/image" Target="media/cb71d180d8498946ccc20cd9327eb6f8bbb62399.png"/><Relationship Id="rId15" Type="http://schemas.openxmlformats.org/officeDocument/2006/relationships/image" Target="media/cc29332dfaa6403360d946d66f115ea48424bbaa.png"/><Relationship Id="rId16" Type="http://schemas.openxmlformats.org/officeDocument/2006/relationships/image" Target="media/6c0a6588c5f2fd7d535a73f1a55854cff3f53c0b.png"/><Relationship Id="rId17" Type="http://schemas.openxmlformats.org/officeDocument/2006/relationships/image" Target="media/3fee2700ecf8cf2c63136f313d35579a8877bea1.png"/><Relationship Id="rId18" Type="http://schemas.openxmlformats.org/officeDocument/2006/relationships/image" Target="media/fa5e2bbc9fc2e2decfa448b6f3bc86280ed2ca92.png"/><Relationship Id="rId19" Type="http://schemas.openxmlformats.org/officeDocument/2006/relationships/image" Target="media/7b29b16403a59931864903f1210be01c2d19dfc7.png"/><Relationship Id="rId20" Type="http://schemas.openxmlformats.org/officeDocument/2006/relationships/image" Target="media/dab5bea6e5479b454eec980bf9a59747d5edd1ef.png"/><Relationship Id="rId21" Type="http://schemas.openxmlformats.org/officeDocument/2006/relationships/image" Target="media/472a7a8297d6ed92f50fb339adcaed50c36d3845.png"/><Relationship Id="rId22" Type="http://schemas.openxmlformats.org/officeDocument/2006/relationships/image" Target="media/064a791681a702b095ae7546fef175c1d0d6f411.png"/><Relationship Id="rId23" Type="http://schemas.openxmlformats.org/officeDocument/2006/relationships/image" Target="media/eb8ad9eb5f2efca0480a7e64bf1b2c54c512d4eb.png"/><Relationship Id="rId24" Type="http://schemas.openxmlformats.org/officeDocument/2006/relationships/image" Target="media/b210007e289076607a5dc741eeaf14218217aca1.png"/><Relationship Id="rId25" Type="http://schemas.openxmlformats.org/officeDocument/2006/relationships/image" Target="media/9bbf4379d29bba411ed98d878c1e052851a6eae7.png"/><Relationship Id="rId26" Type="http://schemas.openxmlformats.org/officeDocument/2006/relationships/image" Target="media/25c1afebf0d13d8c67290cca48df43e6364533bb.png"/><Relationship Id="rId27" Type="http://schemas.openxmlformats.org/officeDocument/2006/relationships/image" Target="media/963587ef9835bc57c1fe7b23439e4d74237aed00.png"/><Relationship Id="rId28" Type="http://schemas.openxmlformats.org/officeDocument/2006/relationships/image" Target="media/187c3fcb8effd004baf8528837b8c09c3a3f3cc6.png"/><Relationship Id="rId29" Type="http://schemas.openxmlformats.org/officeDocument/2006/relationships/image" Target="media/1ed30b04522167f6f9ea6f899fb7efa53ce90271.png"/><Relationship Id="rId30" Type="http://schemas.openxmlformats.org/officeDocument/2006/relationships/image" Target="media/523ee0e45d0fad81a850801de830c0d2a319e59d.png"/><Relationship Id="rId31" Type="http://schemas.openxmlformats.org/officeDocument/2006/relationships/image" Target="media/a3ca4e9d72256d5066d96ebefc9ba01e199c86cd.png"/><Relationship Id="rId32" Type="http://schemas.openxmlformats.org/officeDocument/2006/relationships/image" Target="media/14e3a8ceb255223b363cae5a511238c6b623c0a6.png"/><Relationship Id="rId33" Type="http://schemas.openxmlformats.org/officeDocument/2006/relationships/image" Target="media/1238fe4c78390e5e629ebc5d314e57bd6457fd81.png"/><Relationship Id="rId34" Type="http://schemas.openxmlformats.org/officeDocument/2006/relationships/image" Target="media/0e6f1f2102af6cc52cc01306ba08e19b2134f4bb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2026-09-04T10:07:58.303Z</dcterms:created>
  <dcterms:modified xsi:type="dcterms:W3CDTF">2026-09-04T10:07:58.304Z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