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" w:hAnsi="仿宋" w:eastAsia="仿宋"/>
          <w:b/>
          <w:sz w:val="32"/>
          <w:szCs w:val="22"/>
          <w:lang w:val="en-US" w:eastAsia="zh-CN"/>
        </w:rPr>
      </w:pPr>
      <w:r>
        <w:rPr>
          <w:rFonts w:hint="eastAsia" w:ascii="仿宋" w:hAnsi="仿宋" w:eastAsia="仿宋"/>
          <w:b/>
          <w:sz w:val="32"/>
          <w:szCs w:val="22"/>
          <w:lang w:val="en-US" w:eastAsia="zh-CN"/>
        </w:rPr>
        <w:t xml:space="preserve">基于 </w:t>
      </w:r>
      <w:r>
        <w:rPr>
          <w:rFonts w:hint="default" w:ascii="仿宋" w:hAnsi="仿宋" w:eastAsia="仿宋"/>
          <w:b/>
          <w:sz w:val="32"/>
          <w:szCs w:val="22"/>
          <w:lang w:val="en-US" w:eastAsia="zh-CN"/>
        </w:rPr>
        <w:t xml:space="preserve">FPGA </w:t>
      </w:r>
      <w:r>
        <w:rPr>
          <w:rFonts w:hint="eastAsia" w:ascii="仿宋" w:hAnsi="仿宋" w:eastAsia="仿宋"/>
          <w:b/>
          <w:sz w:val="32"/>
          <w:szCs w:val="22"/>
          <w:lang w:val="en-US" w:eastAsia="zh-CN"/>
        </w:rPr>
        <w:t>的铝片表面工业缺陷检测系统</w:t>
      </w:r>
    </w:p>
    <w:p>
      <w:pPr>
        <w:rPr>
          <w:rFonts w:hint="eastAsia" w:ascii="楷体" w:hAnsi="楷体" w:eastAsia="楷体"/>
          <w:sz w:val="28"/>
          <w:szCs w:val="24"/>
        </w:rPr>
      </w:pPr>
      <w:r>
        <w:rPr>
          <w:rFonts w:hint="eastAsia" w:ascii="楷体" w:hAnsi="楷体" w:eastAsia="楷体"/>
          <w:sz w:val="28"/>
          <w:szCs w:val="24"/>
        </w:rPr>
        <w:t>一、问题描述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对于铝合金、钢材等材料，板材与卷材的表面划痕直接影响到产品最终品质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与定价，个别划痕甚至会影响下一个阶段产品的安全可靠性，所以对于工业检测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中的划痕检测一直是非常关键的环节。在生产流水线中，无论板材、卷材的表面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划痕检测目前依然依靠质检员目检完成，工作环境要么是在生产线上，要么以吊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装抬升，工人站立于板材下方检测两种方式，目检不仅效率低下，还存在生产安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全隐患，亟需利用人工智能技术手段将智能设备部署于生产线上，提高人工智能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 xml:space="preserve">表面检测范围，将人工目检作为辅助性检测手段，提高检测效率与质量，保障生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产安全。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本项目</w:t>
      </w:r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通过研究铝片表面缺陷检测算法，训练模</w:t>
      </w:r>
      <w:bookmarkStart w:id="0" w:name="_GoBack"/>
      <w:bookmarkEnd w:id="0"/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型，努力提高模型推理准确率。进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而可将模型应用于检测系统上，实现的铝片表面缺陷检测。</w:t>
      </w:r>
    </w:p>
    <w:p>
      <w:pPr>
        <w:rPr>
          <w:rFonts w:ascii="楷体" w:hAnsi="楷体" w:eastAsia="楷体"/>
          <w:sz w:val="28"/>
          <w:szCs w:val="24"/>
        </w:rPr>
      </w:pPr>
      <w:r>
        <w:rPr>
          <w:rFonts w:hint="eastAsia" w:ascii="楷体" w:hAnsi="楷体" w:eastAsia="楷体"/>
          <w:sz w:val="28"/>
          <w:szCs w:val="24"/>
        </w:rPr>
        <w:t>二、参考阅读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/>
          <w:sz w:val="24"/>
          <w:szCs w:val="24"/>
          <w:lang w:val="en-US" w:eastAsia="zh-CN"/>
        </w:rPr>
        <w:t>任意目标检测的模型(例如</w:t>
      </w:r>
      <w:r>
        <w:rPr>
          <w:rFonts w:ascii="仿宋" w:hAnsi="仿宋" w:eastAsia="仿宋"/>
          <w:sz w:val="24"/>
          <w:szCs w:val="24"/>
        </w:rPr>
        <w:t>Faster R-CNN</w:t>
      </w:r>
      <w:r>
        <w:rPr>
          <w:rFonts w:hint="eastAsia" w:ascii="仿宋" w:hAnsi="仿宋" w:eastAsia="仿宋"/>
          <w:sz w:val="24"/>
          <w:szCs w:val="24"/>
          <w:lang w:eastAsia="zh-CN"/>
        </w:rPr>
        <w:t>、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SSD、YOLO等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)和分割模型(FCN、UNet、PSPNet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等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)</w:t>
      </w:r>
    </w:p>
    <w:p>
      <w:pPr>
        <w:rPr>
          <w:rFonts w:hint="eastAsia" w:ascii="楷体" w:hAnsi="楷体" w:eastAsia="楷体"/>
          <w:sz w:val="28"/>
          <w:szCs w:val="24"/>
        </w:rPr>
      </w:pPr>
      <w:r>
        <w:rPr>
          <w:rFonts w:hint="eastAsia" w:ascii="楷体" w:hAnsi="楷体" w:eastAsia="楷体"/>
          <w:sz w:val="28"/>
          <w:szCs w:val="24"/>
        </w:rPr>
        <w:t>三、数据集合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数据集由百度paddlepaddle飞浆提供，训练集和验证集的标注在train.json和valid.json文件中给出。可使用该数据集进行模型训练，也可以通过数据集里面的原始图片，自己制作训练所需格式的数据集。</w:t>
      </w:r>
    </w:p>
    <w:p>
      <w:pPr>
        <w:rPr>
          <w:rFonts w:hint="eastAsia" w:ascii="仿宋" w:hAnsi="仿宋" w:eastAsia="仿宋"/>
          <w:sz w:val="24"/>
          <w:szCs w:val="24"/>
          <w:lang w:val="en-US" w:eastAsia="zh-CN"/>
        </w:rPr>
      </w:pPr>
      <w:r>
        <w:rPr>
          <w:rFonts w:hint="eastAsia" w:ascii="仿宋" w:hAnsi="仿宋" w:eastAsia="仿宋"/>
          <w:sz w:val="24"/>
          <w:szCs w:val="24"/>
          <w:lang w:val="en-US" w:eastAsia="zh-CN"/>
        </w:rPr>
        <w:t xml:space="preserve">链接：https://pan.baidu.com/s/1gkJGzVDNCEQ5e4VxzUa1rw </w:t>
      </w:r>
    </w:p>
    <w:p>
      <w:pP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/>
          <w:sz w:val="24"/>
          <w:szCs w:val="24"/>
          <w:lang w:val="en-US" w:eastAsia="zh-CN"/>
        </w:rPr>
        <w:t xml:space="preserve">提取码：iimp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object>
          <v:shape id="_x0000_i1025" o:spt="75" type="#_x0000_t75" style="height:78.25pt;width:414.9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rPr>
          <w:rFonts w:ascii="楷体" w:hAnsi="楷体" w:eastAsia="楷体"/>
          <w:sz w:val="28"/>
          <w:szCs w:val="24"/>
        </w:rPr>
      </w:pPr>
      <w:r>
        <w:rPr>
          <w:rFonts w:hint="eastAsia" w:ascii="楷体" w:hAnsi="楷体" w:eastAsia="楷体"/>
          <w:sz w:val="28"/>
          <w:szCs w:val="24"/>
        </w:rPr>
        <w:t>四、建议方法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基本方法：搭建一个</w:t>
      </w:r>
      <w:r>
        <w:rPr>
          <w:rFonts w:hint="eastAsia" w:ascii="仿宋" w:hAnsi="仿宋" w:eastAsia="仿宋"/>
          <w:sz w:val="24"/>
          <w:szCs w:val="24"/>
          <w:lang w:val="en-US" w:eastAsia="zh-CN"/>
        </w:rPr>
        <w:t>目标检测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模型完成缺陷检测。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进阶方法：优化现有算法参数及代码，使模型精确度达到最优。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终极方法：</w:t>
      </w:r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实现一个可交互的前端页面，通过上传图片，可以直接显示推理结果</w:t>
      </w:r>
      <w:r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。</w:t>
      </w:r>
    </w:p>
    <w:p>
      <w:pPr>
        <w:rPr>
          <w:rFonts w:ascii="楷体" w:hAnsi="楷体" w:eastAsia="楷体"/>
          <w:sz w:val="28"/>
          <w:szCs w:val="24"/>
        </w:rPr>
      </w:pPr>
      <w:r>
        <w:rPr>
          <w:rFonts w:hint="eastAsia" w:ascii="楷体" w:hAnsi="楷体" w:eastAsia="楷体"/>
          <w:sz w:val="28"/>
          <w:szCs w:val="24"/>
        </w:rPr>
        <w:t>五、评估方法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训练出的模型，分类及边框准确度至少达到 80%</w:t>
      </w:r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  <w:t>如果使用分割算法训练模型，平均交并比至少达到 80%；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仿宋" w:hAnsi="仿宋" w:eastAsia="仿宋" w:cs="仿宋"/>
          <w:color w:val="000000"/>
          <w:kern w:val="0"/>
          <w:sz w:val="24"/>
          <w:szCs w:val="24"/>
          <w:lang w:val="en-US" w:eastAsia="zh-CN" w:bidi="ar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F04881"/>
    <w:rsid w:val="13491131"/>
    <w:rsid w:val="15C26117"/>
    <w:rsid w:val="186802BC"/>
    <w:rsid w:val="18EB48BE"/>
    <w:rsid w:val="1A1D3617"/>
    <w:rsid w:val="2036210F"/>
    <w:rsid w:val="2A88294D"/>
    <w:rsid w:val="2F4D7FBE"/>
    <w:rsid w:val="3A6645F6"/>
    <w:rsid w:val="3EDE6333"/>
    <w:rsid w:val="3EF4466D"/>
    <w:rsid w:val="44B5742D"/>
    <w:rsid w:val="5272347B"/>
    <w:rsid w:val="554E2385"/>
    <w:rsid w:val="5712700E"/>
    <w:rsid w:val="571B5F1F"/>
    <w:rsid w:val="5FAC1D38"/>
    <w:rsid w:val="66057121"/>
    <w:rsid w:val="6C7A3290"/>
    <w:rsid w:val="77C13C1E"/>
    <w:rsid w:val="7DF033B2"/>
    <w:rsid w:val="7EE44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604</Words>
  <Characters>714</Characters>
  <Lines>0</Lines>
  <Paragraphs>0</Paragraphs>
  <TotalTime>0</TotalTime>
  <ScaleCrop>false</ScaleCrop>
  <LinksUpToDate>false</LinksUpToDate>
  <CharactersWithSpaces>1160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2022-04-04T09:02:36Z</dcterms:created>
  <dc:creator>90474</dc:creator>
  <cp:lastModifiedBy>iiiiiiimp？</cp:lastModifiedBy>
  <dcterms:modified xsi:type="dcterms:W3CDTF">2022-04-04T09:59:17Z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AE38DB41BE4A4A308EFC95E78D63DA5E</vt:lpwstr>
  </property>
</Properties>
</file>