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3F405" w14:textId="77777777" w:rsidR="00347FE3" w:rsidRPr="00347FE3" w:rsidRDefault="00347FE3" w:rsidP="00347FE3">
      <w:pPr>
        <w:jc w:val="center"/>
        <w:rPr>
          <w:rFonts w:ascii="黑体" w:eastAsia="黑体" w:hAnsi="黑体"/>
          <w:sz w:val="28"/>
          <w:szCs w:val="28"/>
        </w:rPr>
      </w:pPr>
      <w:r w:rsidRPr="00347FE3">
        <w:rPr>
          <w:rFonts w:ascii="黑体" w:eastAsia="黑体" w:hAnsi="黑体" w:hint="eastAsia"/>
          <w:sz w:val="28"/>
          <w:szCs w:val="28"/>
        </w:rPr>
        <w:t>第五讲阶级意识与世代意识</w:t>
      </w:r>
    </w:p>
    <w:p w14:paraId="66551485" w14:textId="77777777" w:rsidR="00347FE3" w:rsidRDefault="00347FE3" w:rsidP="00347FE3">
      <w:pPr>
        <w:ind w:firstLineChars="1500" w:firstLine="3150"/>
      </w:pPr>
      <w:r>
        <w:rPr>
          <w:rFonts w:hint="eastAsia"/>
        </w:rPr>
        <w:t>格雷尼姆·默多克罗宾·麦克依</w:t>
      </w:r>
    </w:p>
    <w:p w14:paraId="09CC5F47" w14:textId="698539B3" w:rsidR="00347FE3" w:rsidRDefault="00347FE3" w:rsidP="00347FE3">
      <w:pPr>
        <w:ind w:firstLineChars="100" w:firstLine="210"/>
      </w:pPr>
      <w:r>
        <w:rPr>
          <w:rFonts w:hint="eastAsia"/>
        </w:rPr>
        <w:t>本文选自《通过仪式抵抗》，主要考察了世代意识和阶级意识之间的关系，试图揭示 流行的青年观念或青年意识如何阻碍或抑制阶级意识的表达的。</w:t>
      </w:r>
    </w:p>
    <w:p w14:paraId="32C369D9" w14:textId="05498FEE" w:rsidR="00F254A6" w:rsidRDefault="00347FE3" w:rsidP="00347FE3">
      <w:pPr>
        <w:ind w:firstLineChars="100" w:firstLine="210"/>
      </w:pPr>
      <w:r>
        <w:rPr>
          <w:rFonts w:hint="eastAsia"/>
        </w:rPr>
        <w:t>文章第一部分对现代关于有关青年的话语谱系进行了批判性的考察，认为从</w:t>
      </w:r>
      <w:r>
        <w:t>19世纪50年代诞生到20世纪70年代的流行青年话语，有意无意地压抑</w:t>
      </w:r>
      <w:r>
        <w:rPr>
          <w:rFonts w:hint="eastAsia"/>
        </w:rPr>
        <w:t>了阶级意识的表达和描述。现代意义的“青年在英国被负载了强烈的文化责任，体现着中产阶级对于意识形态领导权的争夺.</w:t>
      </w:r>
    </w:p>
    <w:p w14:paraId="722354AE" w14:textId="2093DEDE" w:rsidR="00347FE3" w:rsidRDefault="00347FE3" w:rsidP="00347FE3">
      <w:pPr>
        <w:ind w:firstLineChars="100" w:firstLine="210"/>
      </w:pPr>
      <w:r>
        <w:rPr>
          <w:rFonts w:hint="eastAsia"/>
        </w:rPr>
        <w:t>而在两次世界大战之间，以世代意识、同辈群体意识代替阶级意义的学术话语日益兴盛，并出现了以消费为核心的、以同代人为特征的“青年文化”。二战后以青年为导向的娱乐工业促成了休闲风格的风行，青年文化迅速兴起。到</w:t>
      </w:r>
      <w:r>
        <w:t>20世纪60年代后期，</w:t>
      </w:r>
      <w:r>
        <w:rPr>
          <w:rFonts w:hint="eastAsia"/>
        </w:rPr>
        <w:t>反主流文化兴起之时，将青年视为社会变革先锋。而作者认为这种观点忽视了阶级维度和阶级不平等与青少年生活风格之间的紧密联系。</w:t>
      </w:r>
    </w:p>
    <w:p w14:paraId="63D99D99" w14:textId="6C162B29" w:rsidR="00347FE3" w:rsidRDefault="00347FE3" w:rsidP="00347FE3">
      <w:pPr>
        <w:ind w:firstLineChars="100" w:firstLine="210"/>
      </w:pPr>
      <w:r>
        <w:rPr>
          <w:rFonts w:hint="eastAsia"/>
        </w:rPr>
        <w:t>“我们关于青年和青少年的各种现代形象，基本上都是维多利亚时代的中产阶级创造的。</w:t>
      </w:r>
      <w:proofErr w:type="gramStart"/>
      <w:r>
        <w:t>.....</w:t>
      </w:r>
      <w:proofErr w:type="gramEnd"/>
      <w:r>
        <w:t>新出现的所谓青年的特质是在新</w:t>
      </w:r>
      <w:r>
        <w:rPr>
          <w:rFonts w:hint="eastAsia"/>
        </w:rPr>
        <w:t>的公立学校中被铸造出来的，并出现在当时出版的杂志和小说之中。《男孩特刊》</w:t>
      </w:r>
      <w:r>
        <w:t>Boys' Own Magazine</w:t>
      </w:r>
      <w:r>
        <w:rPr>
          <w:rFonts w:hint="eastAsia"/>
        </w:rPr>
        <w:t>《汤姆·布朗的校园岁月》</w:t>
      </w:r>
      <w:r>
        <w:t>Tom Brown</w:t>
      </w:r>
      <w:r>
        <w:rPr>
          <w:rFonts w:hint="eastAsia"/>
        </w:rPr>
        <w:t xml:space="preserve"> </w:t>
      </w:r>
      <w:r>
        <w:t>Schooldays</w:t>
      </w:r>
    </w:p>
    <w:p w14:paraId="31E9437B" w14:textId="77777777" w:rsidR="00347FE3" w:rsidRDefault="00347FE3" w:rsidP="00347FE3">
      <w:pPr>
        <w:ind w:firstLineChars="100" w:firstLine="210"/>
      </w:pPr>
      <w:r>
        <w:rPr>
          <w:rFonts w:hint="eastAsia"/>
        </w:rPr>
        <w:t>争取对青年的领导权的斗争</w:t>
      </w:r>
    </w:p>
    <w:p w14:paraId="7E09E681" w14:textId="77777777" w:rsidR="00347FE3" w:rsidRDefault="00347FE3" w:rsidP="00347FE3">
      <w:pPr>
        <w:ind w:firstLineChars="100" w:firstLine="210"/>
      </w:pPr>
      <w:r>
        <w:rPr>
          <w:rFonts w:hint="eastAsia"/>
        </w:rPr>
        <w:t>直到</w:t>
      </w:r>
      <w:r>
        <w:t>1918年，学生离校的年龄规定为14岁，但部</w:t>
      </w:r>
      <w:r>
        <w:rPr>
          <w:rFonts w:hint="eastAsia"/>
        </w:rPr>
        <w:t>分工人阶级青年的离校时间都早于此。因此在他们心理和道德成长的关键阶段都避开了学校教育的影响，</w:t>
      </w:r>
      <w:proofErr w:type="gramStart"/>
      <w:r>
        <w:rPr>
          <w:rFonts w:hint="eastAsia"/>
        </w:rPr>
        <w:t>所以种种</w:t>
      </w:r>
      <w:proofErr w:type="gramEnd"/>
      <w:r>
        <w:rPr>
          <w:rFonts w:hint="eastAsia"/>
        </w:rPr>
        <w:t>代理组织开始逐步进入和组织工人阶级青少年的闲暇生活。这些组织包括基督少年军(</w:t>
      </w:r>
      <w:r>
        <w:t>boys brigade)、教会少年军（the church lads brigade）等，最有影响力的是童子</w:t>
      </w:r>
      <w:r>
        <w:rPr>
          <w:rFonts w:hint="eastAsia"/>
        </w:rPr>
        <w:t>军（</w:t>
      </w:r>
      <w:r>
        <w:t>boy scouts）</w:t>
      </w:r>
      <w:r>
        <w:rPr>
          <w:rFonts w:hint="eastAsia"/>
        </w:rPr>
        <w:t>.</w:t>
      </w:r>
      <w:r>
        <w:br/>
      </w:r>
      <w:r>
        <w:rPr>
          <w:rFonts w:hint="eastAsia"/>
        </w:rPr>
        <w:t xml:space="preserve"> </w:t>
      </w:r>
      <w:r>
        <w:t xml:space="preserve"> </w:t>
      </w:r>
      <w:r>
        <w:rPr>
          <w:rFonts w:hint="eastAsia"/>
        </w:rPr>
        <w:t>童子军的活动，一方面是对健康、清洁和禁欲的强调，更是为国家和帝国防卫的利益需要培养阶级之间的团结。</w:t>
      </w:r>
    </w:p>
    <w:p w14:paraId="6ECB8576" w14:textId="611CB003" w:rsidR="00347FE3" w:rsidRDefault="00347FE3" w:rsidP="00347FE3">
      <w:pPr>
        <w:ind w:firstLineChars="100" w:firstLine="210"/>
      </w:pPr>
      <w:r>
        <w:rPr>
          <w:rFonts w:hint="eastAsia"/>
        </w:rPr>
        <w:t>贝登堡（</w:t>
      </w:r>
      <w:r>
        <w:t>Baden Powell）“无论你贫穷还是富有，无论你</w:t>
      </w:r>
      <w:r>
        <w:rPr>
          <w:rFonts w:hint="eastAsia"/>
        </w:rPr>
        <w:t>出生城堡还是贫民窟，你们首先都是不列颠人，你们必须要保证不列赖可以面对国外的敌人。</w:t>
      </w:r>
    </w:p>
    <w:p w14:paraId="2982A9B9" w14:textId="06AAA146" w:rsidR="00347FE3" w:rsidRDefault="00347FE3" w:rsidP="00347FE3">
      <w:pPr>
        <w:ind w:firstLineChars="100" w:firstLine="210"/>
      </w:pPr>
      <w:r>
        <w:rPr>
          <w:rFonts w:hint="eastAsia"/>
        </w:rPr>
        <w:t>这种对爱国主义和国家统一的强调，伴随着对社会主义的攻击：“许多人会盲从于一些有偏激思想的新政治家</w:t>
      </w:r>
      <w:r>
        <w:t>..</w:t>
      </w:r>
      <w:r>
        <w:rPr>
          <w:rFonts w:hint="eastAsia"/>
        </w:rPr>
        <w:t>偏激思想很少有什么好处</w:t>
      </w:r>
      <w:r>
        <w:t>......靠节俭而不是通过改变政</w:t>
      </w:r>
      <w:r>
        <w:rPr>
          <w:rFonts w:hint="eastAsia"/>
        </w:rPr>
        <w:t>府将金钱带给所有人。一个统一的强大的帝国将会给我们带来权力、安宁和富裕，而社会主义者的梦想带不来这些东西。”（</w:t>
      </w:r>
      <w:r>
        <w:t>1908）</w:t>
      </w:r>
    </w:p>
    <w:p w14:paraId="0958793B" w14:textId="315AF26C" w:rsidR="003B7CAE" w:rsidRDefault="003B7CAE" w:rsidP="003B7CAE">
      <w:pPr>
        <w:ind w:firstLineChars="100" w:firstLine="210"/>
      </w:pPr>
      <w:r>
        <w:rPr>
          <w:rFonts w:hint="eastAsia"/>
        </w:rPr>
        <w:t>处在不同阶级位置的青少年们所共有的社会经验，是如何通过对种种独特的休闲风格的建构被共同表达和协商出来的。</w:t>
      </w:r>
    </w:p>
    <w:p w14:paraId="5AF9B732" w14:textId="26C8E589" w:rsidR="003B7CAE" w:rsidRPr="00347FE3" w:rsidRDefault="003B7CAE" w:rsidP="003B7CAE">
      <w:pPr>
        <w:ind w:firstLineChars="100" w:firstLine="210"/>
        <w:rPr>
          <w:rFonts w:hint="eastAsia"/>
        </w:rPr>
      </w:pPr>
      <w:r>
        <w:rPr>
          <w:rFonts w:hint="eastAsia"/>
        </w:rPr>
        <w:t>各种亚文化风格是由各种元素混杂而成的，主要有两个来源：嵌入到家庭和当地街坊社区中的境遇化的阶级文化：那些面向青年的娱乐工业所引发的中介性的符号表征体系。</w:t>
      </w:r>
    </w:p>
    <w:sectPr w:rsidR="003B7CAE" w:rsidRPr="00347F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29"/>
    <w:rsid w:val="00347FE3"/>
    <w:rsid w:val="003B7CAE"/>
    <w:rsid w:val="00C02B29"/>
    <w:rsid w:val="00F25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B67C"/>
  <w15:chartTrackingRefBased/>
  <w15:docId w15:val="{7724AA65-8087-49FE-9523-1922C686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宣凯王</dc:creator>
  <cp:keywords/>
  <dc:description/>
  <cp:lastModifiedBy>宣凯王</cp:lastModifiedBy>
  <cp:revision>4</cp:revision>
  <dcterms:created xsi:type="dcterms:W3CDTF">2022-12-01T00:25:00Z</dcterms:created>
  <dcterms:modified xsi:type="dcterms:W3CDTF">2022-12-01T00:34:00Z</dcterms:modified>
</cp:coreProperties>
</file>