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Machine Learning for Predicting Sediment Particle Size Distributions</w:t>
      </w:r>
    </w:p>
    <w:p>
      <w:pPr>
        <w:jc w:val="center"/>
      </w:pPr>
      <w:r>
        <w:rPr>
          <w:i/>
        </w:rPr>
        <w:t>Mini-Project Write-up — Starter/Reproduction Version</w:t>
      </w:r>
    </w:p>
    <w:p>
      <w:r>
        <w:rPr>
          <w:b/>
          <w:sz w:val="21"/>
        </w:rPr>
        <w:t>1. Problem Statement</w:t>
      </w:r>
    </w:p>
    <w:p>
      <w:r>
        <w:t>Suspended sediment particles can change size because particles collide, aggregate and break apart. This process, called flocculation, affects sediment settling and therefore matters in environmental and coastal engineering. The project goal is to use measured water-quality, hydrodynamic and biological variables to predict two properties of a particle-size distribution: the median particle diameter (d50) and the variance (σ²).</w:t>
      </w:r>
    </w:p>
    <w:p>
      <w:r>
        <w:rPr>
          <w:b/>
          <w:sz w:val="21"/>
        </w:rPr>
        <w:t>2. Dataset</w:t>
      </w:r>
    </w:p>
    <w:p>
      <w:r>
        <w:t>The reference study describes measurements collected during three field campaigns in South San Francisco Bay: July–August 2018, January–February 2019, and April–May 2019. Particle-size distributions were measured approximately once per hour using a LISST-100x, and 1,648 co-located observations were available. The eight input variables were salinity (S), near-bottom wave-induced velocity (ub), particle index of refraction (np), temperature (T), algal absorption ratio (a676/a650), chlorophyll-a (chl-a), detrital absorption ratio (a450/a676), and mean tidal velocity (u). The targets were d50 and σ².</w:t>
      </w:r>
    </w:p>
    <w:p>
      <w:r>
        <w:rPr>
          <w:b/>
          <w:sz w:val="21"/>
        </w:rPr>
        <w:t>3. Methodology</w:t>
      </w:r>
    </w:p>
    <w:p>
      <w:r>
        <w:t>This implementation follows the structure described by the reference project. Because d50 and σ² are continuous numerical values, regression is appropriate. First, Random Forest regression is used to estimate feature importance. The reference work found salinity to be the most important feature, followed by wave-induced velocity for σ² and by the other variables depending on the target. The four features used for the main model are S, ub, np and T. A Random Forest with 32 trees is then trained using a 70/30 training/test split. Support Vector Regression (SVR) is also implemented for comparison, using a 70/15/15 train/validation/test split and the reference tuning values C=2048 and ε=4. Predictions are evaluated with R², MAE and RMSE.</w:t>
      </w:r>
    </w:p>
    <w:p>
      <w:r>
        <w:rPr>
          <w:b/>
          <w:sz w:val="21"/>
        </w:rPr>
        <w:t>4. Implementation</w:t>
      </w:r>
    </w:p>
    <w:p>
      <w:r>
        <w:t>The Python program loads the CSV file, checks that all required columns exist, removes rows with missing values, computes feature importance, trains both models, evaluates predictions and creates true-vs-predicted plots. The code uses pandas for tabular data, NumPy for numerical work, scikit-learn for the models and metrics, and Matplotlib for plots. A clearly labelled synthetic dataset is included only so the pipeline can be demonstrated before the real dataset is available.</w:t>
      </w:r>
    </w:p>
    <w:p>
      <w:r>
        <w:rPr>
          <w:b/>
          <w:sz w:val="21"/>
        </w:rPr>
        <w:t>5. Results and Discussion</w:t>
      </w:r>
    </w:p>
    <w:p>
      <w:r>
        <w:t>The original reference study reported test-set R² values of 0.81 for Random Forest prediction of d50 and 0.75 for Random Forest prediction of σ². For SVR, it reported R² = 0.76 for both targets. These are reference-study results, not results obtained from the included synthetic demo. The supplied code should be rerun with the actual project dataset before any final results are claimed. With the real data, the final report should include the generated feature-importance table, model R²/MAE/RMSE values, and the four true-vs-predicted plots.</w:t>
      </w:r>
    </w:p>
    <w:p>
      <w:r>
        <w:rPr>
          <w:b/>
          <w:sz w:val="21"/>
        </w:rPr>
        <w:t>6. Conclusion and Future Work</w:t>
      </w:r>
    </w:p>
    <w:p>
      <w:r>
        <w:t>The project demonstrates a supervised regression approach to a difficult sediment-flocculation problem. Random Forest is useful because it can model nonlinear relationships and provide feature importance, while SVR gives a second regression method for comparison. A key limitation is generalization: a model trained on observations from one region may not perform equally well at other locations. Future work can add observations from additional locations and campaigns, test cross-location generalization, tune hyperparameters systematically, and investigate whether the most important physical and biological variables remain consistent.</w:t>
      </w:r>
    </w:p>
    <w:p>
      <w:r>
        <w:rPr>
          <w:b/>
          <w:sz w:val="21"/>
        </w:rPr>
        <w:t>References</w:t>
      </w:r>
    </w:p>
    <w:p>
      <w:r>
        <w:t>Egan, G. “Machine learning for predicting sediment particle size distributions,” Stanford CS229 project report. The report describes the dataset, Random Forest/SVR methodology, feature selection and reference results. Supporting references in the original report include Breiman (2001) for Random Forests and Drucker et al. (1997) for Support Vector Regression.</w:t>
      </w:r>
    </w:p>
    <w:p>
      <w:r>
        <w:t>Source report: https://cs229.stanford.edu/proj2019aut/data/assignment_308832_raw/26391077.pdf</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