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7875D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"panel"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slidetwo</w:t>
      </w:r>
      <w:proofErr w:type="spell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0C317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TWO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92E10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5EC8D415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D1347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5968FB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D2506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Grocery bag comparisons for greenhouse gas emissions - Our World in Data</w:t>
      </w:r>
    </w:p>
    <w:p w14:paraId="742227BA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AEE86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"Number of times a given grocery bag type would have to be reused to have as low greenhouse gas emissions as a standard single-use plastic bag (LDPE; Low-density polyethylene). Greenhouse gas emissions for each material type were measured over a full life-cycle analysis (LCA). A value of 5 would indicate a given bag type would have to be reused 5 times to have as low a greenhouse gas footprint as a standard plastic bag."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7D7083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"https://ourworldindata.org/grapher/grocery-bag-comparisons-ghg"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"canonical"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51FF4B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"1149943818390250"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fb:app_id</w:t>
      </w:r>
      <w:proofErr w:type="spell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3BBD8CE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"https://ourworldindata.org/grapher/grocery-bag-comparisons-ghg"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og:url</w:t>
      </w:r>
      <w:proofErr w:type="spell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8793AA5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"Grocery bag comparisons for greenhouse gas emissions"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og:title</w:t>
      </w:r>
      <w:proofErr w:type="spellEnd"/>
      <w:proofErr w:type="gram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CB7D52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"Number of times a given grocery bag type would have to be reused to have as low greenhouse gas emissions as a standard single-use plastic bag (LDPE; Low-density polyethylene). Greenhouse gas emissions for each material type were measured over a full life-cycle analysis (LCA). A value of 5 would indicate a given bag type would have to be reused 5 times to have as low a greenhouse gas footprint as a standard plastic bag."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og:description</w:t>
      </w:r>
      <w:proofErr w:type="spellEnd"/>
      <w:proofErr w:type="gram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938129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"https://ourworldindata.org/grapher/exports/grocery-bag-comparisons-ghg.png?v=1"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og:image</w:t>
      </w:r>
      <w:proofErr w:type="spellEnd"/>
      <w:proofErr w:type="gram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CF01F3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"850"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og:image</w:t>
      </w:r>
      <w:proofErr w:type="gram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:width</w:t>
      </w:r>
      <w:proofErr w:type="spell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38A8B16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og:image</w:t>
      </w:r>
      <w:proofErr w:type="gram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:height</w:t>
      </w:r>
      <w:proofErr w:type="spell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506B397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"Our World in Data"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og:site</w:t>
      </w:r>
      <w:proofErr w:type="gram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_name</w:t>
      </w:r>
      <w:proofErr w:type="spell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249792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summary_large_image</w:t>
      </w:r>
      <w:proofErr w:type="spell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twitter:card</w:t>
      </w:r>
      <w:proofErr w:type="spellEnd"/>
      <w:proofErr w:type="gram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D7B592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OurWorldInData</w:t>
      </w:r>
      <w:proofErr w:type="spell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twitter:site</w:t>
      </w:r>
      <w:proofErr w:type="spellEnd"/>
      <w:proofErr w:type="gram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5D93DC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OurWorldInData</w:t>
      </w:r>
      <w:proofErr w:type="spell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twitter:creator</w:t>
      </w:r>
      <w:proofErr w:type="spellEnd"/>
      <w:proofErr w:type="gram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FE0F1A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"Grocery bag comparisons for greenhouse gas emissions"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twitter:title</w:t>
      </w:r>
      <w:proofErr w:type="spellEnd"/>
      <w:proofErr w:type="gram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962A6B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"Number of times a given grocery bag type would have to be reused to have as low greenhouse gas emissions as a standard single-use plastic bag (LDPE; Low-density polyethylene). Greenhouse gas emissions for each material type were measured over a full life-cycle analysis (LCA). A value of 5 would indicate a given bag type would have to be reused 5 times to have as low a greenhouse gas footprint as a standard plastic bag."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twitter:description</w:t>
      </w:r>
      <w:proofErr w:type="spellEnd"/>
      <w:proofErr w:type="gram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E619C5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"https://ourworldindata.org/grapher/exports/grocery-bag-comparisons-ghg.png?v=1"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twitter:image</w:t>
      </w:r>
      <w:proofErr w:type="spellEnd"/>
      <w:proofErr w:type="gram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B777EAC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359BC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030DEA">
        <w:rPr>
          <w:rFonts w:ascii="Consolas" w:eastAsia="Times New Roman" w:hAnsi="Consolas" w:cs="Times New Roman"/>
          <w:color w:val="D7BA7D"/>
          <w:sz w:val="21"/>
          <w:szCs w:val="21"/>
        </w:rPr>
        <w:t>html, body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D6658E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02AD8F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930E6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4665BB40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D5BF8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30DEA">
        <w:rPr>
          <w:rFonts w:ascii="Consolas" w:eastAsia="Times New Roman" w:hAnsi="Consolas" w:cs="Times New Roman"/>
          <w:color w:val="D7BA7D"/>
          <w:sz w:val="21"/>
          <w:szCs w:val="21"/>
        </w:rPr>
        <w:t>figure[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grapher</w:t>
      </w:r>
      <w:proofErr w:type="spellEnd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30DEA">
        <w:rPr>
          <w:rFonts w:ascii="Consolas" w:eastAsia="Times New Roman" w:hAnsi="Consolas" w:cs="Times New Roman"/>
          <w:color w:val="D7BA7D"/>
          <w:sz w:val="21"/>
          <w:szCs w:val="21"/>
        </w:rPr>
        <w:t>], #fallback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4E0B24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0E39F2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D1D8E6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ABD2F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86E72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71D1FF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920186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513C02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4B77F9C2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569EE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30DEA">
        <w:rPr>
          <w:rFonts w:ascii="Consolas" w:eastAsia="Times New Roman" w:hAnsi="Consolas" w:cs="Times New Roman"/>
          <w:color w:val="D7BA7D"/>
          <w:sz w:val="21"/>
          <w:szCs w:val="21"/>
        </w:rPr>
        <w:t xml:space="preserve">#fallback 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30DEA"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 w:rsidRPr="00030DE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ADC339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2753E5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CA7180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27711857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BF771B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proofErr w:type="spellEnd"/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914D0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0266A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30DEA">
        <w:rPr>
          <w:rFonts w:ascii="Consolas" w:eastAsia="Times New Roman" w:hAnsi="Consolas" w:cs="Times New Roman"/>
          <w:color w:val="D7BA7D"/>
          <w:sz w:val="21"/>
          <w:szCs w:val="21"/>
        </w:rPr>
        <w:t>figure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5ABE627C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50ECE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proofErr w:type="spellEnd"/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5D3EC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"https://ourworldindata.org/grapher/assets/commons.bundle.521782e703f0fe72f108.css"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0BFCB77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"fetch"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grapher</w:t>
      </w:r>
      <w:proofErr w:type="spell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/data/variables/97809.json?v=1"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"preload"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ED800D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30DE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30D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Global site tag (gtag.js) - Google Analytics --&gt;</w:t>
      </w:r>
    </w:p>
    <w:p w14:paraId="7A565B2B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"https://www.googletagmanager.com/gtag/js?id=UA-42018644-1"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488C4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FA2B2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131D4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dataLayer</w:t>
      </w:r>
      <w:proofErr w:type="spellEnd"/>
      <w:proofErr w:type="gramEnd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dataLayer</w:t>
      </w:r>
      <w:proofErr w:type="spellEnd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[];</w:t>
      </w:r>
    </w:p>
    <w:p w14:paraId="0E61371C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0DEA">
        <w:rPr>
          <w:rFonts w:ascii="Consolas" w:eastAsia="Times New Roman" w:hAnsi="Consolas" w:cs="Times New Roman"/>
          <w:color w:val="DCDCAA"/>
          <w:sz w:val="21"/>
          <w:szCs w:val="21"/>
        </w:rPr>
        <w:t>gtag</w:t>
      </w:r>
      <w:proofErr w:type="spellEnd"/>
      <w:proofErr w:type="gramStart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spellStart"/>
      <w:proofErr w:type="gramEnd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dataLayer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DE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428BDD47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30DEA">
        <w:rPr>
          <w:rFonts w:ascii="Consolas" w:eastAsia="Times New Roman" w:hAnsi="Consolas" w:cs="Times New Roman"/>
          <w:color w:val="DCDCAA"/>
          <w:sz w:val="21"/>
          <w:szCs w:val="21"/>
        </w:rPr>
        <w:t>gtag</w:t>
      </w:r>
      <w:proofErr w:type="spellEnd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AB4B7CD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BE021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30DEA">
        <w:rPr>
          <w:rFonts w:ascii="Consolas" w:eastAsia="Times New Roman" w:hAnsi="Consolas" w:cs="Times New Roman"/>
          <w:color w:val="DCDCAA"/>
          <w:sz w:val="21"/>
          <w:szCs w:val="21"/>
        </w:rPr>
        <w:t>gtag</w:t>
      </w:r>
      <w:proofErr w:type="spellEnd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'config'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'UA-42018644-1'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D235B8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3A49F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F13E5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singleChart</w:t>
      </w:r>
      <w:proofErr w:type="spell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B1182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grapher</w:t>
      </w:r>
      <w:proofErr w:type="spellEnd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grapher</w:t>
      </w:r>
      <w:proofErr w:type="spell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/grocery-bag-comparisons-</w:t>
      </w:r>
      <w:proofErr w:type="spellStart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ghg</w:t>
      </w:r>
      <w:proofErr w:type="spell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B6F7C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0B7EC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proofErr w:type="spellEnd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"fallback"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CA457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"https://d33wubrfki0l68.cloudfront.net/1c4143db628012300bf2e4f73529f32f2174085e/64bb5/grapher/exports/grocery-bag-comparisons-ghg.svg"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C95BA6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DB211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Interactive visualization requires JavaScript</w:t>
      </w:r>
    </w:p>
    <w:p w14:paraId="7F3509F1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B659A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proofErr w:type="spellEnd"/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592F3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"https://cdn.polyfill.io/v2/polyfill.min.js?features=es6,fetch"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32B21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A42F8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"https://ourworldindata.org/grapher/assets/commons.bundle.521782e703f0fe72f108.js"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7DD7E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8E37E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"https://ourworldindata.org/grapher/assets/charts.bundle.521782e703f0fe72f108.js"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C45DE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14179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9810B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jsonConfig</w:t>
      </w:r>
      <w:proofErr w:type="spellEnd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"map"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"projection"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"World"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"colorSchemeLabels"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"colorSchemeValues"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"customNumericColors"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"customCategoryColors"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{},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"customCategoryLabels"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{},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"customHiddenCategories"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{}},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"chart"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"slug"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"grocery-bag-comparisons-ghg"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"DiscreteBar"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"Grocery bag comparisons for greenhouse gas emissions"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"xAxis"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"scaleType"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"linear"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"yAxis"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"min"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"scaleType"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"linear"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"version"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"subtitle"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"Number of times a given grocery bag type would have to be reused to have as low greenhouse gas emissions as a standard single-use plastic bag (LDPE; Low-density polyethylene). Greenhouse gas emissions for each material type were measured over a full life-cycle analysis (LCA). A value of 5 would indicate a given bag type would have to be reused 5 times to have as low a greenhouse gas footprint as a standard plastic bag."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"hasMapTab"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"stackMode"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"absolute"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"dimensions"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"unit"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"reuses"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"shortUnit"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"reuses"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"property"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"variableId"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97809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"sourceDesc"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"Danish Environmental Protection Agency (2018)"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"hasChartTab"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"isPublished"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"selectedData"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"entityId"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37893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"entityId"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37895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"entityId"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37898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"entityId"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37897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"entityId"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37896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"entityId"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37892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"entityId"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37889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"entityId"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37890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"entityId"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37891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"entityId"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37894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"addCountryMode"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"disabled"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"baseColorScheme"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"owid-distinct"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"invertColorScheme"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"hideTitleAnnotation"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2956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71864C6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DEA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proofErr w:type="gramEnd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"figure"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030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DF01B4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30DE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51474E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spellEnd"/>
      <w:proofErr w:type="gramEnd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14:paraId="1C29715A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Global</w:t>
      </w:r>
      <w:proofErr w:type="spellEnd"/>
      <w:proofErr w:type="gramEnd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proofErr w:type="spellStart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'https://ourworldindata.org/</w:t>
      </w:r>
      <w:proofErr w:type="spellStart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grapher</w:t>
      </w:r>
      <w:proofErr w:type="spell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7CEE4077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proofErr w:type="spellStart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ChartView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DEA">
        <w:rPr>
          <w:rFonts w:ascii="Consolas" w:eastAsia="Times New Roman" w:hAnsi="Consolas" w:cs="Times New Roman"/>
          <w:color w:val="DCDCAA"/>
          <w:sz w:val="21"/>
          <w:szCs w:val="21"/>
        </w:rPr>
        <w:t>bootstrap</w:t>
      </w:r>
      <w:proofErr w:type="spellEnd"/>
      <w:proofErr w:type="gramStart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jsonConfig</w:t>
      </w:r>
      <w:proofErr w:type="spellEnd"/>
      <w:proofErr w:type="gramEnd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jsonConfig</w:t>
      </w:r>
      <w:proofErr w:type="spellEnd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containerNode</w:t>
      </w:r>
      <w:proofErr w:type="spellEnd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5B2C0CF7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030DE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FA43C3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src=</w:t>
      </w:r>
      <w:r w:rsidRPr="00030DE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/grapher/exports/grocery-bag-comparisons-ghg.svg</w:t>
      </w:r>
      <w:r w:rsidRPr="00030DE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/&gt;&lt;p&gt;Unable to load interactive visualization&lt;/p&gt;"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06561F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DEA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0DEA">
        <w:rPr>
          <w:rFonts w:ascii="Consolas" w:eastAsia="Times New Roman" w:hAnsi="Consolas" w:cs="Times New Roman"/>
          <w:color w:val="CE9178"/>
          <w:sz w:val="21"/>
          <w:szCs w:val="21"/>
        </w:rPr>
        <w:t>"fallback"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22CBA3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30DEA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EB071B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7D7C56F2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06E56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5ACCA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2892A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0DE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3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4EA8C" w14:textId="77777777" w:rsidR="00030DEA" w:rsidRPr="00030DEA" w:rsidRDefault="00030DEA" w:rsidP="0003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66D1FB" w14:textId="77777777" w:rsidR="00DF6AB4" w:rsidRDefault="00DF6AB4">
      <w:bookmarkStart w:id="0" w:name="_GoBack"/>
      <w:bookmarkEnd w:id="0"/>
    </w:p>
    <w:sectPr w:rsidR="00DF6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EA"/>
    <w:rsid w:val="00030DEA"/>
    <w:rsid w:val="00DF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F690"/>
  <w15:chartTrackingRefBased/>
  <w15:docId w15:val="{58B4A25A-1D71-4139-8C2D-D52C4BB4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Truitt</dc:creator>
  <cp:keywords/>
  <dc:description/>
  <cp:lastModifiedBy>M Truitt</cp:lastModifiedBy>
  <cp:revision>1</cp:revision>
  <dcterms:created xsi:type="dcterms:W3CDTF">2018-10-06T00:04:00Z</dcterms:created>
  <dcterms:modified xsi:type="dcterms:W3CDTF">2018-10-06T00:06:00Z</dcterms:modified>
</cp:coreProperties>
</file>