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b129fa65e9ca3ab4e11184fd8e0e7d5aac0c08"/>
    <w:p>
      <w:pPr>
        <w:pStyle w:val="Heading1"/>
      </w:pPr>
      <w:r>
        <w:t xml:space="preserve">Photovoltaik- &amp; Modernisierungsprojekt Hallenberg ⚡🏠</w:t>
      </w:r>
    </w:p>
    <w:bookmarkStart w:id="20" w:name="X348fa8bfbbe4f2342f028396cbc65af3ca78d68"/>
    <w:p>
      <w:pPr>
        <w:pStyle w:val="Heading2"/>
      </w:pPr>
      <w:r>
        <w:t xml:space="preserve">Energetische Modernisierung eines Fachwerkhauses</w:t>
      </w:r>
    </w:p>
    <w:tbl>
      <w:tblPr>
        <w:tblStyle w:val="FigureTable"/>
        <w:tblW w:type="auto" w:w="0"/>
        <w:jc w:val="center"/>
        <w:tblLook w:firstRow="0" w:lastRow="0" w:firstColumn="0" w:lastColumn="0"/>
      </w:tblPr>
      <w:tblGrid>
        <w:gridCol w:w="7920"/>
      </w:tblGrid>
      <w:tr>
        <w:tc>
          <w:tcPr/>
          <w:p>
            <w:pPr>
              <w:pStyle w:val="Compact"/>
              <w:jc w:val="center"/>
            </w:pPr>
            <w:r>
              <w:t xml:space="preserve">PV-Anlage Gesamtansicht</w:t>
            </w:r>
          </w:p>
        </w:tc>
      </w:tr>
    </w:tbl>
    <w:p>
      <w:pPr>
        <w:pStyle w:val="ImageCaption"/>
      </w:pPr>
      <w:r>
        <w:t xml:space="preserve">PV-Anlage Gesamtansicht</w:t>
      </w:r>
    </w:p>
    <w:p>
      <w:r>
        <w:pict>
          <v:rect style="width:0;height:1.5pt" o:hralign="center" o:hrstd="t" o:hr="t"/>
        </w:pict>
      </w:r>
    </w:p>
    <w:bookmarkEnd w:id="20"/>
    <w:bookmarkEnd w:id="21"/>
    <w:bookmarkStart w:id="22" w:name="projektübersicht"/>
    <w:p>
      <w:pPr>
        <w:pStyle w:val="Heading1"/>
      </w:pPr>
      <w:r>
        <w:t xml:space="preserve">Projektübersicht</w:t>
      </w:r>
    </w:p>
    <w:p>
      <w:pPr>
        <w:pStyle w:val="FirstParagraph"/>
      </w:pPr>
      <w:r>
        <w:t xml:space="preserve">Die Immobilie in Hallenberg wurde im Rahmen einer umfassenden energetischen Modernisierung mit einer modernen Photovoltaikanlage ausgestattet. Ziel war die nachhaltige Stromerzeugung, die Vorbereitung zukünftiger Energiesysteme sowie die technische Aufwertung des Gebäudes.</w:t>
      </w:r>
    </w:p>
    <w:p>
      <w:pPr>
        <w:pStyle w:val="BodyText"/>
      </w:pPr>
      <w:r>
        <w:t xml:space="preserve">Das Projekt umfasst:</w:t>
      </w:r>
    </w:p>
    <w:p>
      <w:pPr>
        <w:pStyle w:val="Compact"/>
        <w:numPr>
          <w:ilvl w:val="0"/>
          <w:numId w:val="1001"/>
        </w:numPr>
      </w:pPr>
      <w:r>
        <w:t xml:space="preserve">Photovoltaikanlage</w:t>
      </w:r>
    </w:p>
    <w:p>
      <w:pPr>
        <w:pStyle w:val="Compact"/>
        <w:numPr>
          <w:ilvl w:val="0"/>
          <w:numId w:val="1001"/>
        </w:numPr>
      </w:pPr>
      <w:r>
        <w:t xml:space="preserve">Dachmontage &amp; Unterkonstruktion</w:t>
      </w:r>
    </w:p>
    <w:p>
      <w:pPr>
        <w:pStyle w:val="Compact"/>
        <w:numPr>
          <w:ilvl w:val="0"/>
          <w:numId w:val="1001"/>
        </w:numPr>
      </w:pPr>
      <w:r>
        <w:t xml:space="preserve">Wechselrichtertechnik</w:t>
      </w:r>
    </w:p>
    <w:p>
      <w:pPr>
        <w:pStyle w:val="Compact"/>
        <w:numPr>
          <w:ilvl w:val="0"/>
          <w:numId w:val="1001"/>
        </w:numPr>
      </w:pPr>
      <w:r>
        <w:t xml:space="preserve">Stromzählertausch</w:t>
      </w:r>
    </w:p>
    <w:p>
      <w:pPr>
        <w:pStyle w:val="Compact"/>
        <w:numPr>
          <w:ilvl w:val="0"/>
          <w:numId w:val="1001"/>
        </w:numPr>
      </w:pPr>
      <w:r>
        <w:t xml:space="preserve">Netzwerkinfrastruktur</w:t>
      </w:r>
    </w:p>
    <w:p>
      <w:pPr>
        <w:pStyle w:val="Compact"/>
        <w:numPr>
          <w:ilvl w:val="0"/>
          <w:numId w:val="1001"/>
        </w:numPr>
      </w:pPr>
      <w:r>
        <w:t xml:space="preserve">Vorbereitung Wärmepumpe</w:t>
      </w:r>
    </w:p>
    <w:p>
      <w:pPr>
        <w:pStyle w:val="Compact"/>
        <w:numPr>
          <w:ilvl w:val="0"/>
          <w:numId w:val="1001"/>
        </w:numPr>
      </w:pPr>
      <w:r>
        <w:t xml:space="preserve">Wallbox-Vorbereitung</w:t>
      </w:r>
    </w:p>
    <w:p>
      <w:pPr>
        <w:pStyle w:val="Compact"/>
        <w:numPr>
          <w:ilvl w:val="0"/>
          <w:numId w:val="1001"/>
        </w:numPr>
      </w:pPr>
      <w:r>
        <w:t xml:space="preserve">Smart-Energy-Management</w:t>
      </w:r>
    </w:p>
    <w:p>
      <w:pPr>
        <w:pStyle w:val="Compact"/>
        <w:numPr>
          <w:ilvl w:val="0"/>
          <w:numId w:val="1001"/>
        </w:numPr>
      </w:pPr>
      <w:r>
        <w:t xml:space="preserve">Gerüst- und Zugangstechnik</w:t>
      </w:r>
    </w:p>
    <w:p>
      <w:r>
        <w:pict>
          <v:rect style="width:0;height:1.5pt" o:hralign="center" o:hrstd="t" o:hr="t"/>
        </w:pict>
      </w:r>
    </w:p>
    <w:bookmarkEnd w:id="22"/>
    <w:bookmarkStart w:id="24" w:name="ausgangssituation"/>
    <w:p>
      <w:pPr>
        <w:pStyle w:val="Heading1"/>
      </w:pPr>
      <w:r>
        <w:t xml:space="preserve">Ausgangssituation 🏚️</w:t>
      </w:r>
    </w:p>
    <w:bookmarkStart w:id="23" w:name="übersicht"/>
    <w:p>
      <w:pPr>
        <w:pStyle w:val="Heading2"/>
      </w:pPr>
      <w:r>
        <w:t xml:space="preserve">Übersicht</w:t>
      </w:r>
    </w:p>
    <w:p>
      <w:pPr>
        <w:pStyle w:val="FirstParagraph"/>
      </w:pPr>
      <w:r>
        <w:t xml:space="preserve">Das Fachwerkhaus stellte durch seine Dachgeometrie, die bauliche Struktur sowie die vorhandene Infrastruktur besondere Anforderungen an Planung und Montage.</w:t>
      </w:r>
    </w:p>
    <w:p>
      <w:pPr>
        <w:pStyle w:val="BodyText"/>
      </w:pPr>
      <w:r>
        <w:t xml:space="preserve">Weiterlesen</w:t>
      </w:r>
    </w:p>
    <w:p>
      <w:pPr>
        <w:pStyle w:val="BodyText"/>
      </w:pPr>
      <w:r>
        <w:t xml:space="preserve">Die Dachflächen mussten exakt vermessen und hinsichtlich Modulbelegung, Kabelführung und Lastverteilung analysiert werden. Zusätzlich waren Schornsteine, Dachkanten sowie spätere Erweiterungsmöglichkeiten zu berücksichtigen.</w:t>
      </w:r>
    </w:p>
    <w:p>
      <w:pPr>
        <w:pStyle w:val="BodyText"/>
      </w:pPr>
      <w:r>
        <w:t xml:space="preserve">Durch die Lage des Technikraums sowie die vorhandene Gebäudestruktur entstand zusätzlicher Planungsaufwand bezüglich Netzwerk- und Stromführung.</w:t>
      </w:r>
    </w:p>
    <w:p>
      <w:pPr>
        <w:pStyle w:val="BodyText"/>
      </w:pPr>
      <w:r>
        <w:t xml:space="preserve">Das Gebäude verbindet historische Fachwerkoptik mit moderner Energietechnik.</w:t>
      </w:r>
    </w:p>
    <w:tbl>
      <w:tblPr>
        <w:tblStyle w:val="FigureTable"/>
        <w:tblW w:type="auto" w:w="0"/>
        <w:jc w:val="center"/>
        <w:tblLook w:firstRow="0" w:lastRow="0" w:firstColumn="0" w:lastColumn="0"/>
      </w:tblPr>
      <w:tblGrid>
        <w:gridCol w:w="7920"/>
      </w:tblGrid>
      <w:tr>
        <w:tc>
          <w:tcPr/>
          <w:p>
            <w:pPr>
              <w:pStyle w:val="Compact"/>
              <w:jc w:val="center"/>
            </w:pPr>
            <w:r>
              <w:t xml:space="preserve">Fachwerkhaus mit PV-Anlage</w:t>
            </w:r>
          </w:p>
        </w:tc>
      </w:tr>
    </w:tbl>
    <w:p>
      <w:pPr>
        <w:pStyle w:val="ImageCaption"/>
      </w:pPr>
      <w:r>
        <w:t xml:space="preserve">Fachwerkhaus mit PV-Anlage</w:t>
      </w:r>
    </w:p>
    <w:p>
      <w:r>
        <w:pict>
          <v:rect style="width:0;height:1.5pt" o:hralign="center" o:hrstd="t" o:hr="t"/>
        </w:pict>
      </w:r>
    </w:p>
    <w:bookmarkEnd w:id="23"/>
    <w:bookmarkEnd w:id="24"/>
    <w:bookmarkStart w:id="26" w:name="planungsphase"/>
    <w:p>
      <w:pPr>
        <w:pStyle w:val="Heading1"/>
      </w:pPr>
      <w:r>
        <w:t xml:space="preserve">Planungsphase ☀️</w:t>
      </w:r>
    </w:p>
    <w:bookmarkStart w:id="25" w:name="übersicht-1"/>
    <w:p>
      <w:pPr>
        <w:pStyle w:val="Heading2"/>
      </w:pPr>
      <w:r>
        <w:t xml:space="preserve">Übersicht</w:t>
      </w:r>
    </w:p>
    <w:p>
      <w:pPr>
        <w:pStyle w:val="FirstParagraph"/>
      </w:pPr>
      <w:r>
        <w:t xml:space="preserve">Die Planung der PV-Anlage erfolgte unter Berücksichtigung maximaler Dachausnutzung, technischer Sicherheit und optischer Integration.</w:t>
      </w:r>
    </w:p>
    <w:p>
      <w:pPr>
        <w:pStyle w:val="BodyText"/>
      </w:pPr>
      <w:r>
        <w:t xml:space="preserve">Weiterlesen</w:t>
      </w:r>
    </w:p>
    <w:p>
      <w:pPr>
        <w:pStyle w:val="BodyText"/>
      </w:pPr>
      <w:r>
        <w:t xml:space="preserve">Berücksichtigt wurden:</w:t>
      </w:r>
    </w:p>
    <w:p>
      <w:pPr>
        <w:pStyle w:val="Compact"/>
        <w:numPr>
          <w:ilvl w:val="0"/>
          <w:numId w:val="1002"/>
        </w:numPr>
      </w:pPr>
      <w:r>
        <w:t xml:space="preserve">Modulanzahl</w:t>
      </w:r>
    </w:p>
    <w:p>
      <w:pPr>
        <w:pStyle w:val="Compact"/>
        <w:numPr>
          <w:ilvl w:val="0"/>
          <w:numId w:val="1002"/>
        </w:numPr>
      </w:pPr>
      <w:r>
        <w:t xml:space="preserve">Dachausrichtung</w:t>
      </w:r>
    </w:p>
    <w:p>
      <w:pPr>
        <w:pStyle w:val="Compact"/>
        <w:numPr>
          <w:ilvl w:val="0"/>
          <w:numId w:val="1002"/>
        </w:numPr>
      </w:pPr>
      <w:r>
        <w:t xml:space="preserve">Verschattung</w:t>
      </w:r>
    </w:p>
    <w:p>
      <w:pPr>
        <w:pStyle w:val="Compact"/>
        <w:numPr>
          <w:ilvl w:val="0"/>
          <w:numId w:val="1002"/>
        </w:numPr>
      </w:pPr>
      <w:r>
        <w:t xml:space="preserve">Stringaufteilung</w:t>
      </w:r>
    </w:p>
    <w:p>
      <w:pPr>
        <w:pStyle w:val="Compact"/>
        <w:numPr>
          <w:ilvl w:val="0"/>
          <w:numId w:val="1002"/>
        </w:numPr>
      </w:pPr>
      <w:r>
        <w:t xml:space="preserve">Kabelführung</w:t>
      </w:r>
    </w:p>
    <w:p>
      <w:pPr>
        <w:pStyle w:val="Compact"/>
        <w:numPr>
          <w:ilvl w:val="0"/>
          <w:numId w:val="1002"/>
        </w:numPr>
      </w:pPr>
      <w:r>
        <w:t xml:space="preserve">spätere Erweiterbarkeit</w:t>
      </w:r>
    </w:p>
    <w:p>
      <w:pPr>
        <w:pStyle w:val="Compact"/>
        <w:numPr>
          <w:ilvl w:val="0"/>
          <w:numId w:val="1002"/>
        </w:numPr>
      </w:pPr>
      <w:r>
        <w:t xml:space="preserve">Wartungszugänge</w:t>
      </w:r>
    </w:p>
    <w:p>
      <w:pPr>
        <w:pStyle w:val="Compact"/>
        <w:numPr>
          <w:ilvl w:val="0"/>
          <w:numId w:val="1002"/>
        </w:numPr>
      </w:pPr>
      <w:r>
        <w:t xml:space="preserve">Kaminabstände</w:t>
      </w:r>
    </w:p>
    <w:p>
      <w:pPr>
        <w:pStyle w:val="Compact"/>
        <w:numPr>
          <w:ilvl w:val="0"/>
          <w:numId w:val="1002"/>
        </w:numPr>
      </w:pPr>
      <w:r>
        <w:t xml:space="preserve">Dachlasten</w:t>
      </w:r>
    </w:p>
    <w:p>
      <w:pPr>
        <w:pStyle w:val="FirstParagraph"/>
      </w:pPr>
      <w:r>
        <w:t xml:space="preserve">Während der Montagephase wurden zusätzlich Optimierungen der Modulverteilung vorgenommen.</w:t>
      </w:r>
    </w:p>
    <w:p>
      <w:pPr>
        <w:pStyle w:val="BodyText"/>
      </w:pPr>
      <w:r>
        <w:t xml:space="preserve">Insbesondere die Anpassung der Stringführung sowie die Nutzung zusätzlicher Dachflächen führten zu einer verbesserten Gesamtausnutzung.</w:t>
      </w:r>
    </w:p>
    <w:p>
      <w:r>
        <w:pict>
          <v:rect style="width:0;height:1.5pt" o:hralign="center" o:hrstd="t" o:hr="t"/>
        </w:pict>
      </w:r>
    </w:p>
    <w:bookmarkEnd w:id="25"/>
    <w:bookmarkEnd w:id="26"/>
    <w:bookmarkStart w:id="28" w:name="montage-der-unterkonstruktion"/>
    <w:p>
      <w:pPr>
        <w:pStyle w:val="Heading1"/>
      </w:pPr>
      <w:r>
        <w:t xml:space="preserve">Montage der Unterkonstruktion 🔩</w:t>
      </w:r>
    </w:p>
    <w:bookmarkStart w:id="27" w:name="übersicht-2"/>
    <w:p>
      <w:pPr>
        <w:pStyle w:val="Heading2"/>
      </w:pPr>
      <w:r>
        <w:t xml:space="preserve">Übersicht</w:t>
      </w:r>
    </w:p>
    <w:p>
      <w:pPr>
        <w:pStyle w:val="FirstParagraph"/>
      </w:pPr>
      <w:r>
        <w:t xml:space="preserve">Vor der Modulmontage wurde die vollständige Unterkonstruktion auf dem Dach installiert.</w:t>
      </w:r>
    </w:p>
    <w:p>
      <w:pPr>
        <w:pStyle w:val="BodyText"/>
      </w:pPr>
      <w:r>
        <w:t xml:space="preserve">Weiterlesen</w:t>
      </w:r>
    </w:p>
    <w:p>
      <w:pPr>
        <w:pStyle w:val="BodyText"/>
      </w:pPr>
      <w:r>
        <w:t xml:space="preserve">Die Dachhaken wurden präzise auf den tragenden Bereichen des Daches befestigt.</w:t>
      </w:r>
    </w:p>
    <w:p>
      <w:pPr>
        <w:pStyle w:val="BodyText"/>
      </w:pPr>
      <w:r>
        <w:t xml:space="preserve">Anschließend erfolgte die Montage der Aluminiumschienen als Trägersystem der Photovoltaikmodule.</w:t>
      </w:r>
    </w:p>
    <w:p>
      <w:pPr>
        <w:pStyle w:val="BodyText"/>
      </w:pPr>
      <w:r>
        <w:t xml:space="preserve">Besonderes Augenmerk lag auf:</w:t>
      </w:r>
    </w:p>
    <w:p>
      <w:pPr>
        <w:pStyle w:val="Compact"/>
        <w:numPr>
          <w:ilvl w:val="0"/>
          <w:numId w:val="1003"/>
        </w:numPr>
      </w:pPr>
      <w:r>
        <w:t xml:space="preserve">gleichmäßiger Lastverteilung</w:t>
      </w:r>
    </w:p>
    <w:p>
      <w:pPr>
        <w:pStyle w:val="Compact"/>
        <w:numPr>
          <w:ilvl w:val="0"/>
          <w:numId w:val="1003"/>
        </w:numPr>
      </w:pPr>
      <w:r>
        <w:t xml:space="preserve">Dachabdichtung</w:t>
      </w:r>
    </w:p>
    <w:p>
      <w:pPr>
        <w:pStyle w:val="Compact"/>
        <w:numPr>
          <w:ilvl w:val="0"/>
          <w:numId w:val="1003"/>
        </w:numPr>
      </w:pPr>
      <w:r>
        <w:t xml:space="preserve">korrekter Ausrichtung</w:t>
      </w:r>
    </w:p>
    <w:p>
      <w:pPr>
        <w:pStyle w:val="Compact"/>
        <w:numPr>
          <w:ilvl w:val="0"/>
          <w:numId w:val="1003"/>
        </w:numPr>
      </w:pPr>
      <w:r>
        <w:t xml:space="preserve">Windsicherheit</w:t>
      </w:r>
    </w:p>
    <w:p>
      <w:pPr>
        <w:pStyle w:val="Compact"/>
        <w:numPr>
          <w:ilvl w:val="0"/>
          <w:numId w:val="1003"/>
        </w:numPr>
      </w:pPr>
      <w:r>
        <w:t xml:space="preserve">langfristiger Stabilität</w:t>
      </w:r>
    </w:p>
    <w:p>
      <w:pPr>
        <w:pStyle w:val="FirstParagraph"/>
      </w:pPr>
      <w:r>
        <w:t xml:space="preserve">Die Unterkonstruktion bildet die statische Grundlage der gesamten Anlage.</w:t>
      </w:r>
    </w:p>
    <w:tbl>
      <w:tblPr>
        <w:tblStyle w:val="FigureTable"/>
        <w:tblW w:type="auto" w:w="0"/>
        <w:jc w:val="center"/>
        <w:tblLook w:firstRow="0" w:lastRow="0" w:firstColumn="0" w:lastColumn="0"/>
      </w:tblPr>
      <w:tblGrid>
        <w:gridCol w:w="7920"/>
      </w:tblGrid>
      <w:tr>
        <w:tc>
          <w:tcPr/>
          <w:p>
            <w:pPr>
              <w:pStyle w:val="Compact"/>
              <w:jc w:val="center"/>
            </w:pPr>
            <w:r>
              <w:t xml:space="preserve">Unterkonstruktion Dachschienen</w:t>
            </w:r>
          </w:p>
        </w:tc>
      </w:tr>
    </w:tbl>
    <w:p>
      <w:pPr>
        <w:pStyle w:val="ImageCaption"/>
      </w:pPr>
      <w:r>
        <w:t xml:space="preserve">Unterkonstruktion Dachschienen</w:t>
      </w:r>
    </w:p>
    <w:tbl>
      <w:tblPr>
        <w:tblStyle w:val="FigureTable"/>
        <w:tblW w:type="auto" w:w="0"/>
        <w:jc w:val="center"/>
        <w:tblLook w:firstRow="0" w:lastRow="0" w:firstColumn="0" w:lastColumn="0"/>
      </w:tblPr>
      <w:tblGrid>
        <w:gridCol w:w="7920"/>
      </w:tblGrid>
      <w:tr>
        <w:tc>
          <w:tcPr/>
          <w:p>
            <w:pPr>
              <w:pStyle w:val="Compact"/>
              <w:jc w:val="center"/>
            </w:pPr>
            <w:r>
              <w:t xml:space="preserve">Montierte Schienensysteme</w:t>
            </w:r>
          </w:p>
        </w:tc>
      </w:tr>
    </w:tbl>
    <w:p>
      <w:pPr>
        <w:pStyle w:val="ImageCaption"/>
      </w:pPr>
      <w:r>
        <w:t xml:space="preserve">Montierte Schienensysteme</w:t>
      </w:r>
    </w:p>
    <w:p>
      <w:r>
        <w:pict>
          <v:rect style="width:0;height:1.5pt" o:hralign="center" o:hrstd="t" o:hr="t"/>
        </w:pict>
      </w:r>
    </w:p>
    <w:bookmarkEnd w:id="27"/>
    <w:bookmarkEnd w:id="28"/>
    <w:bookmarkStart w:id="30" w:name="modulmontage"/>
    <w:p>
      <w:pPr>
        <w:pStyle w:val="Heading1"/>
      </w:pPr>
      <w:r>
        <w:t xml:space="preserve">Modulmontage ⚫</w:t>
      </w:r>
    </w:p>
    <w:bookmarkStart w:id="29" w:name="übersicht-3"/>
    <w:p>
      <w:pPr>
        <w:pStyle w:val="Heading2"/>
      </w:pPr>
      <w:r>
        <w:t xml:space="preserve">Übersicht</w:t>
      </w:r>
    </w:p>
    <w:p>
      <w:pPr>
        <w:pStyle w:val="FirstParagraph"/>
      </w:pPr>
      <w:r>
        <w:t xml:space="preserve">Nach Fertigstellung der Unterkonstruktion erfolgte die Montage der Full-Black-Photovoltaikmodule.</w:t>
      </w:r>
    </w:p>
    <w:p>
      <w:pPr>
        <w:pStyle w:val="BodyText"/>
      </w:pPr>
      <w:r>
        <w:t xml:space="preserve">Weiterlesen</w:t>
      </w:r>
    </w:p>
    <w:p>
      <w:pPr>
        <w:pStyle w:val="BodyText"/>
      </w:pPr>
      <w:r>
        <w:t xml:space="preserve">Die Module wurden präzise ausgerichtet und mittels Klemmsystemen befestigt.</w:t>
      </w:r>
    </w:p>
    <w:p>
      <w:pPr>
        <w:pStyle w:val="BodyText"/>
      </w:pPr>
      <w:r>
        <w:t xml:space="preserve">Die schwarze Moduloptik harmoniert besonders stark mit der dunklen Dachfläche sowie der Fachwerkarchitektur.</w:t>
      </w:r>
    </w:p>
    <w:p>
      <w:pPr>
        <w:pStyle w:val="BodyText"/>
      </w:pPr>
      <w:r>
        <w:t xml:space="preserve">Die großflächige Modulbelegung erzeugt eine moderne, nahezu homogene Dachoptik.</w:t>
      </w:r>
    </w:p>
    <w:p>
      <w:pPr>
        <w:pStyle w:val="BodyText"/>
      </w:pPr>
      <w:r>
        <w:t xml:space="preserve">Zusätzlich wurde auf eine saubere Linienführung und optisch ruhige Modulabstände geachtet.</w:t>
      </w:r>
    </w:p>
    <w:tbl>
      <w:tblPr>
        <w:tblStyle w:val="FigureTable"/>
        <w:tblW w:type="auto" w:w="0"/>
        <w:jc w:val="center"/>
        <w:tblLook w:firstRow="0" w:lastRow="0" w:firstColumn="0" w:lastColumn="0"/>
      </w:tblPr>
      <w:tblGrid>
        <w:gridCol w:w="7920"/>
      </w:tblGrid>
      <w:tr>
        <w:tc>
          <w:tcPr/>
          <w:p>
            <w:pPr>
              <w:pStyle w:val="Compact"/>
              <w:jc w:val="center"/>
            </w:pPr>
            <w:r>
              <w:t xml:space="preserve">Modulfläche Detailaufnahme</w:t>
            </w:r>
          </w:p>
        </w:tc>
      </w:tr>
    </w:tbl>
    <w:p>
      <w:pPr>
        <w:pStyle w:val="ImageCaption"/>
      </w:pPr>
      <w:r>
        <w:t xml:space="preserve">Modulfläche Detailaufnahme</w:t>
      </w:r>
    </w:p>
    <w:tbl>
      <w:tblPr>
        <w:tblStyle w:val="FigureTable"/>
        <w:tblW w:type="auto" w:w="0"/>
        <w:jc w:val="center"/>
        <w:tblLook w:firstRow="0" w:lastRow="0" w:firstColumn="0" w:lastColumn="0"/>
      </w:tblPr>
      <w:tblGrid>
        <w:gridCol w:w="7920"/>
      </w:tblGrid>
      <w:tr>
        <w:tc>
          <w:tcPr/>
          <w:p>
            <w:pPr>
              <w:pStyle w:val="Compact"/>
              <w:jc w:val="center"/>
            </w:pPr>
            <w:r>
              <w:t xml:space="preserve">PV-Module Seitenansicht</w:t>
            </w:r>
          </w:p>
        </w:tc>
      </w:tr>
    </w:tbl>
    <w:p>
      <w:pPr>
        <w:pStyle w:val="ImageCaption"/>
      </w:pPr>
      <w:r>
        <w:t xml:space="preserve">PV-Module Seitenansicht</w:t>
      </w:r>
    </w:p>
    <w:tbl>
      <w:tblPr>
        <w:tblStyle w:val="FigureTable"/>
        <w:tblW w:type="auto" w:w="0"/>
        <w:jc w:val="center"/>
        <w:tblLook w:firstRow="0" w:lastRow="0" w:firstColumn="0" w:lastColumn="0"/>
      </w:tblPr>
      <w:tblGrid>
        <w:gridCol w:w="7920"/>
      </w:tblGrid>
      <w:tr>
        <w:tc>
          <w:tcPr/>
          <w:p>
            <w:pPr>
              <w:pStyle w:val="Compact"/>
              <w:jc w:val="center"/>
            </w:pPr>
            <w:r>
              <w:t xml:space="preserve">Modulfläche mit Himmelsspiegelung</w:t>
            </w:r>
          </w:p>
        </w:tc>
      </w:tr>
    </w:tbl>
    <w:p>
      <w:pPr>
        <w:pStyle w:val="ImageCaption"/>
      </w:pPr>
      <w:r>
        <w:t xml:space="preserve">Modulfläche mit Himmelsspiegelung</w:t>
      </w:r>
    </w:p>
    <w:tbl>
      <w:tblPr>
        <w:tblStyle w:val="FigureTable"/>
        <w:tblW w:type="auto" w:w="0"/>
        <w:jc w:val="center"/>
        <w:tblLook w:firstRow="0" w:lastRow="0" w:firstColumn="0" w:lastColumn="0"/>
      </w:tblPr>
      <w:tblGrid>
        <w:gridCol w:w="7920"/>
      </w:tblGrid>
      <w:tr>
        <w:tc>
          <w:tcPr/>
          <w:p>
            <w:pPr>
              <w:pStyle w:val="Compact"/>
              <w:jc w:val="center"/>
            </w:pPr>
            <w:r>
              <w:t xml:space="preserve">Modulfeld mit Schornstein</w:t>
            </w:r>
          </w:p>
        </w:tc>
      </w:tr>
    </w:tbl>
    <w:p>
      <w:pPr>
        <w:pStyle w:val="ImageCaption"/>
      </w:pPr>
      <w:r>
        <w:t xml:space="preserve">Modulfeld mit Schornstein</w:t>
      </w:r>
    </w:p>
    <w:tbl>
      <w:tblPr>
        <w:tblStyle w:val="FigureTable"/>
        <w:tblW w:type="auto" w:w="0"/>
        <w:jc w:val="center"/>
        <w:tblLook w:firstRow="0" w:lastRow="0" w:firstColumn="0" w:lastColumn="0"/>
      </w:tblPr>
      <w:tblGrid>
        <w:gridCol w:w="7920"/>
      </w:tblGrid>
      <w:tr>
        <w:tc>
          <w:tcPr/>
          <w:p>
            <w:pPr>
              <w:pStyle w:val="Compact"/>
              <w:jc w:val="center"/>
            </w:pPr>
            <w:r>
              <w:t xml:space="preserve">Modulrahmen Detail</w:t>
            </w:r>
          </w:p>
        </w:tc>
      </w:tr>
    </w:tbl>
    <w:p>
      <w:pPr>
        <w:pStyle w:val="ImageCaption"/>
      </w:pPr>
      <w:r>
        <w:t xml:space="preserve">Modulrahmen Detail</w:t>
      </w:r>
    </w:p>
    <w:p>
      <w:r>
        <w:pict>
          <v:rect style="width:0;height:1.5pt" o:hralign="center" o:hrstd="t" o:hr="t"/>
        </w:pict>
      </w:r>
    </w:p>
    <w:bookmarkEnd w:id="29"/>
    <w:bookmarkEnd w:id="30"/>
    <w:bookmarkStart w:id="32" w:name="luftaufnahmen-gesamtwirkung"/>
    <w:p>
      <w:pPr>
        <w:pStyle w:val="Heading1"/>
      </w:pPr>
      <w:r>
        <w:t xml:space="preserve">Luftaufnahmen &amp; Gesamtwirkung 🚁</w:t>
      </w:r>
    </w:p>
    <w:bookmarkStart w:id="31" w:name="übersicht-4"/>
    <w:p>
      <w:pPr>
        <w:pStyle w:val="Heading2"/>
      </w:pPr>
      <w:r>
        <w:t xml:space="preserve">Übersicht</w:t>
      </w:r>
    </w:p>
    <w:p>
      <w:pPr>
        <w:pStyle w:val="FirstParagraph"/>
      </w:pPr>
      <w:r>
        <w:t xml:space="preserve">Die Drohnenaufnahmen dokumentieren eindrucksvoll die Gesamtwirkung der installierten Anlage.</w:t>
      </w:r>
    </w:p>
    <w:p>
      <w:pPr>
        <w:pStyle w:val="BodyText"/>
      </w:pPr>
      <w:r>
        <w:t xml:space="preserve">Weiterlesen</w:t>
      </w:r>
    </w:p>
    <w:p>
      <w:pPr>
        <w:pStyle w:val="BodyText"/>
      </w:pPr>
      <w:r>
        <w:t xml:space="preserve">Besonders sichtbar wird:</w:t>
      </w:r>
    </w:p>
    <w:p>
      <w:pPr>
        <w:pStyle w:val="Compact"/>
        <w:numPr>
          <w:ilvl w:val="0"/>
          <w:numId w:val="1004"/>
        </w:numPr>
      </w:pPr>
      <w:r>
        <w:t xml:space="preserve">die vollständige Dachintegration</w:t>
      </w:r>
    </w:p>
    <w:p>
      <w:pPr>
        <w:pStyle w:val="Compact"/>
        <w:numPr>
          <w:ilvl w:val="0"/>
          <w:numId w:val="1004"/>
        </w:numPr>
      </w:pPr>
      <w:r>
        <w:t xml:space="preserve">die homogene Modulfläche</w:t>
      </w:r>
    </w:p>
    <w:p>
      <w:pPr>
        <w:pStyle w:val="Compact"/>
        <w:numPr>
          <w:ilvl w:val="0"/>
          <w:numId w:val="1004"/>
        </w:numPr>
      </w:pPr>
      <w:r>
        <w:t xml:space="preserve">die Kombination aus moderner Technik und Fachwerkarchitektur</w:t>
      </w:r>
    </w:p>
    <w:p>
      <w:pPr>
        <w:pStyle w:val="Compact"/>
        <w:numPr>
          <w:ilvl w:val="0"/>
          <w:numId w:val="1004"/>
        </w:numPr>
      </w:pPr>
      <w:r>
        <w:t xml:space="preserve">die präzise Linienführung</w:t>
      </w:r>
    </w:p>
    <w:p>
      <w:pPr>
        <w:pStyle w:val="Compact"/>
        <w:numPr>
          <w:ilvl w:val="0"/>
          <w:numId w:val="1004"/>
        </w:numPr>
      </w:pPr>
      <w:r>
        <w:t xml:space="preserve">die professionelle Montagequalität</w:t>
      </w:r>
    </w:p>
    <w:p>
      <w:pPr>
        <w:pStyle w:val="FirstParagraph"/>
      </w:pPr>
      <w:r>
        <w:t xml:space="preserve">Die Luftaufnahmen dienen gleichzeitig der technischen Dokumentation sowie der visuellen Projektpräsentation.</w:t>
      </w:r>
    </w:p>
    <w:tbl>
      <w:tblPr>
        <w:tblStyle w:val="FigureTable"/>
        <w:tblW w:type="auto" w:w="0"/>
        <w:jc w:val="center"/>
        <w:tblLook w:firstRow="0" w:lastRow="0" w:firstColumn="0" w:lastColumn="0"/>
      </w:tblPr>
      <w:tblGrid>
        <w:gridCol w:w="7920"/>
      </w:tblGrid>
      <w:tr>
        <w:tc>
          <w:tcPr/>
          <w:p>
            <w:pPr>
              <w:pStyle w:val="Compact"/>
              <w:jc w:val="center"/>
            </w:pPr>
            <w:r>
              <w:t xml:space="preserve">Drohnenansicht Dachfläche</w:t>
            </w:r>
          </w:p>
        </w:tc>
      </w:tr>
    </w:tbl>
    <w:p>
      <w:pPr>
        <w:pStyle w:val="ImageCaption"/>
      </w:pPr>
      <w:r>
        <w:t xml:space="preserve">Drohnenansicht Dachfläche</w:t>
      </w:r>
    </w:p>
    <w:tbl>
      <w:tblPr>
        <w:tblStyle w:val="FigureTable"/>
        <w:tblW w:type="auto" w:w="0"/>
        <w:jc w:val="center"/>
        <w:tblLook w:firstRow="0" w:lastRow="0" w:firstColumn="0" w:lastColumn="0"/>
      </w:tblPr>
      <w:tblGrid>
        <w:gridCol w:w="7920"/>
      </w:tblGrid>
      <w:tr>
        <w:tc>
          <w:tcPr/>
          <w:p>
            <w:pPr>
              <w:pStyle w:val="Compact"/>
              <w:jc w:val="center"/>
            </w:pPr>
            <w:r>
              <w:t xml:space="preserve">Drohnenansicht Gesamtgebäude</w:t>
            </w:r>
          </w:p>
        </w:tc>
      </w:tr>
    </w:tbl>
    <w:p>
      <w:pPr>
        <w:pStyle w:val="ImageCaption"/>
      </w:pPr>
      <w:r>
        <w:t xml:space="preserve">Drohnenansicht Gesamtgebäude</w:t>
      </w:r>
    </w:p>
    <w:p>
      <w:r>
        <w:pict>
          <v:rect style="width:0;height:1.5pt" o:hralign="center" o:hrstd="t" o:hr="t"/>
        </w:pict>
      </w:r>
    </w:p>
    <w:bookmarkEnd w:id="31"/>
    <w:bookmarkEnd w:id="32"/>
    <w:bookmarkStart w:id="34" w:name="elektrische-infrastruktur"/>
    <w:p>
      <w:pPr>
        <w:pStyle w:val="Heading1"/>
      </w:pPr>
      <w:r>
        <w:t xml:space="preserve">Elektrische Infrastruktur ⚡</w:t>
      </w:r>
    </w:p>
    <w:bookmarkStart w:id="33" w:name="übersicht-5"/>
    <w:p>
      <w:pPr>
        <w:pStyle w:val="Heading2"/>
      </w:pPr>
      <w:r>
        <w:t xml:space="preserve">Übersicht</w:t>
      </w:r>
    </w:p>
    <w:p>
      <w:pPr>
        <w:pStyle w:val="FirstParagraph"/>
      </w:pPr>
      <w:r>
        <w:t xml:space="preserve">Neben der Dachmontage spielt die elektrische Infrastruktur eine zentrale Rolle im Gesamtsystem.</w:t>
      </w:r>
    </w:p>
    <w:p>
      <w:pPr>
        <w:pStyle w:val="BodyText"/>
      </w:pPr>
      <w:r>
        <w:t xml:space="preserve">Weiterlesen</w:t>
      </w:r>
    </w:p>
    <w:p>
      <w:pPr>
        <w:pStyle w:val="BodyText"/>
      </w:pPr>
      <w:r>
        <w:t xml:space="preserve">Zur technischen Umsetzung gehören:</w:t>
      </w:r>
    </w:p>
    <w:p>
      <w:pPr>
        <w:pStyle w:val="Compact"/>
        <w:numPr>
          <w:ilvl w:val="0"/>
          <w:numId w:val="1005"/>
        </w:numPr>
      </w:pPr>
      <w:r>
        <w:t xml:space="preserve">DC-Verkabelung</w:t>
      </w:r>
    </w:p>
    <w:p>
      <w:pPr>
        <w:pStyle w:val="Compact"/>
        <w:numPr>
          <w:ilvl w:val="0"/>
          <w:numId w:val="1005"/>
        </w:numPr>
      </w:pPr>
      <w:r>
        <w:t xml:space="preserve">Leitungsführung</w:t>
      </w:r>
    </w:p>
    <w:p>
      <w:pPr>
        <w:pStyle w:val="Compact"/>
        <w:numPr>
          <w:ilvl w:val="0"/>
          <w:numId w:val="1005"/>
        </w:numPr>
      </w:pPr>
      <w:r>
        <w:t xml:space="preserve">Schutzsysteme</w:t>
      </w:r>
    </w:p>
    <w:p>
      <w:pPr>
        <w:pStyle w:val="Compact"/>
        <w:numPr>
          <w:ilvl w:val="0"/>
          <w:numId w:val="1005"/>
        </w:numPr>
      </w:pPr>
      <w:r>
        <w:t xml:space="preserve">Potentialausgleich</w:t>
      </w:r>
    </w:p>
    <w:p>
      <w:pPr>
        <w:pStyle w:val="Compact"/>
        <w:numPr>
          <w:ilvl w:val="0"/>
          <w:numId w:val="1005"/>
        </w:numPr>
      </w:pPr>
      <w:r>
        <w:t xml:space="preserve">Sicherungstechnik</w:t>
      </w:r>
    </w:p>
    <w:p>
      <w:pPr>
        <w:pStyle w:val="Compact"/>
        <w:numPr>
          <w:ilvl w:val="0"/>
          <w:numId w:val="1005"/>
        </w:numPr>
      </w:pPr>
      <w:r>
        <w:t xml:space="preserve">Netzwerkanbindung</w:t>
      </w:r>
    </w:p>
    <w:p>
      <w:pPr>
        <w:pStyle w:val="Compact"/>
        <w:numPr>
          <w:ilvl w:val="0"/>
          <w:numId w:val="1005"/>
        </w:numPr>
      </w:pPr>
      <w:r>
        <w:t xml:space="preserve">Wechselrichterintegration</w:t>
      </w:r>
    </w:p>
    <w:p>
      <w:pPr>
        <w:pStyle w:val="Compact"/>
        <w:numPr>
          <w:ilvl w:val="0"/>
          <w:numId w:val="1005"/>
        </w:numPr>
      </w:pPr>
      <w:r>
        <w:t xml:space="preserve">Smart-Meter-Anbindung</w:t>
      </w:r>
    </w:p>
    <w:p>
      <w:pPr>
        <w:pStyle w:val="FirstParagraph"/>
      </w:pPr>
      <w:r>
        <w:t xml:space="preserve">Die Verkabelung wurde so geplant, dass spätere Erweiterungen wie Batteriespeicher oder Wärmepumpe problemlos integriert werden können.</w:t>
      </w:r>
    </w:p>
    <w:p>
      <w:pPr>
        <w:pStyle w:val="BodyText"/>
      </w:pPr>
      <w:r>
        <w:t xml:space="preserve">Zusätzlich wurde die Möglichkeit einer LAN-Anbindung für Monitoring- und Energiemanagementsysteme berücksichtigt.</w:t>
      </w:r>
    </w:p>
    <w:p>
      <w:r>
        <w:pict>
          <v:rect style="width:0;height:1.5pt" o:hralign="center" o:hrstd="t" o:hr="t"/>
        </w:pict>
      </w:r>
    </w:p>
    <w:bookmarkEnd w:id="33"/>
    <w:bookmarkEnd w:id="34"/>
    <w:bookmarkStart w:id="36" w:name="wechselrichter-energiemanagement"/>
    <w:p>
      <w:pPr>
        <w:pStyle w:val="Heading1"/>
      </w:pPr>
      <w:r>
        <w:t xml:space="preserve">Wechselrichter &amp; Energiemanagement 🔋</w:t>
      </w:r>
    </w:p>
    <w:bookmarkStart w:id="35" w:name="übersicht-6"/>
    <w:p>
      <w:pPr>
        <w:pStyle w:val="Heading2"/>
      </w:pPr>
      <w:r>
        <w:t xml:space="preserve">Übersicht</w:t>
      </w:r>
    </w:p>
    <w:p>
      <w:pPr>
        <w:pStyle w:val="FirstParagraph"/>
      </w:pPr>
      <w:r>
        <w:t xml:space="preserve">Der Wechselrichter bildet das technische Herzstück der Anlage.</w:t>
      </w:r>
    </w:p>
    <w:p>
      <w:pPr>
        <w:pStyle w:val="BodyText"/>
      </w:pPr>
      <w:r>
        <w:t xml:space="preserve">Weiterlesen</w:t>
      </w:r>
    </w:p>
    <w:p>
      <w:pPr>
        <w:pStyle w:val="BodyText"/>
      </w:pPr>
      <w:r>
        <w:t xml:space="preserve">Er übernimmt:</w:t>
      </w:r>
    </w:p>
    <w:p>
      <w:pPr>
        <w:pStyle w:val="Compact"/>
        <w:numPr>
          <w:ilvl w:val="0"/>
          <w:numId w:val="1006"/>
        </w:numPr>
      </w:pPr>
      <w:r>
        <w:t xml:space="preserve">Umwandlung von Gleichstrom in Wechselstrom</w:t>
      </w:r>
    </w:p>
    <w:p>
      <w:pPr>
        <w:pStyle w:val="Compact"/>
        <w:numPr>
          <w:ilvl w:val="0"/>
          <w:numId w:val="1006"/>
        </w:numPr>
      </w:pPr>
      <w:r>
        <w:t xml:space="preserve">Netzüberwachung</w:t>
      </w:r>
    </w:p>
    <w:p>
      <w:pPr>
        <w:pStyle w:val="Compact"/>
        <w:numPr>
          <w:ilvl w:val="0"/>
          <w:numId w:val="1006"/>
        </w:numPr>
      </w:pPr>
      <w:r>
        <w:t xml:space="preserve">Anlagensteuerung</w:t>
      </w:r>
    </w:p>
    <w:p>
      <w:pPr>
        <w:pStyle w:val="Compact"/>
        <w:numPr>
          <w:ilvl w:val="0"/>
          <w:numId w:val="1006"/>
        </w:numPr>
      </w:pPr>
      <w:r>
        <w:t xml:space="preserve">Kommunikation mit Smart-Meter-Systemen</w:t>
      </w:r>
    </w:p>
    <w:p>
      <w:pPr>
        <w:pStyle w:val="Compact"/>
        <w:numPr>
          <w:ilvl w:val="0"/>
          <w:numId w:val="1006"/>
        </w:numPr>
      </w:pPr>
      <w:r>
        <w:t xml:space="preserve">Monitoring</w:t>
      </w:r>
    </w:p>
    <w:p>
      <w:pPr>
        <w:pStyle w:val="Compact"/>
        <w:numPr>
          <w:ilvl w:val="0"/>
          <w:numId w:val="1006"/>
        </w:numPr>
      </w:pPr>
      <w:r>
        <w:t xml:space="preserve">Fehlerdiagnose</w:t>
      </w:r>
    </w:p>
    <w:p>
      <w:pPr>
        <w:pStyle w:val="Compact"/>
        <w:numPr>
          <w:ilvl w:val="0"/>
          <w:numId w:val="1006"/>
        </w:numPr>
      </w:pPr>
      <w:r>
        <w:t xml:space="preserve">Leistungsoptimierung</w:t>
      </w:r>
    </w:p>
    <w:p>
      <w:pPr>
        <w:pStyle w:val="FirstParagraph"/>
      </w:pPr>
      <w:r>
        <w:t xml:space="preserve">Das Energiemanagement ermöglicht zukünftig:</w:t>
      </w:r>
    </w:p>
    <w:p>
      <w:pPr>
        <w:pStyle w:val="Compact"/>
        <w:numPr>
          <w:ilvl w:val="0"/>
          <w:numId w:val="1007"/>
        </w:numPr>
      </w:pPr>
      <w:r>
        <w:t xml:space="preserve">Eigenverbrauchsoptimierung</w:t>
      </w:r>
    </w:p>
    <w:p>
      <w:pPr>
        <w:pStyle w:val="Compact"/>
        <w:numPr>
          <w:ilvl w:val="0"/>
          <w:numId w:val="1007"/>
        </w:numPr>
      </w:pPr>
      <w:r>
        <w:t xml:space="preserve">intelligente Verbrauchersteuerung</w:t>
      </w:r>
    </w:p>
    <w:p>
      <w:pPr>
        <w:pStyle w:val="Compact"/>
        <w:numPr>
          <w:ilvl w:val="0"/>
          <w:numId w:val="1007"/>
        </w:numPr>
      </w:pPr>
      <w:r>
        <w:t xml:space="preserve">Batteriespeicherintegration</w:t>
      </w:r>
    </w:p>
    <w:p>
      <w:pPr>
        <w:pStyle w:val="Compact"/>
        <w:numPr>
          <w:ilvl w:val="0"/>
          <w:numId w:val="1007"/>
        </w:numPr>
      </w:pPr>
      <w:r>
        <w:t xml:space="preserve">Wallboxsteuerung</w:t>
      </w:r>
    </w:p>
    <w:p>
      <w:pPr>
        <w:pStyle w:val="Compact"/>
        <w:numPr>
          <w:ilvl w:val="0"/>
          <w:numId w:val="1007"/>
        </w:numPr>
      </w:pPr>
      <w:r>
        <w:t xml:space="preserve">Lastmanagement</w:t>
      </w:r>
    </w:p>
    <w:p>
      <w:r>
        <w:pict>
          <v:rect style="width:0;height:1.5pt" o:hralign="center" o:hrstd="t" o:hr="t"/>
        </w:pict>
      </w:r>
    </w:p>
    <w:bookmarkEnd w:id="35"/>
    <w:bookmarkEnd w:id="36"/>
    <w:bookmarkStart w:id="38" w:name="stromzählertausch-netzanschluss"/>
    <w:p>
      <w:pPr>
        <w:pStyle w:val="Heading1"/>
      </w:pPr>
      <w:r>
        <w:t xml:space="preserve">Stromzählertausch &amp; Netzanschluss 🔌</w:t>
      </w:r>
    </w:p>
    <w:bookmarkStart w:id="37" w:name="übersicht-7"/>
    <w:p>
      <w:pPr>
        <w:pStyle w:val="Heading2"/>
      </w:pPr>
      <w:r>
        <w:t xml:space="preserve">Übersicht</w:t>
      </w:r>
    </w:p>
    <w:p>
      <w:pPr>
        <w:pStyle w:val="FirstParagraph"/>
      </w:pPr>
      <w:r>
        <w:t xml:space="preserve">Für die offizielle Inbetriebnahme der Anlage ist der Austausch beziehungsweise die Anpassung des Stromzählers notwendig.</w:t>
      </w:r>
    </w:p>
    <w:p>
      <w:pPr>
        <w:pStyle w:val="BodyText"/>
      </w:pPr>
      <w:r>
        <w:t xml:space="preserve">Weiterlesen</w:t>
      </w:r>
    </w:p>
    <w:p>
      <w:pPr>
        <w:pStyle w:val="BodyText"/>
      </w:pPr>
      <w:r>
        <w:t xml:space="preserve">Dabei erfolgt:</w:t>
      </w:r>
    </w:p>
    <w:p>
      <w:pPr>
        <w:pStyle w:val="Compact"/>
        <w:numPr>
          <w:ilvl w:val="0"/>
          <w:numId w:val="1008"/>
        </w:numPr>
      </w:pPr>
      <w:r>
        <w:t xml:space="preserve">Anmeldung beim Netzbetreiber</w:t>
      </w:r>
    </w:p>
    <w:p>
      <w:pPr>
        <w:pStyle w:val="Compact"/>
        <w:numPr>
          <w:ilvl w:val="0"/>
          <w:numId w:val="1008"/>
        </w:numPr>
      </w:pPr>
      <w:r>
        <w:t xml:space="preserve">Anpassung des Zählersystems</w:t>
      </w:r>
    </w:p>
    <w:p>
      <w:pPr>
        <w:pStyle w:val="Compact"/>
        <w:numPr>
          <w:ilvl w:val="0"/>
          <w:numId w:val="1008"/>
        </w:numPr>
      </w:pPr>
      <w:r>
        <w:t xml:space="preserve">Einrichtung der Einspeisung</w:t>
      </w:r>
    </w:p>
    <w:p>
      <w:pPr>
        <w:pStyle w:val="Compact"/>
        <w:numPr>
          <w:ilvl w:val="0"/>
          <w:numId w:val="1008"/>
        </w:numPr>
      </w:pPr>
      <w:r>
        <w:t xml:space="preserve">technische Prüfung</w:t>
      </w:r>
    </w:p>
    <w:p>
      <w:pPr>
        <w:pStyle w:val="Compact"/>
        <w:numPr>
          <w:ilvl w:val="0"/>
          <w:numId w:val="1008"/>
        </w:numPr>
      </w:pPr>
      <w:r>
        <w:t xml:space="preserve">Netzfreigabe</w:t>
      </w:r>
    </w:p>
    <w:p>
      <w:pPr>
        <w:pStyle w:val="FirstParagraph"/>
      </w:pPr>
      <w:r>
        <w:t xml:space="preserve">Erst nach Abschluss dieser Arbeiten kann die vollständige Einspeisefunktion aktiviert werden.</w:t>
      </w:r>
    </w:p>
    <w:p>
      <w:r>
        <w:pict>
          <v:rect style="width:0;height:1.5pt" o:hralign="center" o:hrstd="t" o:hr="t"/>
        </w:pict>
      </w:r>
    </w:p>
    <w:bookmarkEnd w:id="37"/>
    <w:bookmarkEnd w:id="38"/>
    <w:bookmarkStart w:id="40" w:name="wärmepumpenvorbereitung"/>
    <w:p>
      <w:pPr>
        <w:pStyle w:val="Heading1"/>
      </w:pPr>
      <w:r>
        <w:t xml:space="preserve">Wärmepumpenvorbereitung 🌡️</w:t>
      </w:r>
    </w:p>
    <w:bookmarkStart w:id="39" w:name="übersicht-8"/>
    <w:p>
      <w:pPr>
        <w:pStyle w:val="Heading2"/>
      </w:pPr>
      <w:r>
        <w:t xml:space="preserve">Übersicht</w:t>
      </w:r>
    </w:p>
    <w:p>
      <w:pPr>
        <w:pStyle w:val="FirstParagraph"/>
      </w:pPr>
      <w:r>
        <w:t xml:space="preserve">Das Projekt wurde bereits auf zukünftige Heiz- und Energiesysteme vorbereitet.</w:t>
      </w:r>
    </w:p>
    <w:p>
      <w:pPr>
        <w:pStyle w:val="BodyText"/>
      </w:pPr>
      <w:r>
        <w:t xml:space="preserve">Weiterlesen</w:t>
      </w:r>
    </w:p>
    <w:p>
      <w:pPr>
        <w:pStyle w:val="BodyText"/>
      </w:pPr>
      <w:r>
        <w:t xml:space="preserve">Die Photovoltaikanlage bildet die Grundlage für:</w:t>
      </w:r>
    </w:p>
    <w:p>
      <w:pPr>
        <w:pStyle w:val="Compact"/>
        <w:numPr>
          <w:ilvl w:val="0"/>
          <w:numId w:val="1009"/>
        </w:numPr>
      </w:pPr>
      <w:r>
        <w:t xml:space="preserve">Wärmepumpenbetrieb</w:t>
      </w:r>
    </w:p>
    <w:p>
      <w:pPr>
        <w:pStyle w:val="Compact"/>
        <w:numPr>
          <w:ilvl w:val="0"/>
          <w:numId w:val="1009"/>
        </w:numPr>
      </w:pPr>
      <w:r>
        <w:t xml:space="preserve">Eigenstromnutzung</w:t>
      </w:r>
    </w:p>
    <w:p>
      <w:pPr>
        <w:pStyle w:val="Compact"/>
        <w:numPr>
          <w:ilvl w:val="0"/>
          <w:numId w:val="1009"/>
        </w:numPr>
      </w:pPr>
      <w:r>
        <w:t xml:space="preserve">Lastmanagement</w:t>
      </w:r>
    </w:p>
    <w:p>
      <w:pPr>
        <w:pStyle w:val="Compact"/>
        <w:numPr>
          <w:ilvl w:val="0"/>
          <w:numId w:val="1009"/>
        </w:numPr>
      </w:pPr>
      <w:r>
        <w:t xml:space="preserve">intelligente Energieverteilung</w:t>
      </w:r>
    </w:p>
    <w:p>
      <w:pPr>
        <w:pStyle w:val="FirstParagraph"/>
      </w:pPr>
      <w:r>
        <w:t xml:space="preserve">Die spätere Kombination aus PV-Anlage und Wärmepumpe ermöglicht eine deutliche Verbesserung der Energieeffizienz.</w:t>
      </w:r>
    </w:p>
    <w:p>
      <w:r>
        <w:pict>
          <v:rect style="width:0;height:1.5pt" o:hralign="center" o:hrstd="t" o:hr="t"/>
        </w:pict>
      </w:r>
    </w:p>
    <w:bookmarkEnd w:id="39"/>
    <w:bookmarkEnd w:id="40"/>
    <w:bookmarkStart w:id="42" w:name="wallbox-elektromobilität"/>
    <w:p>
      <w:pPr>
        <w:pStyle w:val="Heading1"/>
      </w:pPr>
      <w:r>
        <w:t xml:space="preserve">Wallbox &amp; Elektromobilität 🚗⚡</w:t>
      </w:r>
    </w:p>
    <w:bookmarkStart w:id="41" w:name="übersicht-9"/>
    <w:p>
      <w:pPr>
        <w:pStyle w:val="Heading2"/>
      </w:pPr>
      <w:r>
        <w:t xml:space="preserve">Übersicht</w:t>
      </w:r>
    </w:p>
    <w:p>
      <w:pPr>
        <w:pStyle w:val="FirstParagraph"/>
      </w:pPr>
      <w:r>
        <w:t xml:space="preserve">Die elektrische Infrastruktur berücksichtigt bereits zukünftige Ladeinfrastruktur für Elektrofahrzeuge.</w:t>
      </w:r>
    </w:p>
    <w:p>
      <w:pPr>
        <w:pStyle w:val="BodyText"/>
      </w:pPr>
      <w:r>
        <w:t xml:space="preserve">Weiterlesen</w:t>
      </w:r>
    </w:p>
    <w:p>
      <w:pPr>
        <w:pStyle w:val="BodyText"/>
      </w:pPr>
      <w:r>
        <w:t xml:space="preserve">Vorgesehen beziehungsweise vorbereitet sind:</w:t>
      </w:r>
    </w:p>
    <w:p>
      <w:pPr>
        <w:pStyle w:val="Compact"/>
        <w:numPr>
          <w:ilvl w:val="0"/>
          <w:numId w:val="1010"/>
        </w:numPr>
      </w:pPr>
      <w:r>
        <w:t xml:space="preserve">Leitungskapazitäten</w:t>
      </w:r>
    </w:p>
    <w:p>
      <w:pPr>
        <w:pStyle w:val="Compact"/>
        <w:numPr>
          <w:ilvl w:val="0"/>
          <w:numId w:val="1010"/>
        </w:numPr>
      </w:pPr>
      <w:r>
        <w:t xml:space="preserve">Absicherung</w:t>
      </w:r>
    </w:p>
    <w:p>
      <w:pPr>
        <w:pStyle w:val="Compact"/>
        <w:numPr>
          <w:ilvl w:val="0"/>
          <w:numId w:val="1010"/>
        </w:numPr>
      </w:pPr>
      <w:r>
        <w:t xml:space="preserve">Lastmanagement</w:t>
      </w:r>
    </w:p>
    <w:p>
      <w:pPr>
        <w:pStyle w:val="Compact"/>
        <w:numPr>
          <w:ilvl w:val="0"/>
          <w:numId w:val="1010"/>
        </w:numPr>
      </w:pPr>
      <w:r>
        <w:t xml:space="preserve">PV-Überschussladen</w:t>
      </w:r>
    </w:p>
    <w:p>
      <w:pPr>
        <w:pStyle w:val="Compact"/>
        <w:numPr>
          <w:ilvl w:val="0"/>
          <w:numId w:val="1010"/>
        </w:numPr>
      </w:pPr>
      <w:r>
        <w:t xml:space="preserve">Integration in das Energiemanagementsystem</w:t>
      </w:r>
    </w:p>
    <w:p>
      <w:pPr>
        <w:pStyle w:val="FirstParagraph"/>
      </w:pPr>
      <w:r>
        <w:t xml:space="preserve">Dadurch kann zukünftig ein erheblicher Teil des Fahrstroms direkt durch die eigene PV-Anlage erzeugt werden.</w:t>
      </w:r>
    </w:p>
    <w:p>
      <w:r>
        <w:pict>
          <v:rect style="width:0;height:1.5pt" o:hralign="center" o:hrstd="t" o:hr="t"/>
        </w:pict>
      </w:r>
    </w:p>
    <w:bookmarkEnd w:id="41"/>
    <w:bookmarkEnd w:id="42"/>
    <w:bookmarkStart w:id="44" w:name="gerüstbau-zugangstechnik"/>
    <w:p>
      <w:pPr>
        <w:pStyle w:val="Heading1"/>
      </w:pPr>
      <w:r>
        <w:t xml:space="preserve">Gerüstbau &amp; Zugangstechnik 🏗️</w:t>
      </w:r>
    </w:p>
    <w:bookmarkStart w:id="43" w:name="übersicht-10"/>
    <w:p>
      <w:pPr>
        <w:pStyle w:val="Heading2"/>
      </w:pPr>
      <w:r>
        <w:t xml:space="preserve">Übersicht</w:t>
      </w:r>
    </w:p>
    <w:p>
      <w:pPr>
        <w:pStyle w:val="FirstParagraph"/>
      </w:pPr>
      <w:r>
        <w:t xml:space="preserve">Für die sichere Montage der Dach- und Fassadenarbeiten wurde ein umfangreiches Gerüstsystem aufgebaut.</w:t>
      </w:r>
    </w:p>
    <w:p>
      <w:pPr>
        <w:pStyle w:val="BodyText"/>
      </w:pPr>
      <w:r>
        <w:t xml:space="preserve">Weiterlesen</w:t>
      </w:r>
    </w:p>
    <w:p>
      <w:pPr>
        <w:pStyle w:val="BodyText"/>
      </w:pPr>
      <w:r>
        <w:t xml:space="preserve">Das Gerüst ermöglichte:</w:t>
      </w:r>
    </w:p>
    <w:p>
      <w:pPr>
        <w:pStyle w:val="Compact"/>
        <w:numPr>
          <w:ilvl w:val="0"/>
          <w:numId w:val="1011"/>
        </w:numPr>
      </w:pPr>
      <w:r>
        <w:t xml:space="preserve">sicheren Zugang zu den Dachflächen</w:t>
      </w:r>
    </w:p>
    <w:p>
      <w:pPr>
        <w:pStyle w:val="Compact"/>
        <w:numPr>
          <w:ilvl w:val="0"/>
          <w:numId w:val="1011"/>
        </w:numPr>
      </w:pPr>
      <w:r>
        <w:t xml:space="preserve">Materialtransport</w:t>
      </w:r>
    </w:p>
    <w:p>
      <w:pPr>
        <w:pStyle w:val="Compact"/>
        <w:numPr>
          <w:ilvl w:val="0"/>
          <w:numId w:val="1011"/>
        </w:numPr>
      </w:pPr>
      <w:r>
        <w:t xml:space="preserve">Montagearbeiten</w:t>
      </w:r>
    </w:p>
    <w:p>
      <w:pPr>
        <w:pStyle w:val="Compact"/>
        <w:numPr>
          <w:ilvl w:val="0"/>
          <w:numId w:val="1011"/>
        </w:numPr>
      </w:pPr>
      <w:r>
        <w:t xml:space="preserve">spätere Wartung</w:t>
      </w:r>
    </w:p>
    <w:p>
      <w:pPr>
        <w:pStyle w:val="Compact"/>
        <w:numPr>
          <w:ilvl w:val="0"/>
          <w:numId w:val="1011"/>
        </w:numPr>
      </w:pPr>
      <w:r>
        <w:t xml:space="preserve">Fassadenarbeiten</w:t>
      </w:r>
    </w:p>
    <w:p>
      <w:pPr>
        <w:pStyle w:val="FirstParagraph"/>
      </w:pPr>
      <w:r>
        <w:t xml:space="preserve">Zusätzlich wurden Treppen- und Podestsysteme integriert.</w:t>
      </w:r>
    </w:p>
    <w:tbl>
      <w:tblPr>
        <w:tblStyle w:val="FigureTable"/>
        <w:tblW w:type="auto" w:w="0"/>
        <w:jc w:val="center"/>
        <w:tblLook w:firstRow="0" w:lastRow="0" w:firstColumn="0" w:lastColumn="0"/>
      </w:tblPr>
      <w:tblGrid>
        <w:gridCol w:w="7920"/>
      </w:tblGrid>
      <w:tr>
        <w:tc>
          <w:tcPr/>
          <w:p>
            <w:pPr>
              <w:pStyle w:val="Compact"/>
              <w:jc w:val="center"/>
            </w:pPr>
            <w:r>
              <w:t xml:space="preserve">Gerüst &amp; Balkonanlage</w:t>
            </w:r>
          </w:p>
        </w:tc>
      </w:tr>
    </w:tbl>
    <w:p>
      <w:pPr>
        <w:pStyle w:val="ImageCaption"/>
      </w:pPr>
      <w:r>
        <w:t xml:space="preserve">Gerüst &amp; Balkonanlage</w:t>
      </w:r>
    </w:p>
    <w:tbl>
      <w:tblPr>
        <w:tblStyle w:val="FigureTable"/>
        <w:tblW w:type="auto" w:w="0"/>
        <w:jc w:val="center"/>
        <w:tblLook w:firstRow="0" w:lastRow="0" w:firstColumn="0" w:lastColumn="0"/>
      </w:tblPr>
      <w:tblGrid>
        <w:gridCol w:w="7920"/>
      </w:tblGrid>
      <w:tr>
        <w:tc>
          <w:tcPr/>
          <w:p>
            <w:pPr>
              <w:pStyle w:val="Compact"/>
              <w:jc w:val="center"/>
            </w:pPr>
            <w:r>
              <w:t xml:space="preserve">Fachwerkhaus mit Gerüst</w:t>
            </w:r>
          </w:p>
        </w:tc>
      </w:tr>
    </w:tbl>
    <w:p>
      <w:pPr>
        <w:pStyle w:val="ImageCaption"/>
      </w:pPr>
      <w:r>
        <w:t xml:space="preserve">Fachwerkhaus mit Gerüst</w:t>
      </w:r>
    </w:p>
    <w:p>
      <w:r>
        <w:pict>
          <v:rect style="width:0;height:1.5pt" o:hralign="center" o:hrstd="t" o:hr="t"/>
        </w:pict>
      </w:r>
    </w:p>
    <w:bookmarkEnd w:id="43"/>
    <w:bookmarkEnd w:id="44"/>
    <w:bookmarkStart w:id="45" w:name="meilensteine"/>
    <w:p>
      <w:pPr>
        <w:pStyle w:val="Heading1"/>
      </w:pPr>
      <w:r>
        <w:t xml:space="preserve">Meilensteine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Zeitraum</w:t>
            </w:r>
          </w:p>
        </w:tc>
        <w:tc>
          <w:tcPr/>
          <w:p>
            <w:pPr>
              <w:pStyle w:val="Compact"/>
            </w:pPr>
            <w:r>
              <w:t xml:space="preserve">Meilenstein</w:t>
            </w:r>
          </w:p>
        </w:tc>
      </w:tr>
      <w:tr>
        <w:tc>
          <w:tcPr/>
          <w:p>
            <w:pPr>
              <w:pStyle w:val="Compact"/>
            </w:pPr>
            <w:r>
              <w:t xml:space="preserve">Frühjahr 2026</w:t>
            </w:r>
          </w:p>
        </w:tc>
        <w:tc>
          <w:tcPr/>
          <w:p>
            <w:pPr>
              <w:pStyle w:val="Compact"/>
            </w:pPr>
            <w:r>
              <w:t xml:space="preserve">Projektplanung &amp; Vorbereitung</w:t>
            </w:r>
          </w:p>
        </w:tc>
      </w:tr>
      <w:tr>
        <w:tc>
          <w:tcPr/>
          <w:p>
            <w:pPr>
              <w:pStyle w:val="Compact"/>
            </w:pPr>
            <w:r>
              <w:t xml:space="preserve">April 2026</w:t>
            </w:r>
          </w:p>
        </w:tc>
        <w:tc>
          <w:tcPr/>
          <w:p>
            <w:pPr>
              <w:pStyle w:val="Compact"/>
            </w:pPr>
            <w:r>
              <w:t xml:space="preserve">Materiallieferungen</w:t>
            </w:r>
          </w:p>
        </w:tc>
      </w:tr>
      <w:tr>
        <w:tc>
          <w:tcPr/>
          <w:p>
            <w:pPr>
              <w:pStyle w:val="Compact"/>
            </w:pPr>
            <w:r>
              <w:t xml:space="preserve">05.05.2026</w:t>
            </w:r>
          </w:p>
        </w:tc>
        <w:tc>
          <w:tcPr/>
          <w:p>
            <w:pPr>
              <w:pStyle w:val="Compact"/>
            </w:pPr>
            <w:r>
              <w:t xml:space="preserve">Montagebeginn</w:t>
            </w:r>
          </w:p>
        </w:tc>
      </w:tr>
      <w:tr>
        <w:tc>
          <w:tcPr/>
          <w:p>
            <w:pPr>
              <w:pStyle w:val="Compact"/>
            </w:pPr>
            <w:r>
              <w:t xml:space="preserve">Mai 2026</w:t>
            </w:r>
          </w:p>
        </w:tc>
        <w:tc>
          <w:tcPr/>
          <w:p>
            <w:pPr>
              <w:pStyle w:val="Compact"/>
            </w:pPr>
            <w:r>
              <w:t xml:space="preserve">Unterkonstruktion fertiggestellt</w:t>
            </w:r>
          </w:p>
        </w:tc>
      </w:tr>
      <w:tr>
        <w:tc>
          <w:tcPr/>
          <w:p>
            <w:pPr>
              <w:pStyle w:val="Compact"/>
            </w:pPr>
            <w:r>
              <w:t xml:space="preserve">Mai 2026</w:t>
            </w:r>
          </w:p>
        </w:tc>
        <w:tc>
          <w:tcPr/>
          <w:p>
            <w:pPr>
              <w:pStyle w:val="Compact"/>
            </w:pPr>
            <w:r>
              <w:t xml:space="preserve">Modulmontage abgeschlossen</w:t>
            </w:r>
          </w:p>
        </w:tc>
      </w:tr>
      <w:tr>
        <w:tc>
          <w:tcPr/>
          <w:p>
            <w:pPr>
              <w:pStyle w:val="Compact"/>
            </w:pPr>
            <w:r>
              <w:t xml:space="preserve">Mai 2026</w:t>
            </w:r>
          </w:p>
        </w:tc>
        <w:tc>
          <w:tcPr/>
          <w:p>
            <w:pPr>
              <w:pStyle w:val="Compact"/>
            </w:pPr>
            <w:r>
              <w:t xml:space="preserve">Verkabelung &amp; Technikvorbereitung</w:t>
            </w:r>
          </w:p>
        </w:tc>
      </w:tr>
      <w:tr>
        <w:tc>
          <w:tcPr/>
          <w:p>
            <w:pPr>
              <w:pStyle w:val="Compact"/>
            </w:pPr>
            <w:r>
              <w:t xml:space="preserve">Folgephase</w:t>
            </w:r>
          </w:p>
        </w:tc>
        <w:tc>
          <w:tcPr/>
          <w:p>
            <w:pPr>
              <w:pStyle w:val="Compact"/>
            </w:pPr>
            <w:r>
              <w:t xml:space="preserve">Wechselrichter &amp; Netzanschluss</w:t>
            </w:r>
          </w:p>
        </w:tc>
      </w:tr>
      <w:tr>
        <w:tc>
          <w:tcPr/>
          <w:p>
            <w:pPr>
              <w:pStyle w:val="Compact"/>
            </w:pPr>
            <w:r>
              <w:t xml:space="preserve">Folgephase</w:t>
            </w:r>
          </w:p>
        </w:tc>
        <w:tc>
          <w:tcPr/>
          <w:p>
            <w:pPr>
              <w:pStyle w:val="Compact"/>
            </w:pPr>
            <w:r>
              <w:t xml:space="preserve">Stromzählertausch</w:t>
            </w:r>
          </w:p>
        </w:tc>
      </w:tr>
      <w:tr>
        <w:tc>
          <w:tcPr/>
          <w:p>
            <w:pPr>
              <w:pStyle w:val="Compact"/>
            </w:pPr>
            <w:r>
              <w:t xml:space="preserve">Folgephase</w:t>
            </w:r>
          </w:p>
        </w:tc>
        <w:tc>
          <w:tcPr/>
          <w:p>
            <w:pPr>
              <w:pStyle w:val="Compact"/>
            </w:pPr>
            <w:r>
              <w:t xml:space="preserve">Inbetriebnahme &amp; Monitoring</w:t>
            </w:r>
          </w:p>
        </w:tc>
      </w:tr>
    </w:tbl>
    <w:p>
      <w:r>
        <w:pict>
          <v:rect style="width:0;height:1.5pt" o:hralign="center" o:hrstd="t" o:hr="t"/>
        </w:pict>
      </w:r>
    </w:p>
    <w:bookmarkEnd w:id="45"/>
    <w:bookmarkStart w:id="47" w:name="technische-besonderheiten"/>
    <w:p>
      <w:pPr>
        <w:pStyle w:val="Heading1"/>
      </w:pPr>
      <w:r>
        <w:t xml:space="preserve">Technische Besonderheiten 📊</w:t>
      </w:r>
    </w:p>
    <w:bookmarkStart w:id="46" w:name="highlights"/>
    <w:p>
      <w:pPr>
        <w:pStyle w:val="Heading2"/>
      </w:pPr>
      <w:r>
        <w:t xml:space="preserve">Highlights</w:t>
      </w:r>
    </w:p>
    <w:p>
      <w:pPr>
        <w:pStyle w:val="Compact"/>
        <w:numPr>
          <w:ilvl w:val="0"/>
          <w:numId w:val="1012"/>
        </w:numPr>
      </w:pPr>
      <w:r>
        <w:t xml:space="preserve">Full-Black-Photovoltaikmodule</w:t>
      </w:r>
    </w:p>
    <w:p>
      <w:pPr>
        <w:pStyle w:val="Compact"/>
        <w:numPr>
          <w:ilvl w:val="0"/>
          <w:numId w:val="1012"/>
        </w:numPr>
      </w:pPr>
      <w:r>
        <w:t xml:space="preserve">moderne Dachintegration</w:t>
      </w:r>
    </w:p>
    <w:p>
      <w:pPr>
        <w:pStyle w:val="Compact"/>
        <w:numPr>
          <w:ilvl w:val="0"/>
          <w:numId w:val="1012"/>
        </w:numPr>
      </w:pPr>
      <w:r>
        <w:t xml:space="preserve">vorbereitete Smart-Energy-Infrastruktur</w:t>
      </w:r>
    </w:p>
    <w:p>
      <w:pPr>
        <w:pStyle w:val="Compact"/>
        <w:numPr>
          <w:ilvl w:val="0"/>
          <w:numId w:val="1012"/>
        </w:numPr>
      </w:pPr>
      <w:r>
        <w:t xml:space="preserve">spätere Wärmepumpenintegration möglich</w:t>
      </w:r>
    </w:p>
    <w:p>
      <w:pPr>
        <w:pStyle w:val="Compact"/>
        <w:numPr>
          <w:ilvl w:val="0"/>
          <w:numId w:val="1012"/>
        </w:numPr>
      </w:pPr>
      <w:r>
        <w:t xml:space="preserve">Wallbox-Vorbereitung</w:t>
      </w:r>
    </w:p>
    <w:p>
      <w:pPr>
        <w:pStyle w:val="Compact"/>
        <w:numPr>
          <w:ilvl w:val="0"/>
          <w:numId w:val="1012"/>
        </w:numPr>
      </w:pPr>
      <w:r>
        <w:t xml:space="preserve">Netzwerk-/LAN-Planung</w:t>
      </w:r>
    </w:p>
    <w:p>
      <w:pPr>
        <w:pStyle w:val="Compact"/>
        <w:numPr>
          <w:ilvl w:val="0"/>
          <w:numId w:val="1012"/>
        </w:numPr>
      </w:pPr>
      <w:r>
        <w:t xml:space="preserve">hochwertige optische Integration</w:t>
      </w:r>
    </w:p>
    <w:p>
      <w:pPr>
        <w:pStyle w:val="Compact"/>
        <w:numPr>
          <w:ilvl w:val="0"/>
          <w:numId w:val="1012"/>
        </w:numPr>
      </w:pPr>
      <w:r>
        <w:t xml:space="preserve">Kombination aus Fachwerkarchitektur und moderner Energietechnik</w:t>
      </w:r>
    </w:p>
    <w:p>
      <w:r>
        <w:pict>
          <v:rect style="width:0;height:1.5pt" o:hralign="center" o:hrstd="t" o:hr="t"/>
        </w:pict>
      </w:r>
    </w:p>
    <w:bookmarkEnd w:id="46"/>
    <w:bookmarkEnd w:id="47"/>
    <w:bookmarkStart w:id="48" w:name="fazit"/>
    <w:p>
      <w:pPr>
        <w:pStyle w:val="Heading1"/>
      </w:pPr>
      <w:r>
        <w:t xml:space="preserve">Fazit</w:t>
      </w:r>
    </w:p>
    <w:p>
      <w:pPr>
        <w:pStyle w:val="FirstParagraph"/>
      </w:pPr>
      <w:r>
        <w:t xml:space="preserve">Das Projekt verbindet historische Bausubstanz mit moderner Energietechnik.</w:t>
      </w:r>
    </w:p>
    <w:p>
      <w:pPr>
        <w:pStyle w:val="BodyText"/>
      </w:pPr>
      <w:r>
        <w:t xml:space="preserve">Durch die großflächige Photovoltaikanlage, die vorbereitete Infrastruktur sowie die spätere Erweiterbarkeit entsteht ein zukunftsfähiges Energiesystem mit hoher Eigenversorgung und moderner technischer Basis.</w:t>
      </w:r>
    </w:p>
    <w:p>
      <w:pPr>
        <w:pStyle w:val="BodyText"/>
      </w:pPr>
      <w:r>
        <w:t xml:space="preserve">Die Dokumentation zeigt sowohl die handwerkliche Umsetzung als auch die technische Entwicklung des Projekts — von der ersten Dachschiene bis zur nahezu fertig integrierten Gesamtanlage.</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2026-05-14T09:27:04Z</dcterms:created>
  <dcterms:modified xsi:type="dcterms:W3CDTF">2026-05-14T09:27:04Z</dcterms:modified>
</cp:coreProperties>
</file>

<file path=docProps/custom.xml><?xml version="1.0" encoding="utf-8"?>
<Properties xmlns="http://schemas.openxmlformats.org/officeDocument/2006/custom-properties" xmlns:vt="http://schemas.openxmlformats.org/officeDocument/2006/docPropsVTypes"/>
</file>