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DFC81C">
      <w:pPr>
        <w:pStyle w:val="6"/>
        <w:keepNext/>
        <w:keepLines/>
        <w:pageBreakBefore/>
        <w:spacing w:before="624" w:beforeLines="200" w:after="624" w:afterLines="200"/>
        <w:jc w:val="center"/>
        <w:rPr>
          <w:rFonts w:ascii="宋体" w:eastAsia="黑体"/>
          <w:sz w:val="32"/>
          <w:szCs w:val="32"/>
        </w:rPr>
      </w:pPr>
      <w:commentRangeStart w:id="0"/>
      <w:r>
        <w:rPr>
          <w:rFonts w:hint="eastAsia" w:eastAsia="黑体"/>
          <w:sz w:val="32"/>
          <w:szCs w:val="32"/>
        </w:rPr>
        <w:t>摘</w:t>
      </w:r>
      <w:r>
        <w:rPr>
          <w:rFonts w:eastAsia="黑体"/>
          <w:sz w:val="32"/>
          <w:szCs w:val="32"/>
        </w:rPr>
        <w:t xml:space="preserve">    </w:t>
      </w:r>
      <w:r>
        <w:rPr>
          <w:rFonts w:hint="eastAsia" w:eastAsia="黑体"/>
          <w:sz w:val="32"/>
          <w:szCs w:val="32"/>
        </w:rPr>
        <w:t>要</w:t>
      </w:r>
      <w:commentRangeEnd w:id="0"/>
      <w:r>
        <w:rPr>
          <w:rStyle w:val="23"/>
        </w:rPr>
        <w:commentReference w:id="0"/>
      </w:r>
    </w:p>
    <w:p w14:paraId="420CB715">
      <w:pPr>
        <w:spacing w:line="400" w:lineRule="exact"/>
        <w:ind w:firstLine="480" w:firstLineChars="200"/>
        <w:rPr>
          <w:rFonts w:ascii="宋体" w:hAnsi="宋体"/>
          <w:sz w:val="24"/>
        </w:rPr>
      </w:pPr>
      <w:commentRangeStart w:id="1"/>
      <w:r>
        <w:rPr>
          <w:rFonts w:hint="eastAsia" w:ascii="宋体" w:hAnsi="宋体"/>
          <w:sz w:val="24"/>
        </w:rPr>
        <w:t>随着我国经济社会发展，现在人群对于零食消费要求越来越高，尤其是好想来的零食店的崛起，使得零食销售、零食库存管理等需求也越来越多，但现在零食仓库的管理效率不高，进而使得零食从储存到销售整个环节都出现了严重的不足，因此设计并实现了一个零食仓库管理平台。整体上，该系统采用BS架构设计，前端基于Vue和Jsp实现网站页面功能实现，后端采用Spring Boot框架实现系统功能模块化，设计了零食信息管理、客户信息管理、零食商品出入库管理、仓库信息管理、供应商信息管理等功能。此外，还使用MySQL存储系统产生的数据。最后，通过对系统采用系统化测试，该系统不仅能够为能够高效完成零食商品管理的所有功能，还能防止整个系统在数据操作过程中出现严重的操作错误，同时该系统没有Bug，可正常使用。</w:t>
      </w:r>
      <w:commentRangeEnd w:id="1"/>
      <w:r>
        <w:rPr>
          <w:rStyle w:val="23"/>
        </w:rPr>
        <w:commentReference w:id="1"/>
      </w:r>
    </w:p>
    <w:p w14:paraId="7CD88375">
      <w:pPr>
        <w:adjustRightInd w:val="0"/>
        <w:snapToGrid w:val="0"/>
        <w:spacing w:line="400" w:lineRule="exact"/>
        <w:rPr>
          <w:sz w:val="24"/>
        </w:rPr>
      </w:pPr>
    </w:p>
    <w:p w14:paraId="19380FC0">
      <w:pPr>
        <w:spacing w:line="400" w:lineRule="exact"/>
        <w:rPr>
          <w:rFonts w:hAnsi="宋体"/>
          <w:sz w:val="24"/>
        </w:rPr>
        <w:sectPr>
          <w:headerReference r:id="rId5" w:type="default"/>
          <w:pgSz w:w="11879" w:h="16840"/>
          <w:pgMar w:top="1701" w:right="1134" w:bottom="1134" w:left="1701" w:header="1134" w:footer="567" w:gutter="567"/>
          <w:cols w:space="0" w:num="1"/>
          <w:docGrid w:type="lines" w:linePitch="312" w:charSpace="0"/>
        </w:sectPr>
      </w:pPr>
      <w:r>
        <w:rPr>
          <w:rFonts w:eastAsia="黑体"/>
          <w:sz w:val="24"/>
        </w:rPr>
        <w:t>关键词：</w:t>
      </w:r>
      <w:r>
        <w:rPr>
          <w:rFonts w:hint="eastAsia" w:ascii="宋体" w:hAnsi="宋体"/>
          <w:sz w:val="24"/>
        </w:rPr>
        <w:t>MySQL；零食；Vue；Spring Boot</w:t>
      </w:r>
    </w:p>
    <w:p w14:paraId="16C0EFFA">
      <w:pPr>
        <w:pStyle w:val="6"/>
        <w:keepNext/>
        <w:keepLines/>
        <w:pageBreakBefore/>
        <w:spacing w:before="624" w:beforeLines="200" w:after="624" w:afterLines="200"/>
        <w:jc w:val="center"/>
        <w:rPr>
          <w:b/>
          <w:bCs/>
          <w:sz w:val="32"/>
        </w:rPr>
      </w:pPr>
      <w:commentRangeStart w:id="2"/>
      <w:r>
        <w:rPr>
          <w:rFonts w:hint="eastAsia"/>
          <w:b/>
          <w:bCs/>
          <w:sz w:val="32"/>
        </w:rPr>
        <w:t>ABSTRACT</w:t>
      </w:r>
      <w:commentRangeEnd w:id="2"/>
      <w:r>
        <w:rPr>
          <w:rStyle w:val="23"/>
        </w:rPr>
        <w:commentReference w:id="2"/>
      </w:r>
    </w:p>
    <w:p w14:paraId="02C2F848">
      <w:pPr>
        <w:spacing w:line="400" w:lineRule="exact"/>
        <w:ind w:firstLine="480" w:firstLineChars="200"/>
        <w:rPr>
          <w:sz w:val="24"/>
        </w:rPr>
      </w:pPr>
      <w:r>
        <w:rPr>
          <w:rFonts w:hint="eastAsia"/>
          <w:sz w:val="24"/>
        </w:rPr>
        <w:t>With the economic and social development of our country, people's demands for snack consumption are becoming increasingly high. Especially with the rise of snack shops like Haoxianglai, there is a growing demand for snack sales and inventory management. However, the current management efficiency of snack warehouses is not high, leading to serious deficiencies in the entire process from storage to sales. Therefore, a snack warehouse management platform has been designed and implemented. Overall, the system adopts a BS architecture design, with the front end implementing website page functions based on Vue and JSP, and the back end using the Spring Boot framework to modularize system functions. It includes features such as snack information management, customer information management, snack product inventory management, warehouse information management, and supplier information management. Additionally, MySQL is used to store the data generated by the system. Finally, through systematic testing of the system, it has been proven that the system can not only efficiently complete all functions of snack product management but also prevent serious operational errors during data operations. Furthermore, the system is bug-free and can be used normally.</w:t>
      </w:r>
    </w:p>
    <w:p w14:paraId="0CBB86F3">
      <w:pPr>
        <w:spacing w:line="400" w:lineRule="exact"/>
        <w:ind w:firstLine="480" w:firstLineChars="200"/>
        <w:rPr>
          <w:sz w:val="24"/>
        </w:rPr>
      </w:pPr>
    </w:p>
    <w:p w14:paraId="1134D2E0">
      <w:pPr>
        <w:spacing w:line="400" w:lineRule="exact"/>
        <w:rPr>
          <w:rFonts w:hAnsi="宋体"/>
          <w:sz w:val="24"/>
        </w:rPr>
        <w:sectPr>
          <w:pgSz w:w="11879" w:h="16840"/>
          <w:pgMar w:top="1701" w:right="1134" w:bottom="1134" w:left="1701" w:header="1134" w:footer="567" w:gutter="567"/>
          <w:cols w:space="0" w:num="1"/>
          <w:docGrid w:type="lines" w:linePitch="312" w:charSpace="0"/>
        </w:sectPr>
      </w:pPr>
      <w:r>
        <w:rPr>
          <w:rFonts w:hint="eastAsia"/>
          <w:b/>
          <w:bCs/>
          <w:sz w:val="24"/>
        </w:rPr>
        <w:t>Key words：</w:t>
      </w:r>
      <w:r>
        <w:rPr>
          <w:rFonts w:hint="eastAsia"/>
          <w:sz w:val="24"/>
        </w:rPr>
        <w:t>MySQL</w:t>
      </w:r>
      <w:r>
        <w:rPr>
          <w:sz w:val="24"/>
        </w:rPr>
        <w:t>；</w:t>
      </w:r>
      <w:r>
        <w:rPr>
          <w:rFonts w:hint="eastAsia"/>
          <w:sz w:val="24"/>
        </w:rPr>
        <w:t>Red Scenic Spots</w:t>
      </w:r>
      <w:r>
        <w:rPr>
          <w:sz w:val="24"/>
        </w:rPr>
        <w:t>；</w:t>
      </w:r>
      <w:r>
        <w:rPr>
          <w:rFonts w:hint="eastAsia"/>
          <w:sz w:val="24"/>
        </w:rPr>
        <w:t>Vue; Spring Boot</w:t>
      </w:r>
    </w:p>
    <w:sdt>
      <w:sdtPr>
        <w:rPr>
          <w:rFonts w:hint="eastAsia" w:ascii="黑体" w:hAnsi="黑体" w:eastAsia="黑体" w:cs="黑体"/>
          <w:sz w:val="32"/>
          <w:szCs w:val="32"/>
        </w:rPr>
        <w:id w:val="147459736"/>
        <w15:color w:val="DBDBDB"/>
        <w:docPartObj>
          <w:docPartGallery w:val="Table of Contents"/>
          <w:docPartUnique/>
        </w:docPartObj>
      </w:sdtPr>
      <w:sdtEndPr>
        <w:rPr>
          <w:rFonts w:hint="eastAsia" w:ascii="Times New Roman" w:hAnsi="宋体" w:eastAsia="宋体" w:cs="Times New Roman"/>
          <w:sz w:val="21"/>
          <w:szCs w:val="24"/>
        </w:rPr>
      </w:sdtEndPr>
      <w:sdtContent>
        <w:p w14:paraId="328AA77E">
          <w:pPr>
            <w:spacing w:before="624" w:beforeLines="200" w:after="624" w:afterLines="200"/>
            <w:jc w:val="center"/>
            <w:rPr>
              <w:rFonts w:ascii="黑体" w:hAnsi="黑体" w:eastAsia="黑体" w:cs="黑体"/>
              <w:sz w:val="32"/>
              <w:szCs w:val="32"/>
            </w:rPr>
          </w:pPr>
          <w:commentRangeStart w:id="3"/>
          <w:r>
            <w:rPr>
              <w:rFonts w:hint="eastAsia" w:ascii="黑体" w:hAnsi="黑体" w:eastAsia="黑体" w:cs="黑体"/>
              <w:sz w:val="32"/>
              <w:szCs w:val="32"/>
            </w:rPr>
            <w:t>目    录</w:t>
          </w:r>
          <w:commentRangeEnd w:id="3"/>
          <w:r>
            <w:rPr>
              <w:rStyle w:val="23"/>
            </w:rPr>
            <w:commentReference w:id="3"/>
          </w:r>
        </w:p>
        <w:p w14:paraId="0C486C59">
          <w:pPr>
            <w:pStyle w:val="11"/>
            <w:tabs>
              <w:tab w:val="right" w:leader="dot" w:pos="8477"/>
            </w:tabs>
          </w:pPr>
          <w:commentRangeStart w:id="4"/>
          <w:r>
            <w:rPr>
              <w:rFonts w:hAnsi="宋体"/>
              <w:b/>
            </w:rPr>
            <w:fldChar w:fldCharType="begin"/>
          </w:r>
          <w:r>
            <w:rPr>
              <w:rFonts w:hAnsi="宋体"/>
              <w:b/>
            </w:rPr>
            <w:instrText xml:space="preserve">TOC \o "1-3" \h \u </w:instrText>
          </w:r>
          <w:r>
            <w:rPr>
              <w:rFonts w:hAnsi="宋体"/>
              <w:b/>
            </w:rPr>
            <w:fldChar w:fldCharType="separate"/>
          </w:r>
          <w:r>
            <w:fldChar w:fldCharType="begin"/>
          </w:r>
          <w:r>
            <w:instrText xml:space="preserve"> HYPERLINK \l "_Toc28219" </w:instrText>
          </w:r>
          <w:r>
            <w:fldChar w:fldCharType="separate"/>
          </w:r>
          <w:r>
            <w:rPr>
              <w:rFonts w:hint="eastAsia"/>
            </w:rPr>
            <w:t>1 绪论</w:t>
          </w:r>
          <w:r>
            <w:tab/>
          </w:r>
          <w:r>
            <w:fldChar w:fldCharType="begin"/>
          </w:r>
          <w:r>
            <w:instrText xml:space="preserve"> PAGEREF _Toc28219 \h </w:instrText>
          </w:r>
          <w:r>
            <w:fldChar w:fldCharType="separate"/>
          </w:r>
          <w:r>
            <w:t>1</w:t>
          </w:r>
          <w:r>
            <w:fldChar w:fldCharType="end"/>
          </w:r>
          <w:r>
            <w:fldChar w:fldCharType="end"/>
          </w:r>
        </w:p>
        <w:p w14:paraId="51714CD0">
          <w:pPr>
            <w:pStyle w:val="12"/>
            <w:tabs>
              <w:tab w:val="right" w:leader="dot" w:pos="8477"/>
            </w:tabs>
          </w:pPr>
          <w:r>
            <w:fldChar w:fldCharType="begin"/>
          </w:r>
          <w:r>
            <w:instrText xml:space="preserve"> HYPERLINK \l "_Toc24710" </w:instrText>
          </w:r>
          <w:r>
            <w:fldChar w:fldCharType="separate"/>
          </w:r>
          <w:r>
            <w:rPr>
              <w:rFonts w:hint="eastAsia" w:ascii="黑体" w:hAnsi="黑体"/>
            </w:rPr>
            <w:t>1.1 研究背景及意义</w:t>
          </w:r>
          <w:r>
            <w:tab/>
          </w:r>
          <w:r>
            <w:fldChar w:fldCharType="begin"/>
          </w:r>
          <w:r>
            <w:instrText xml:space="preserve"> PAGEREF _Toc24710 \h </w:instrText>
          </w:r>
          <w:r>
            <w:fldChar w:fldCharType="separate"/>
          </w:r>
          <w:r>
            <w:t>1</w:t>
          </w:r>
          <w:r>
            <w:fldChar w:fldCharType="end"/>
          </w:r>
          <w:r>
            <w:fldChar w:fldCharType="end"/>
          </w:r>
        </w:p>
        <w:p w14:paraId="029CABC8">
          <w:pPr>
            <w:pStyle w:val="12"/>
            <w:tabs>
              <w:tab w:val="right" w:leader="dot" w:pos="8477"/>
            </w:tabs>
          </w:pPr>
          <w:r>
            <w:fldChar w:fldCharType="begin"/>
          </w:r>
          <w:r>
            <w:instrText xml:space="preserve"> HYPERLINK \l "_Toc7342" </w:instrText>
          </w:r>
          <w:r>
            <w:fldChar w:fldCharType="separate"/>
          </w:r>
          <w:r>
            <w:rPr>
              <w:rFonts w:hint="eastAsia" w:ascii="黑体" w:hAnsi="黑体"/>
            </w:rPr>
            <w:t>1.2 国内外研究现状</w:t>
          </w:r>
          <w:r>
            <w:tab/>
          </w:r>
          <w:r>
            <w:fldChar w:fldCharType="begin"/>
          </w:r>
          <w:r>
            <w:instrText xml:space="preserve"> PAGEREF _Toc7342 \h </w:instrText>
          </w:r>
          <w:r>
            <w:fldChar w:fldCharType="separate"/>
          </w:r>
          <w:r>
            <w:t>1</w:t>
          </w:r>
          <w:r>
            <w:fldChar w:fldCharType="end"/>
          </w:r>
          <w:r>
            <w:fldChar w:fldCharType="end"/>
          </w:r>
        </w:p>
        <w:p w14:paraId="4F76DC37">
          <w:pPr>
            <w:pStyle w:val="12"/>
            <w:tabs>
              <w:tab w:val="right" w:leader="dot" w:pos="8477"/>
            </w:tabs>
          </w:pPr>
          <w:r>
            <w:fldChar w:fldCharType="begin"/>
          </w:r>
          <w:r>
            <w:instrText xml:space="preserve"> HYPERLINK \l "_Toc5578" </w:instrText>
          </w:r>
          <w:r>
            <w:fldChar w:fldCharType="separate"/>
          </w:r>
          <w:r>
            <w:rPr>
              <w:rFonts w:hint="eastAsia" w:ascii="黑体" w:hAnsi="黑体"/>
            </w:rPr>
            <w:t>1.3 论文结构</w:t>
          </w:r>
          <w:r>
            <w:tab/>
          </w:r>
          <w:r>
            <w:fldChar w:fldCharType="begin"/>
          </w:r>
          <w:r>
            <w:instrText xml:space="preserve"> PAGEREF _Toc5578 \h </w:instrText>
          </w:r>
          <w:r>
            <w:fldChar w:fldCharType="separate"/>
          </w:r>
          <w:r>
            <w:t>2</w:t>
          </w:r>
          <w:r>
            <w:fldChar w:fldCharType="end"/>
          </w:r>
          <w:r>
            <w:fldChar w:fldCharType="end"/>
          </w:r>
        </w:p>
        <w:p w14:paraId="1DEB0B8B">
          <w:pPr>
            <w:pStyle w:val="11"/>
            <w:tabs>
              <w:tab w:val="right" w:leader="dot" w:pos="8477"/>
            </w:tabs>
          </w:pPr>
          <w:r>
            <w:fldChar w:fldCharType="begin"/>
          </w:r>
          <w:r>
            <w:instrText xml:space="preserve"> HYPERLINK \l "_Toc11695" </w:instrText>
          </w:r>
          <w:r>
            <w:fldChar w:fldCharType="separate"/>
          </w:r>
          <w:r>
            <w:rPr>
              <w:rFonts w:hint="eastAsia"/>
            </w:rPr>
            <w:t>2 相关理论知识</w:t>
          </w:r>
          <w:r>
            <w:tab/>
          </w:r>
          <w:r>
            <w:fldChar w:fldCharType="begin"/>
          </w:r>
          <w:r>
            <w:instrText xml:space="preserve"> PAGEREF _Toc11695 \h </w:instrText>
          </w:r>
          <w:r>
            <w:fldChar w:fldCharType="separate"/>
          </w:r>
          <w:r>
            <w:t>3</w:t>
          </w:r>
          <w:r>
            <w:fldChar w:fldCharType="end"/>
          </w:r>
          <w:r>
            <w:fldChar w:fldCharType="end"/>
          </w:r>
        </w:p>
        <w:p w14:paraId="5D268AA4">
          <w:pPr>
            <w:pStyle w:val="12"/>
            <w:tabs>
              <w:tab w:val="right" w:leader="dot" w:pos="8477"/>
            </w:tabs>
          </w:pPr>
          <w:r>
            <w:fldChar w:fldCharType="begin"/>
          </w:r>
          <w:r>
            <w:instrText xml:space="preserve"> HYPERLINK \l "_Toc30852" </w:instrText>
          </w:r>
          <w:r>
            <w:fldChar w:fldCharType="separate"/>
          </w:r>
          <w:r>
            <w:rPr>
              <w:rFonts w:hint="eastAsia" w:ascii="黑体" w:hAnsi="黑体"/>
            </w:rPr>
            <w:t>2.1 Spring</w:t>
          </w:r>
          <w:r>
            <w:rPr>
              <w:rFonts w:ascii="黑体" w:hAnsi="黑体"/>
            </w:rPr>
            <w:t xml:space="preserve"> </w:t>
          </w:r>
          <w:r>
            <w:rPr>
              <w:rFonts w:hint="eastAsia" w:ascii="黑体" w:hAnsi="黑体"/>
            </w:rPr>
            <w:t>Boot开发框架</w:t>
          </w:r>
          <w:r>
            <w:tab/>
          </w:r>
          <w:r>
            <w:fldChar w:fldCharType="begin"/>
          </w:r>
          <w:r>
            <w:instrText xml:space="preserve"> PAGEREF _Toc30852 \h </w:instrText>
          </w:r>
          <w:r>
            <w:fldChar w:fldCharType="separate"/>
          </w:r>
          <w:r>
            <w:t>3</w:t>
          </w:r>
          <w:r>
            <w:fldChar w:fldCharType="end"/>
          </w:r>
          <w:r>
            <w:fldChar w:fldCharType="end"/>
          </w:r>
        </w:p>
        <w:p w14:paraId="2AA1A9CB">
          <w:pPr>
            <w:pStyle w:val="12"/>
            <w:tabs>
              <w:tab w:val="right" w:leader="dot" w:pos="8477"/>
            </w:tabs>
          </w:pPr>
          <w:r>
            <w:fldChar w:fldCharType="begin"/>
          </w:r>
          <w:r>
            <w:instrText xml:space="preserve"> HYPERLINK \l "_Toc19434" </w:instrText>
          </w:r>
          <w:r>
            <w:fldChar w:fldCharType="separate"/>
          </w:r>
          <w:r>
            <w:rPr>
              <w:rFonts w:hint="eastAsia" w:ascii="黑体" w:hAnsi="黑体"/>
            </w:rPr>
            <w:t xml:space="preserve">2.2 </w:t>
          </w:r>
          <w:r>
            <w:rPr>
              <w:rFonts w:ascii="黑体" w:hAnsi="黑体"/>
            </w:rPr>
            <w:t>Vue</w:t>
          </w:r>
          <w:r>
            <w:rPr>
              <w:rFonts w:hint="eastAsia" w:ascii="黑体" w:hAnsi="黑体"/>
            </w:rPr>
            <w:t>.js前端框架</w:t>
          </w:r>
          <w:r>
            <w:tab/>
          </w:r>
          <w:r>
            <w:fldChar w:fldCharType="begin"/>
          </w:r>
          <w:r>
            <w:instrText xml:space="preserve"> PAGEREF _Toc19434 \h </w:instrText>
          </w:r>
          <w:r>
            <w:fldChar w:fldCharType="separate"/>
          </w:r>
          <w:r>
            <w:t>3</w:t>
          </w:r>
          <w:r>
            <w:fldChar w:fldCharType="end"/>
          </w:r>
          <w:r>
            <w:fldChar w:fldCharType="end"/>
          </w:r>
        </w:p>
        <w:p w14:paraId="16FBA006">
          <w:pPr>
            <w:pStyle w:val="12"/>
            <w:tabs>
              <w:tab w:val="right" w:leader="dot" w:pos="8477"/>
            </w:tabs>
          </w:pPr>
          <w:r>
            <w:fldChar w:fldCharType="begin"/>
          </w:r>
          <w:r>
            <w:instrText xml:space="preserve"> HYPERLINK \l "_Toc13244" </w:instrText>
          </w:r>
          <w:r>
            <w:fldChar w:fldCharType="separate"/>
          </w:r>
          <w:r>
            <w:rPr>
              <w:rFonts w:hint="eastAsia" w:ascii="黑体" w:hAnsi="黑体"/>
            </w:rPr>
            <w:t>2.3 MySQL数据库</w:t>
          </w:r>
          <w:r>
            <w:tab/>
          </w:r>
          <w:r>
            <w:fldChar w:fldCharType="begin"/>
          </w:r>
          <w:r>
            <w:instrText xml:space="preserve"> PAGEREF _Toc13244 \h </w:instrText>
          </w:r>
          <w:r>
            <w:fldChar w:fldCharType="separate"/>
          </w:r>
          <w:r>
            <w:t>3</w:t>
          </w:r>
          <w:r>
            <w:fldChar w:fldCharType="end"/>
          </w:r>
          <w:r>
            <w:fldChar w:fldCharType="end"/>
          </w:r>
        </w:p>
        <w:p w14:paraId="4E36C066">
          <w:pPr>
            <w:pStyle w:val="11"/>
            <w:tabs>
              <w:tab w:val="right" w:leader="dot" w:pos="8477"/>
            </w:tabs>
          </w:pPr>
          <w:r>
            <w:fldChar w:fldCharType="begin"/>
          </w:r>
          <w:r>
            <w:instrText xml:space="preserve"> HYPERLINK \l "_Toc7463" </w:instrText>
          </w:r>
          <w:r>
            <w:fldChar w:fldCharType="separate"/>
          </w:r>
          <w:r>
            <w:rPr>
              <w:rFonts w:hint="eastAsia"/>
            </w:rPr>
            <w:t>3 系统需求分析</w:t>
          </w:r>
          <w:r>
            <w:tab/>
          </w:r>
          <w:r>
            <w:fldChar w:fldCharType="begin"/>
          </w:r>
          <w:r>
            <w:instrText xml:space="preserve"> PAGEREF _Toc7463 \h </w:instrText>
          </w:r>
          <w:r>
            <w:fldChar w:fldCharType="separate"/>
          </w:r>
          <w:r>
            <w:t>4</w:t>
          </w:r>
          <w:r>
            <w:fldChar w:fldCharType="end"/>
          </w:r>
          <w:r>
            <w:fldChar w:fldCharType="end"/>
          </w:r>
        </w:p>
        <w:p w14:paraId="257FE811">
          <w:pPr>
            <w:pStyle w:val="12"/>
            <w:tabs>
              <w:tab w:val="right" w:leader="dot" w:pos="8477"/>
            </w:tabs>
          </w:pPr>
          <w:r>
            <w:fldChar w:fldCharType="begin"/>
          </w:r>
          <w:r>
            <w:instrText xml:space="preserve"> HYPERLINK \l "_Toc26993" </w:instrText>
          </w:r>
          <w:r>
            <w:fldChar w:fldCharType="separate"/>
          </w:r>
          <w:r>
            <w:rPr>
              <w:rFonts w:hint="eastAsia" w:ascii="黑体" w:hAnsi="黑体"/>
            </w:rPr>
            <w:t>3.1 可行性分析</w:t>
          </w:r>
          <w:r>
            <w:tab/>
          </w:r>
          <w:r>
            <w:fldChar w:fldCharType="begin"/>
          </w:r>
          <w:r>
            <w:instrText xml:space="preserve"> PAGEREF _Toc26993 \h </w:instrText>
          </w:r>
          <w:r>
            <w:fldChar w:fldCharType="separate"/>
          </w:r>
          <w:r>
            <w:t>4</w:t>
          </w:r>
          <w:r>
            <w:fldChar w:fldCharType="end"/>
          </w:r>
          <w:r>
            <w:fldChar w:fldCharType="end"/>
          </w:r>
        </w:p>
        <w:p w14:paraId="36F693F1">
          <w:pPr>
            <w:pStyle w:val="7"/>
            <w:tabs>
              <w:tab w:val="right" w:leader="dot" w:pos="8477"/>
            </w:tabs>
          </w:pPr>
          <w:r>
            <w:fldChar w:fldCharType="begin"/>
          </w:r>
          <w:r>
            <w:instrText xml:space="preserve"> HYPERLINK \l "_Toc26973" </w:instrText>
          </w:r>
          <w:r>
            <w:fldChar w:fldCharType="separate"/>
          </w:r>
          <w:r>
            <w:rPr>
              <w:rFonts w:hint="eastAsia" w:ascii="黑体" w:hAnsi="黑体"/>
            </w:rPr>
            <w:t>3.1.1 技术可行性分析</w:t>
          </w:r>
          <w:r>
            <w:tab/>
          </w:r>
          <w:r>
            <w:fldChar w:fldCharType="begin"/>
          </w:r>
          <w:r>
            <w:instrText xml:space="preserve"> PAGEREF _Toc26973 \h </w:instrText>
          </w:r>
          <w:r>
            <w:fldChar w:fldCharType="separate"/>
          </w:r>
          <w:r>
            <w:t>4</w:t>
          </w:r>
          <w:r>
            <w:fldChar w:fldCharType="end"/>
          </w:r>
          <w:r>
            <w:fldChar w:fldCharType="end"/>
          </w:r>
        </w:p>
        <w:p w14:paraId="2C964E22">
          <w:pPr>
            <w:pStyle w:val="7"/>
            <w:tabs>
              <w:tab w:val="right" w:leader="dot" w:pos="8477"/>
            </w:tabs>
          </w:pPr>
          <w:r>
            <w:fldChar w:fldCharType="begin"/>
          </w:r>
          <w:r>
            <w:instrText xml:space="preserve"> HYPERLINK \l "_Toc32750" </w:instrText>
          </w:r>
          <w:r>
            <w:fldChar w:fldCharType="separate"/>
          </w:r>
          <w:r>
            <w:rPr>
              <w:rFonts w:hint="eastAsia" w:ascii="黑体" w:hAnsi="黑体"/>
            </w:rPr>
            <w:t>3.1.2 经济可行性分析</w:t>
          </w:r>
          <w:r>
            <w:tab/>
          </w:r>
          <w:r>
            <w:fldChar w:fldCharType="begin"/>
          </w:r>
          <w:r>
            <w:instrText xml:space="preserve"> PAGEREF _Toc32750 \h </w:instrText>
          </w:r>
          <w:r>
            <w:fldChar w:fldCharType="separate"/>
          </w:r>
          <w:r>
            <w:t>4</w:t>
          </w:r>
          <w:r>
            <w:fldChar w:fldCharType="end"/>
          </w:r>
          <w:r>
            <w:fldChar w:fldCharType="end"/>
          </w:r>
        </w:p>
        <w:p w14:paraId="1D403011">
          <w:pPr>
            <w:pStyle w:val="12"/>
            <w:tabs>
              <w:tab w:val="right" w:leader="dot" w:pos="8477"/>
            </w:tabs>
          </w:pPr>
          <w:r>
            <w:fldChar w:fldCharType="begin"/>
          </w:r>
          <w:r>
            <w:instrText xml:space="preserve"> HYPERLINK \l "_Toc27440" </w:instrText>
          </w:r>
          <w:r>
            <w:fldChar w:fldCharType="separate"/>
          </w:r>
          <w:r>
            <w:rPr>
              <w:rFonts w:hint="eastAsia" w:ascii="黑体" w:hAnsi="黑体"/>
            </w:rPr>
            <w:t>3.2 系统功能需求分析</w:t>
          </w:r>
          <w:r>
            <w:tab/>
          </w:r>
          <w:r>
            <w:fldChar w:fldCharType="begin"/>
          </w:r>
          <w:r>
            <w:instrText xml:space="preserve"> PAGEREF _Toc27440 \h </w:instrText>
          </w:r>
          <w:r>
            <w:fldChar w:fldCharType="separate"/>
          </w:r>
          <w:r>
            <w:t>4</w:t>
          </w:r>
          <w:r>
            <w:fldChar w:fldCharType="end"/>
          </w:r>
          <w:r>
            <w:fldChar w:fldCharType="end"/>
          </w:r>
        </w:p>
        <w:p w14:paraId="4280BB1E">
          <w:pPr>
            <w:pStyle w:val="12"/>
            <w:tabs>
              <w:tab w:val="right" w:leader="dot" w:pos="8477"/>
            </w:tabs>
          </w:pPr>
          <w:r>
            <w:fldChar w:fldCharType="begin"/>
          </w:r>
          <w:r>
            <w:instrText xml:space="preserve"> HYPERLINK \l "_Toc1722" </w:instrText>
          </w:r>
          <w:r>
            <w:fldChar w:fldCharType="separate"/>
          </w:r>
          <w:r>
            <w:rPr>
              <w:rFonts w:hint="eastAsia" w:ascii="黑体" w:hAnsi="黑体"/>
            </w:rPr>
            <w:t>3.3 系统非功能需求分析</w:t>
          </w:r>
          <w:r>
            <w:tab/>
          </w:r>
          <w:r>
            <w:fldChar w:fldCharType="begin"/>
          </w:r>
          <w:r>
            <w:instrText xml:space="preserve"> PAGEREF _Toc1722 \h </w:instrText>
          </w:r>
          <w:r>
            <w:fldChar w:fldCharType="separate"/>
          </w:r>
          <w:r>
            <w:t>5</w:t>
          </w:r>
          <w:r>
            <w:fldChar w:fldCharType="end"/>
          </w:r>
          <w:r>
            <w:fldChar w:fldCharType="end"/>
          </w:r>
        </w:p>
        <w:p w14:paraId="5F97378D">
          <w:pPr>
            <w:pStyle w:val="7"/>
            <w:tabs>
              <w:tab w:val="right" w:leader="dot" w:pos="8477"/>
            </w:tabs>
          </w:pPr>
          <w:r>
            <w:fldChar w:fldCharType="begin"/>
          </w:r>
          <w:r>
            <w:instrText xml:space="preserve"> HYPERLINK \l "_Toc7576" </w:instrText>
          </w:r>
          <w:r>
            <w:fldChar w:fldCharType="separate"/>
          </w:r>
          <w:r>
            <w:rPr>
              <w:rFonts w:hint="eastAsia" w:cs="宋体"/>
              <w:kern w:val="0"/>
            </w:rPr>
            <w:t>3.3.1实用性</w:t>
          </w:r>
          <w:r>
            <w:tab/>
          </w:r>
          <w:r>
            <w:fldChar w:fldCharType="begin"/>
          </w:r>
          <w:r>
            <w:instrText xml:space="preserve"> PAGEREF _Toc7576 \h </w:instrText>
          </w:r>
          <w:r>
            <w:fldChar w:fldCharType="separate"/>
          </w:r>
          <w:r>
            <w:t>6</w:t>
          </w:r>
          <w:r>
            <w:fldChar w:fldCharType="end"/>
          </w:r>
          <w:r>
            <w:fldChar w:fldCharType="end"/>
          </w:r>
        </w:p>
        <w:p w14:paraId="473B0B44">
          <w:pPr>
            <w:pStyle w:val="7"/>
            <w:tabs>
              <w:tab w:val="right" w:leader="dot" w:pos="8477"/>
            </w:tabs>
          </w:pPr>
          <w:r>
            <w:fldChar w:fldCharType="begin"/>
          </w:r>
          <w:r>
            <w:instrText xml:space="preserve"> HYPERLINK \l "_Toc22590" </w:instrText>
          </w:r>
          <w:r>
            <w:fldChar w:fldCharType="separate"/>
          </w:r>
          <w:r>
            <w:rPr>
              <w:rFonts w:hint="eastAsia" w:cs="宋体"/>
              <w:kern w:val="0"/>
            </w:rPr>
            <w:t>3.3.2可扩展性</w:t>
          </w:r>
          <w:r>
            <w:tab/>
          </w:r>
          <w:r>
            <w:fldChar w:fldCharType="begin"/>
          </w:r>
          <w:r>
            <w:instrText xml:space="preserve"> PAGEREF _Toc22590 \h </w:instrText>
          </w:r>
          <w:r>
            <w:fldChar w:fldCharType="separate"/>
          </w:r>
          <w:r>
            <w:t>6</w:t>
          </w:r>
          <w:r>
            <w:fldChar w:fldCharType="end"/>
          </w:r>
          <w:r>
            <w:fldChar w:fldCharType="end"/>
          </w:r>
        </w:p>
        <w:p w14:paraId="3F2C10E3">
          <w:pPr>
            <w:pStyle w:val="11"/>
            <w:tabs>
              <w:tab w:val="right" w:leader="dot" w:pos="8477"/>
            </w:tabs>
          </w:pPr>
          <w:r>
            <w:fldChar w:fldCharType="begin"/>
          </w:r>
          <w:r>
            <w:instrText xml:space="preserve"> HYPERLINK \l "_Toc14208" </w:instrText>
          </w:r>
          <w:r>
            <w:fldChar w:fldCharType="separate"/>
          </w:r>
          <w:r>
            <w:rPr>
              <w:rFonts w:hint="eastAsia"/>
            </w:rPr>
            <w:t>4 系统设计</w:t>
          </w:r>
          <w:r>
            <w:tab/>
          </w:r>
          <w:r>
            <w:fldChar w:fldCharType="begin"/>
          </w:r>
          <w:r>
            <w:instrText xml:space="preserve"> PAGEREF _Toc14208 \h </w:instrText>
          </w:r>
          <w:r>
            <w:fldChar w:fldCharType="separate"/>
          </w:r>
          <w:r>
            <w:t>7</w:t>
          </w:r>
          <w:r>
            <w:fldChar w:fldCharType="end"/>
          </w:r>
          <w:r>
            <w:fldChar w:fldCharType="end"/>
          </w:r>
        </w:p>
        <w:p w14:paraId="18909E7F">
          <w:pPr>
            <w:pStyle w:val="12"/>
            <w:tabs>
              <w:tab w:val="right" w:leader="dot" w:pos="8477"/>
            </w:tabs>
          </w:pPr>
          <w:r>
            <w:fldChar w:fldCharType="begin"/>
          </w:r>
          <w:r>
            <w:instrText xml:space="preserve"> HYPERLINK \l "_Toc1357" </w:instrText>
          </w:r>
          <w:r>
            <w:fldChar w:fldCharType="separate"/>
          </w:r>
          <w:r>
            <w:rPr>
              <w:rFonts w:hint="eastAsia" w:ascii="黑体" w:hAnsi="黑体"/>
            </w:rPr>
            <w:t>4.1 系统总体设计</w:t>
          </w:r>
          <w:r>
            <w:tab/>
          </w:r>
          <w:r>
            <w:fldChar w:fldCharType="begin"/>
          </w:r>
          <w:r>
            <w:instrText xml:space="preserve"> PAGEREF _Toc1357 \h </w:instrText>
          </w:r>
          <w:r>
            <w:fldChar w:fldCharType="separate"/>
          </w:r>
          <w:r>
            <w:t>7</w:t>
          </w:r>
          <w:r>
            <w:fldChar w:fldCharType="end"/>
          </w:r>
          <w:r>
            <w:fldChar w:fldCharType="end"/>
          </w:r>
        </w:p>
        <w:p w14:paraId="7F1D334B">
          <w:pPr>
            <w:pStyle w:val="7"/>
            <w:tabs>
              <w:tab w:val="right" w:leader="dot" w:pos="8477"/>
            </w:tabs>
          </w:pPr>
          <w:r>
            <w:fldChar w:fldCharType="begin"/>
          </w:r>
          <w:r>
            <w:instrText xml:space="preserve"> HYPERLINK \l "_Toc19870" </w:instrText>
          </w:r>
          <w:r>
            <w:fldChar w:fldCharType="separate"/>
          </w:r>
          <w:r>
            <w:rPr>
              <w:rFonts w:hint="eastAsia" w:ascii="黑体" w:hAnsi="黑体"/>
            </w:rPr>
            <w:t>4.1.1 系统功能模块设计</w:t>
          </w:r>
          <w:r>
            <w:tab/>
          </w:r>
          <w:r>
            <w:fldChar w:fldCharType="begin"/>
          </w:r>
          <w:r>
            <w:instrText xml:space="preserve"> PAGEREF _Toc19870 \h </w:instrText>
          </w:r>
          <w:r>
            <w:fldChar w:fldCharType="separate"/>
          </w:r>
          <w:r>
            <w:t>7</w:t>
          </w:r>
          <w:r>
            <w:fldChar w:fldCharType="end"/>
          </w:r>
          <w:r>
            <w:fldChar w:fldCharType="end"/>
          </w:r>
        </w:p>
        <w:p w14:paraId="1E45B730">
          <w:pPr>
            <w:pStyle w:val="7"/>
            <w:tabs>
              <w:tab w:val="right" w:leader="dot" w:pos="8477"/>
            </w:tabs>
          </w:pPr>
          <w:r>
            <w:fldChar w:fldCharType="begin"/>
          </w:r>
          <w:r>
            <w:instrText xml:space="preserve"> HYPERLINK \l "_Toc16945" </w:instrText>
          </w:r>
          <w:r>
            <w:fldChar w:fldCharType="separate"/>
          </w:r>
          <w:r>
            <w:rPr>
              <w:rFonts w:hint="eastAsia" w:ascii="黑体" w:hAnsi="黑体"/>
            </w:rPr>
            <w:t>4.1.2 零食管理流程图设计</w:t>
          </w:r>
          <w:r>
            <w:tab/>
          </w:r>
          <w:r>
            <w:fldChar w:fldCharType="begin"/>
          </w:r>
          <w:r>
            <w:instrText xml:space="preserve"> PAGEREF _Toc16945 \h </w:instrText>
          </w:r>
          <w:r>
            <w:fldChar w:fldCharType="separate"/>
          </w:r>
          <w:r>
            <w:t>7</w:t>
          </w:r>
          <w:r>
            <w:fldChar w:fldCharType="end"/>
          </w:r>
          <w:r>
            <w:fldChar w:fldCharType="end"/>
          </w:r>
        </w:p>
        <w:p w14:paraId="73917856">
          <w:pPr>
            <w:pStyle w:val="12"/>
            <w:tabs>
              <w:tab w:val="right" w:leader="dot" w:pos="8477"/>
            </w:tabs>
          </w:pPr>
          <w:r>
            <w:fldChar w:fldCharType="begin"/>
          </w:r>
          <w:r>
            <w:instrText xml:space="preserve"> HYPERLINK \l "_Toc5080" </w:instrText>
          </w:r>
          <w:r>
            <w:fldChar w:fldCharType="separate"/>
          </w:r>
          <w:r>
            <w:rPr>
              <w:rFonts w:hint="eastAsia" w:ascii="黑体" w:hAnsi="黑体"/>
            </w:rPr>
            <w:t>4.2 系统数据模型设计</w:t>
          </w:r>
          <w:r>
            <w:tab/>
          </w:r>
          <w:r>
            <w:fldChar w:fldCharType="begin"/>
          </w:r>
          <w:r>
            <w:instrText xml:space="preserve"> PAGEREF _Toc5080 \h </w:instrText>
          </w:r>
          <w:r>
            <w:fldChar w:fldCharType="separate"/>
          </w:r>
          <w:r>
            <w:t>8</w:t>
          </w:r>
          <w:r>
            <w:fldChar w:fldCharType="end"/>
          </w:r>
          <w:r>
            <w:fldChar w:fldCharType="end"/>
          </w:r>
        </w:p>
        <w:p w14:paraId="2EC27B85">
          <w:pPr>
            <w:pStyle w:val="7"/>
            <w:tabs>
              <w:tab w:val="right" w:leader="dot" w:pos="8477"/>
            </w:tabs>
          </w:pPr>
          <w:r>
            <w:fldChar w:fldCharType="begin"/>
          </w:r>
          <w:r>
            <w:instrText xml:space="preserve"> HYPERLINK \l "_Toc2288" </w:instrText>
          </w:r>
          <w:r>
            <w:fldChar w:fldCharType="separate"/>
          </w:r>
          <w:r>
            <w:rPr>
              <w:rFonts w:hint="eastAsia" w:ascii="黑体" w:hAnsi="黑体"/>
            </w:rPr>
            <w:t>4.2.1系统数据库概念设计</w:t>
          </w:r>
          <w:r>
            <w:tab/>
          </w:r>
          <w:r>
            <w:fldChar w:fldCharType="begin"/>
          </w:r>
          <w:r>
            <w:instrText xml:space="preserve"> PAGEREF _Toc2288 \h </w:instrText>
          </w:r>
          <w:r>
            <w:fldChar w:fldCharType="separate"/>
          </w:r>
          <w:r>
            <w:t>8</w:t>
          </w:r>
          <w:r>
            <w:fldChar w:fldCharType="end"/>
          </w:r>
          <w:r>
            <w:fldChar w:fldCharType="end"/>
          </w:r>
        </w:p>
        <w:p w14:paraId="760975F4">
          <w:pPr>
            <w:pStyle w:val="7"/>
            <w:tabs>
              <w:tab w:val="right" w:leader="dot" w:pos="8477"/>
            </w:tabs>
          </w:pPr>
          <w:r>
            <w:fldChar w:fldCharType="begin"/>
          </w:r>
          <w:r>
            <w:instrText xml:space="preserve"> HYPERLINK \l "_Toc17130" </w:instrText>
          </w:r>
          <w:r>
            <w:fldChar w:fldCharType="separate"/>
          </w:r>
          <w:r>
            <w:rPr>
              <w:rFonts w:hint="eastAsia" w:ascii="黑体" w:hAnsi="黑体"/>
            </w:rPr>
            <w:t>4.3.2 整体E-R图</w:t>
          </w:r>
          <w:r>
            <w:tab/>
          </w:r>
          <w:r>
            <w:fldChar w:fldCharType="begin"/>
          </w:r>
          <w:r>
            <w:instrText xml:space="preserve"> PAGEREF _Toc17130 \h </w:instrText>
          </w:r>
          <w:r>
            <w:fldChar w:fldCharType="separate"/>
          </w:r>
          <w:r>
            <w:t>10</w:t>
          </w:r>
          <w:r>
            <w:fldChar w:fldCharType="end"/>
          </w:r>
          <w:r>
            <w:fldChar w:fldCharType="end"/>
          </w:r>
        </w:p>
        <w:p w14:paraId="63FF0D45">
          <w:pPr>
            <w:pStyle w:val="7"/>
            <w:tabs>
              <w:tab w:val="right" w:leader="dot" w:pos="8477"/>
            </w:tabs>
          </w:pPr>
          <w:r>
            <w:fldChar w:fldCharType="begin"/>
          </w:r>
          <w:r>
            <w:instrText xml:space="preserve"> HYPERLINK \l "_Toc740" </w:instrText>
          </w:r>
          <w:r>
            <w:fldChar w:fldCharType="separate"/>
          </w:r>
          <w:r>
            <w:rPr>
              <w:rFonts w:hint="eastAsia" w:ascii="黑体" w:hAnsi="黑体"/>
            </w:rPr>
            <w:t>4.3.2 数据表</w:t>
          </w:r>
          <w:r>
            <w:tab/>
          </w:r>
          <w:r>
            <w:fldChar w:fldCharType="begin"/>
          </w:r>
          <w:r>
            <w:instrText xml:space="preserve"> PAGEREF _Toc740 \h </w:instrText>
          </w:r>
          <w:r>
            <w:fldChar w:fldCharType="separate"/>
          </w:r>
          <w:r>
            <w:t>10</w:t>
          </w:r>
          <w:r>
            <w:fldChar w:fldCharType="end"/>
          </w:r>
          <w:r>
            <w:fldChar w:fldCharType="end"/>
          </w:r>
        </w:p>
        <w:p w14:paraId="4AAD0507">
          <w:pPr>
            <w:pStyle w:val="11"/>
            <w:tabs>
              <w:tab w:val="right" w:leader="dot" w:pos="8477"/>
            </w:tabs>
          </w:pPr>
          <w:r>
            <w:fldChar w:fldCharType="begin"/>
          </w:r>
          <w:r>
            <w:instrText xml:space="preserve"> HYPERLINK \l "_Toc3119" </w:instrText>
          </w:r>
          <w:r>
            <w:fldChar w:fldCharType="separate"/>
          </w:r>
          <w:r>
            <w:rPr>
              <w:rFonts w:hint="eastAsia"/>
            </w:rPr>
            <w:t>5 系统实现</w:t>
          </w:r>
          <w:r>
            <w:tab/>
          </w:r>
          <w:r>
            <w:fldChar w:fldCharType="begin"/>
          </w:r>
          <w:r>
            <w:instrText xml:space="preserve"> PAGEREF _Toc3119 \h </w:instrText>
          </w:r>
          <w:r>
            <w:fldChar w:fldCharType="separate"/>
          </w:r>
          <w:r>
            <w:t>12</w:t>
          </w:r>
          <w:r>
            <w:fldChar w:fldCharType="end"/>
          </w:r>
          <w:r>
            <w:fldChar w:fldCharType="end"/>
          </w:r>
        </w:p>
        <w:p w14:paraId="6AA6CC23">
          <w:pPr>
            <w:pStyle w:val="12"/>
            <w:tabs>
              <w:tab w:val="right" w:leader="dot" w:pos="8477"/>
            </w:tabs>
          </w:pPr>
          <w:r>
            <w:fldChar w:fldCharType="begin"/>
          </w:r>
          <w:r>
            <w:instrText xml:space="preserve"> HYPERLINK \l "_Toc7128" </w:instrText>
          </w:r>
          <w:r>
            <w:fldChar w:fldCharType="separate"/>
          </w:r>
          <w:r>
            <w:rPr>
              <w:rFonts w:hint="eastAsia" w:ascii="黑体" w:hAnsi="黑体"/>
            </w:rPr>
            <w:t>5.1 首页功能实现</w:t>
          </w:r>
          <w:r>
            <w:tab/>
          </w:r>
          <w:r>
            <w:fldChar w:fldCharType="begin"/>
          </w:r>
          <w:r>
            <w:instrText xml:space="preserve"> PAGEREF _Toc7128 \h </w:instrText>
          </w:r>
          <w:r>
            <w:fldChar w:fldCharType="separate"/>
          </w:r>
          <w:r>
            <w:t>12</w:t>
          </w:r>
          <w:r>
            <w:fldChar w:fldCharType="end"/>
          </w:r>
          <w:r>
            <w:fldChar w:fldCharType="end"/>
          </w:r>
        </w:p>
        <w:p w14:paraId="1BF23874">
          <w:pPr>
            <w:pStyle w:val="12"/>
            <w:tabs>
              <w:tab w:val="right" w:leader="dot" w:pos="8477"/>
            </w:tabs>
          </w:pPr>
          <w:r>
            <w:fldChar w:fldCharType="begin"/>
          </w:r>
          <w:r>
            <w:instrText xml:space="preserve"> HYPERLINK \l "_Toc5300" </w:instrText>
          </w:r>
          <w:r>
            <w:fldChar w:fldCharType="separate"/>
          </w:r>
          <w:r>
            <w:rPr>
              <w:rFonts w:hint="eastAsia" w:ascii="黑体" w:hAnsi="黑体"/>
            </w:rPr>
            <w:t>5.2 操作员信息管理</w:t>
          </w:r>
          <w:r>
            <w:tab/>
          </w:r>
          <w:r>
            <w:fldChar w:fldCharType="begin"/>
          </w:r>
          <w:r>
            <w:instrText xml:space="preserve"> PAGEREF _Toc5300 \h </w:instrText>
          </w:r>
          <w:r>
            <w:fldChar w:fldCharType="separate"/>
          </w:r>
          <w:r>
            <w:t>13</w:t>
          </w:r>
          <w:r>
            <w:fldChar w:fldCharType="end"/>
          </w:r>
          <w:r>
            <w:fldChar w:fldCharType="end"/>
          </w:r>
        </w:p>
        <w:p w14:paraId="366C7689">
          <w:pPr>
            <w:pStyle w:val="12"/>
            <w:tabs>
              <w:tab w:val="right" w:leader="dot" w:pos="8477"/>
            </w:tabs>
          </w:pPr>
          <w:r>
            <w:fldChar w:fldCharType="begin"/>
          </w:r>
          <w:r>
            <w:instrText xml:space="preserve"> HYPERLINK \l "_Toc29510" </w:instrText>
          </w:r>
          <w:r>
            <w:fldChar w:fldCharType="separate"/>
          </w:r>
          <w:r>
            <w:rPr>
              <w:rFonts w:hint="eastAsia" w:ascii="黑体" w:hAnsi="黑体"/>
            </w:rPr>
            <w:t>5.3 零食商品信息管理</w:t>
          </w:r>
          <w:r>
            <w:tab/>
          </w:r>
          <w:r>
            <w:fldChar w:fldCharType="begin"/>
          </w:r>
          <w:r>
            <w:instrText xml:space="preserve"> PAGEREF _Toc29510 \h </w:instrText>
          </w:r>
          <w:r>
            <w:fldChar w:fldCharType="separate"/>
          </w:r>
          <w:r>
            <w:t>14</w:t>
          </w:r>
          <w:r>
            <w:fldChar w:fldCharType="end"/>
          </w:r>
          <w:r>
            <w:fldChar w:fldCharType="end"/>
          </w:r>
        </w:p>
        <w:p w14:paraId="7A0C28AD">
          <w:pPr>
            <w:pStyle w:val="12"/>
            <w:tabs>
              <w:tab w:val="right" w:leader="dot" w:pos="8477"/>
            </w:tabs>
          </w:pPr>
          <w:r>
            <w:fldChar w:fldCharType="begin"/>
          </w:r>
          <w:r>
            <w:instrText xml:space="preserve"> HYPERLINK \l "_Toc31244" </w:instrText>
          </w:r>
          <w:r>
            <w:fldChar w:fldCharType="separate"/>
          </w:r>
          <w:r>
            <w:rPr>
              <w:rFonts w:hint="eastAsia" w:ascii="黑体" w:hAnsi="黑体"/>
            </w:rPr>
            <w:t>5.4 客户信息管理</w:t>
          </w:r>
          <w:r>
            <w:tab/>
          </w:r>
          <w:r>
            <w:fldChar w:fldCharType="begin"/>
          </w:r>
          <w:r>
            <w:instrText xml:space="preserve"> PAGEREF _Toc31244 \h </w:instrText>
          </w:r>
          <w:r>
            <w:fldChar w:fldCharType="separate"/>
          </w:r>
          <w:r>
            <w:t>16</w:t>
          </w:r>
          <w:r>
            <w:fldChar w:fldCharType="end"/>
          </w:r>
          <w:r>
            <w:fldChar w:fldCharType="end"/>
          </w:r>
        </w:p>
        <w:p w14:paraId="3F817CEB">
          <w:pPr>
            <w:pStyle w:val="12"/>
            <w:tabs>
              <w:tab w:val="right" w:leader="dot" w:pos="8477"/>
            </w:tabs>
          </w:pPr>
          <w:r>
            <w:fldChar w:fldCharType="begin"/>
          </w:r>
          <w:r>
            <w:instrText xml:space="preserve"> HYPERLINK \l "_Toc17527" </w:instrText>
          </w:r>
          <w:r>
            <w:fldChar w:fldCharType="separate"/>
          </w:r>
          <w:r>
            <w:rPr>
              <w:rFonts w:hint="eastAsia" w:ascii="黑体" w:hAnsi="黑体"/>
            </w:rPr>
            <w:t>5.5 供应商信息管理</w:t>
          </w:r>
          <w:r>
            <w:tab/>
          </w:r>
          <w:r>
            <w:fldChar w:fldCharType="begin"/>
          </w:r>
          <w:r>
            <w:instrText xml:space="preserve"> PAGEREF _Toc17527 \h </w:instrText>
          </w:r>
          <w:r>
            <w:fldChar w:fldCharType="separate"/>
          </w:r>
          <w:r>
            <w:t>17</w:t>
          </w:r>
          <w:r>
            <w:fldChar w:fldCharType="end"/>
          </w:r>
          <w:r>
            <w:fldChar w:fldCharType="end"/>
          </w:r>
        </w:p>
        <w:p w14:paraId="65A217D0">
          <w:pPr>
            <w:pStyle w:val="12"/>
            <w:tabs>
              <w:tab w:val="right" w:leader="dot" w:pos="8477"/>
            </w:tabs>
          </w:pPr>
          <w:r>
            <w:fldChar w:fldCharType="begin"/>
          </w:r>
          <w:r>
            <w:instrText xml:space="preserve"> HYPERLINK \l "_Toc13937" </w:instrText>
          </w:r>
          <w:r>
            <w:fldChar w:fldCharType="separate"/>
          </w:r>
          <w:r>
            <w:rPr>
              <w:rFonts w:hint="eastAsia" w:ascii="黑体" w:hAnsi="黑体"/>
            </w:rPr>
            <w:t>5.6 仓库信息管理</w:t>
          </w:r>
          <w:r>
            <w:tab/>
          </w:r>
          <w:r>
            <w:fldChar w:fldCharType="begin"/>
          </w:r>
          <w:r>
            <w:instrText xml:space="preserve"> PAGEREF _Toc13937 \h </w:instrText>
          </w:r>
          <w:r>
            <w:fldChar w:fldCharType="separate"/>
          </w:r>
          <w:r>
            <w:t>18</w:t>
          </w:r>
          <w:r>
            <w:fldChar w:fldCharType="end"/>
          </w:r>
          <w:r>
            <w:fldChar w:fldCharType="end"/>
          </w:r>
        </w:p>
        <w:p w14:paraId="16787B9A">
          <w:pPr>
            <w:pStyle w:val="12"/>
            <w:tabs>
              <w:tab w:val="right" w:leader="dot" w:pos="8477"/>
            </w:tabs>
          </w:pPr>
          <w:r>
            <w:fldChar w:fldCharType="begin"/>
          </w:r>
          <w:r>
            <w:instrText xml:space="preserve"> HYPERLINK \l "_Toc25733" </w:instrText>
          </w:r>
          <w:r>
            <w:fldChar w:fldCharType="separate"/>
          </w:r>
          <w:r>
            <w:rPr>
              <w:rFonts w:hint="eastAsia" w:ascii="黑体" w:hAnsi="黑体"/>
            </w:rPr>
            <w:t>5.7 出入库信息管理</w:t>
          </w:r>
          <w:r>
            <w:tab/>
          </w:r>
          <w:r>
            <w:fldChar w:fldCharType="begin"/>
          </w:r>
          <w:r>
            <w:instrText xml:space="preserve"> PAGEREF _Toc25733 \h </w:instrText>
          </w:r>
          <w:r>
            <w:fldChar w:fldCharType="separate"/>
          </w:r>
          <w:r>
            <w:t>19</w:t>
          </w:r>
          <w:r>
            <w:fldChar w:fldCharType="end"/>
          </w:r>
          <w:r>
            <w:fldChar w:fldCharType="end"/>
          </w:r>
        </w:p>
        <w:p w14:paraId="272A9225">
          <w:pPr>
            <w:pStyle w:val="11"/>
            <w:tabs>
              <w:tab w:val="right" w:leader="dot" w:pos="8477"/>
            </w:tabs>
          </w:pPr>
          <w:r>
            <w:fldChar w:fldCharType="begin"/>
          </w:r>
          <w:r>
            <w:instrText xml:space="preserve"> HYPERLINK \l "_Toc10036" </w:instrText>
          </w:r>
          <w:r>
            <w:fldChar w:fldCharType="separate"/>
          </w:r>
          <w:r>
            <w:rPr>
              <w:rFonts w:hint="eastAsia"/>
            </w:rPr>
            <w:t>6 系统测试</w:t>
          </w:r>
          <w:r>
            <w:tab/>
          </w:r>
          <w:r>
            <w:fldChar w:fldCharType="begin"/>
          </w:r>
          <w:r>
            <w:instrText xml:space="preserve"> PAGEREF _Toc10036 \h </w:instrText>
          </w:r>
          <w:r>
            <w:fldChar w:fldCharType="separate"/>
          </w:r>
          <w:r>
            <w:t>20</w:t>
          </w:r>
          <w:r>
            <w:fldChar w:fldCharType="end"/>
          </w:r>
          <w:r>
            <w:fldChar w:fldCharType="end"/>
          </w:r>
        </w:p>
        <w:p w14:paraId="27356F0F">
          <w:pPr>
            <w:pStyle w:val="12"/>
            <w:tabs>
              <w:tab w:val="right" w:leader="dot" w:pos="8477"/>
            </w:tabs>
          </w:pPr>
          <w:r>
            <w:fldChar w:fldCharType="begin"/>
          </w:r>
          <w:r>
            <w:instrText xml:space="preserve"> HYPERLINK \l "_Toc11669" </w:instrText>
          </w:r>
          <w:r>
            <w:fldChar w:fldCharType="separate"/>
          </w:r>
          <w:r>
            <w:rPr>
              <w:rFonts w:hint="eastAsia" w:ascii="黑体" w:hAnsi="黑体"/>
            </w:rPr>
            <w:t>6.1 测试环境</w:t>
          </w:r>
          <w:r>
            <w:tab/>
          </w:r>
          <w:r>
            <w:fldChar w:fldCharType="begin"/>
          </w:r>
          <w:r>
            <w:instrText xml:space="preserve"> PAGEREF _Toc11669 \h </w:instrText>
          </w:r>
          <w:r>
            <w:fldChar w:fldCharType="separate"/>
          </w:r>
          <w:r>
            <w:t>20</w:t>
          </w:r>
          <w:r>
            <w:fldChar w:fldCharType="end"/>
          </w:r>
          <w:r>
            <w:fldChar w:fldCharType="end"/>
          </w:r>
        </w:p>
        <w:p w14:paraId="47F24F37">
          <w:pPr>
            <w:pStyle w:val="12"/>
            <w:tabs>
              <w:tab w:val="right" w:leader="dot" w:pos="8477"/>
            </w:tabs>
          </w:pPr>
          <w:r>
            <w:fldChar w:fldCharType="begin"/>
          </w:r>
          <w:r>
            <w:instrText xml:space="preserve"> HYPERLINK \l "_Toc20377" </w:instrText>
          </w:r>
          <w:r>
            <w:fldChar w:fldCharType="separate"/>
          </w:r>
          <w:r>
            <w:rPr>
              <w:rFonts w:hint="eastAsia" w:ascii="黑体" w:hAnsi="黑体"/>
            </w:rPr>
            <w:t>6.2 功能性测试</w:t>
          </w:r>
          <w:r>
            <w:tab/>
          </w:r>
          <w:r>
            <w:fldChar w:fldCharType="begin"/>
          </w:r>
          <w:r>
            <w:instrText xml:space="preserve"> PAGEREF _Toc20377 \h </w:instrText>
          </w:r>
          <w:r>
            <w:fldChar w:fldCharType="separate"/>
          </w:r>
          <w:r>
            <w:t>21</w:t>
          </w:r>
          <w:r>
            <w:fldChar w:fldCharType="end"/>
          </w:r>
          <w:r>
            <w:fldChar w:fldCharType="end"/>
          </w:r>
        </w:p>
        <w:p w14:paraId="35D5D6BC">
          <w:pPr>
            <w:pStyle w:val="12"/>
            <w:tabs>
              <w:tab w:val="right" w:leader="dot" w:pos="8477"/>
            </w:tabs>
          </w:pPr>
          <w:r>
            <w:fldChar w:fldCharType="begin"/>
          </w:r>
          <w:r>
            <w:instrText xml:space="preserve"> HYPERLINK \l "_Toc10438" </w:instrText>
          </w:r>
          <w:r>
            <w:fldChar w:fldCharType="separate"/>
          </w:r>
          <w:r>
            <w:rPr>
              <w:rFonts w:hint="eastAsia" w:ascii="黑体" w:hAnsi="黑体"/>
            </w:rPr>
            <w:t>6.3 用户界面测试</w:t>
          </w:r>
          <w:r>
            <w:tab/>
          </w:r>
          <w:r>
            <w:fldChar w:fldCharType="begin"/>
          </w:r>
          <w:r>
            <w:instrText xml:space="preserve"> PAGEREF _Toc10438 \h </w:instrText>
          </w:r>
          <w:r>
            <w:fldChar w:fldCharType="separate"/>
          </w:r>
          <w:r>
            <w:t>21</w:t>
          </w:r>
          <w:r>
            <w:fldChar w:fldCharType="end"/>
          </w:r>
          <w:r>
            <w:fldChar w:fldCharType="end"/>
          </w:r>
        </w:p>
        <w:p w14:paraId="679BB765">
          <w:pPr>
            <w:pStyle w:val="12"/>
            <w:tabs>
              <w:tab w:val="right" w:leader="dot" w:pos="8477"/>
            </w:tabs>
          </w:pPr>
          <w:r>
            <w:fldChar w:fldCharType="begin"/>
          </w:r>
          <w:r>
            <w:instrText xml:space="preserve"> HYPERLINK \l "_Toc901" </w:instrText>
          </w:r>
          <w:r>
            <w:fldChar w:fldCharType="separate"/>
          </w:r>
          <w:r>
            <w:rPr>
              <w:rFonts w:hint="eastAsia" w:ascii="黑体" w:hAnsi="黑体"/>
            </w:rPr>
            <w:t>6.4 兼容性测试</w:t>
          </w:r>
          <w:r>
            <w:tab/>
          </w:r>
          <w:r>
            <w:fldChar w:fldCharType="begin"/>
          </w:r>
          <w:r>
            <w:instrText xml:space="preserve"> PAGEREF _Toc901 \h </w:instrText>
          </w:r>
          <w:r>
            <w:fldChar w:fldCharType="separate"/>
          </w:r>
          <w:r>
            <w:t>21</w:t>
          </w:r>
          <w:r>
            <w:fldChar w:fldCharType="end"/>
          </w:r>
          <w:r>
            <w:fldChar w:fldCharType="end"/>
          </w:r>
        </w:p>
        <w:p w14:paraId="5BD79A5F">
          <w:pPr>
            <w:pStyle w:val="12"/>
            <w:tabs>
              <w:tab w:val="right" w:leader="dot" w:pos="8477"/>
            </w:tabs>
          </w:pPr>
          <w:r>
            <w:fldChar w:fldCharType="begin"/>
          </w:r>
          <w:r>
            <w:instrText xml:space="preserve"> HYPERLINK \l "_Toc5282" </w:instrText>
          </w:r>
          <w:r>
            <w:fldChar w:fldCharType="separate"/>
          </w:r>
          <w:r>
            <w:rPr>
              <w:rFonts w:hint="eastAsia" w:ascii="黑体" w:hAnsi="黑体"/>
            </w:rPr>
            <w:t>6.5 测试结论</w:t>
          </w:r>
          <w:r>
            <w:tab/>
          </w:r>
          <w:r>
            <w:fldChar w:fldCharType="begin"/>
          </w:r>
          <w:r>
            <w:instrText xml:space="preserve"> PAGEREF _Toc5282 \h </w:instrText>
          </w:r>
          <w:r>
            <w:fldChar w:fldCharType="separate"/>
          </w:r>
          <w:r>
            <w:t>21</w:t>
          </w:r>
          <w:r>
            <w:fldChar w:fldCharType="end"/>
          </w:r>
          <w:r>
            <w:fldChar w:fldCharType="end"/>
          </w:r>
        </w:p>
        <w:p w14:paraId="794A11F0">
          <w:pPr>
            <w:pStyle w:val="11"/>
            <w:tabs>
              <w:tab w:val="right" w:leader="dot" w:pos="8477"/>
            </w:tabs>
          </w:pPr>
          <w:r>
            <w:fldChar w:fldCharType="begin"/>
          </w:r>
          <w:r>
            <w:instrText xml:space="preserve"> HYPERLINK \l "_Toc16556" </w:instrText>
          </w:r>
          <w:r>
            <w:fldChar w:fldCharType="separate"/>
          </w:r>
          <w:r>
            <w:rPr>
              <w:rFonts w:hint="eastAsia"/>
            </w:rPr>
            <w:t>结论</w:t>
          </w:r>
          <w:r>
            <w:tab/>
          </w:r>
          <w:r>
            <w:fldChar w:fldCharType="begin"/>
          </w:r>
          <w:r>
            <w:instrText xml:space="preserve"> PAGEREF _Toc16556 \h </w:instrText>
          </w:r>
          <w:r>
            <w:fldChar w:fldCharType="separate"/>
          </w:r>
          <w:r>
            <w:t>23</w:t>
          </w:r>
          <w:r>
            <w:fldChar w:fldCharType="end"/>
          </w:r>
          <w:r>
            <w:fldChar w:fldCharType="end"/>
          </w:r>
        </w:p>
        <w:p w14:paraId="299F25D1">
          <w:pPr>
            <w:pStyle w:val="11"/>
            <w:tabs>
              <w:tab w:val="right" w:leader="dot" w:pos="8477"/>
            </w:tabs>
          </w:pPr>
          <w:r>
            <w:fldChar w:fldCharType="begin"/>
          </w:r>
          <w:r>
            <w:instrText xml:space="preserve"> HYPERLINK \l "_Toc5145" </w:instrText>
          </w:r>
          <w:r>
            <w:fldChar w:fldCharType="separate"/>
          </w:r>
          <w:r>
            <w:rPr>
              <w:rFonts w:hint="eastAsia"/>
            </w:rPr>
            <w:t>参考文献</w:t>
          </w:r>
          <w:r>
            <w:tab/>
          </w:r>
          <w:r>
            <w:fldChar w:fldCharType="begin"/>
          </w:r>
          <w:r>
            <w:instrText xml:space="preserve"> PAGEREF _Toc5145 \h </w:instrText>
          </w:r>
          <w:r>
            <w:fldChar w:fldCharType="separate"/>
          </w:r>
          <w:r>
            <w:t>24</w:t>
          </w:r>
          <w:r>
            <w:fldChar w:fldCharType="end"/>
          </w:r>
          <w:r>
            <w:fldChar w:fldCharType="end"/>
          </w:r>
        </w:p>
        <w:p w14:paraId="597A7F8B">
          <w:pPr>
            <w:pStyle w:val="11"/>
            <w:tabs>
              <w:tab w:val="right" w:leader="dot" w:pos="8477"/>
            </w:tabs>
          </w:pPr>
          <w:r>
            <w:fldChar w:fldCharType="begin"/>
          </w:r>
          <w:r>
            <w:instrText xml:space="preserve"> HYPERLINK \l "_Toc29218" </w:instrText>
          </w:r>
          <w:r>
            <w:fldChar w:fldCharType="separate"/>
          </w:r>
          <w:r>
            <w:rPr>
              <w:rFonts w:hint="eastAsia"/>
            </w:rPr>
            <w:t>致谢</w:t>
          </w:r>
          <w:r>
            <w:tab/>
          </w:r>
          <w:r>
            <w:fldChar w:fldCharType="begin"/>
          </w:r>
          <w:r>
            <w:instrText xml:space="preserve"> PAGEREF _Toc29218 \h </w:instrText>
          </w:r>
          <w:r>
            <w:fldChar w:fldCharType="separate"/>
          </w:r>
          <w:r>
            <w:t>25</w:t>
          </w:r>
          <w:r>
            <w:fldChar w:fldCharType="end"/>
          </w:r>
          <w:r>
            <w:fldChar w:fldCharType="end"/>
          </w:r>
        </w:p>
        <w:p w14:paraId="4B7BCF50">
          <w:pPr>
            <w:rPr>
              <w:rFonts w:hAnsi="宋体"/>
            </w:rPr>
          </w:pPr>
          <w:r>
            <w:rPr>
              <w:rFonts w:hAnsi="宋体"/>
            </w:rPr>
            <w:fldChar w:fldCharType="end"/>
          </w:r>
          <w:commentRangeEnd w:id="4"/>
          <w:r>
            <w:rPr>
              <w:rStyle w:val="23"/>
            </w:rPr>
            <w:commentReference w:id="4"/>
          </w:r>
        </w:p>
      </w:sdtContent>
    </w:sdt>
    <w:p w14:paraId="67CD0567">
      <w:pPr>
        <w:rPr>
          <w:rFonts w:hAnsi="宋体"/>
        </w:rPr>
        <w:sectPr>
          <w:pgSz w:w="11879" w:h="16840"/>
          <w:pgMar w:top="1701" w:right="1134" w:bottom="1134" w:left="1701" w:header="1134" w:footer="567" w:gutter="567"/>
          <w:cols w:space="0" w:num="1"/>
          <w:docGrid w:type="lines" w:linePitch="312" w:charSpace="0"/>
        </w:sectPr>
      </w:pPr>
    </w:p>
    <w:p w14:paraId="3F553C5A">
      <w:bookmarkStart w:id="0" w:name="_Toc1677783284"/>
    </w:p>
    <w:p w14:paraId="43F90CCE"/>
    <w:p w14:paraId="446D18F2"/>
    <w:p w14:paraId="2862DB26"/>
    <w:p w14:paraId="737E1579"/>
    <w:p w14:paraId="470AA689"/>
    <w:p w14:paraId="7EA3BF0A"/>
    <w:p w14:paraId="6AE4EAB3"/>
    <w:p w14:paraId="6B0CCFD5"/>
    <w:p w14:paraId="658E137D"/>
    <w:p w14:paraId="168E9F05"/>
    <w:p w14:paraId="787738E9"/>
    <w:p w14:paraId="10CF4865"/>
    <w:p w14:paraId="7B190701"/>
    <w:p w14:paraId="0A2EBA09"/>
    <w:p w14:paraId="3DA3AABC"/>
    <w:p w14:paraId="4AD9C25E"/>
    <w:p w14:paraId="1F026259"/>
    <w:bookmarkEnd w:id="0"/>
    <w:p w14:paraId="3983ADC6">
      <w:pPr>
        <w:pStyle w:val="2"/>
        <w:sectPr>
          <w:footerReference r:id="rId6" w:type="default"/>
          <w:type w:val="continuous"/>
          <w:pgSz w:w="11879" w:h="16840"/>
          <w:pgMar w:top="1701" w:right="1134" w:bottom="1134" w:left="1701" w:header="1134" w:footer="567" w:gutter="567"/>
          <w:pgNumType w:fmt="numberInDash"/>
          <w:cols w:space="0" w:num="1"/>
          <w:docGrid w:type="lines" w:linePitch="312" w:charSpace="0"/>
        </w:sectPr>
      </w:pPr>
      <w:bookmarkStart w:id="1" w:name="_Toc25908"/>
    </w:p>
    <w:p w14:paraId="0BAE5CAD">
      <w:pPr>
        <w:pStyle w:val="2"/>
        <w:rPr>
          <w:rFonts w:ascii="黑体" w:hAnsi="黑体"/>
        </w:rPr>
      </w:pPr>
      <w:bookmarkStart w:id="2" w:name="_Toc28219"/>
      <w:r>
        <w:rPr>
          <w:rFonts w:hint="eastAsia"/>
        </w:rPr>
        <w:t>1 绪论</w:t>
      </w:r>
      <w:bookmarkEnd w:id="2"/>
    </w:p>
    <w:p w14:paraId="3B2600DC">
      <w:pPr>
        <w:pStyle w:val="3"/>
        <w:rPr>
          <w:rFonts w:ascii="黑体" w:hAnsi="黑体"/>
        </w:rPr>
      </w:pPr>
      <w:commentRangeStart w:id="5"/>
      <w:bookmarkStart w:id="3" w:name="_Toc24710"/>
      <w:r>
        <w:rPr>
          <w:rFonts w:hint="eastAsia" w:ascii="黑体" w:hAnsi="黑体"/>
        </w:rPr>
        <w:t>1.1 研究背景及意义</w:t>
      </w:r>
      <w:bookmarkEnd w:id="1"/>
      <w:bookmarkEnd w:id="3"/>
      <w:commentRangeEnd w:id="5"/>
      <w:r>
        <w:rPr>
          <w:rStyle w:val="23"/>
          <w:rFonts w:ascii="Times New Roman" w:hAnsi="Times New Roman" w:eastAsia="宋体"/>
          <w:bCs w:val="0"/>
        </w:rPr>
        <w:commentReference w:id="5"/>
      </w:r>
    </w:p>
    <w:p w14:paraId="3BFBD19D">
      <w:pPr>
        <w:pStyle w:val="8"/>
        <w:ind w:firstLine="480"/>
        <w:rPr>
          <w:rFonts w:ascii="Times New Roman" w:hAnsi="Times New Roman"/>
          <w:sz w:val="24"/>
        </w:rPr>
      </w:pPr>
      <w:r>
        <w:rPr>
          <w:rFonts w:hint="eastAsia" w:ascii="Times New Roman" w:hAnsi="Times New Roman"/>
          <w:sz w:val="24"/>
        </w:rPr>
        <w:t>当前，零食行业处于高速增长阶段，市场规模持续扩大，加上时长需求很大，如好想来连锁零食店的迅速推广，进而使得零食仓库管理等方面出现了严重的问题。在此背景下，零食销售量大大增加，零食仓库的管理压力也随之增大。但当下与零食销售量不成正比的零食管理效率</w:t>
      </w:r>
      <w:r>
        <w:rPr>
          <w:rFonts w:hint="eastAsia" w:ascii="Times New Roman" w:hAnsi="Times New Roman"/>
          <w:sz w:val="24"/>
          <w:vertAlign w:val="superscript"/>
        </w:rPr>
        <w:t>[1]</w:t>
      </w:r>
      <w:r>
        <w:rPr>
          <w:rFonts w:hint="eastAsia" w:ascii="Times New Roman" w:hAnsi="Times New Roman"/>
          <w:sz w:val="24"/>
        </w:rPr>
        <w:t>，严重制约了零食销售的发展速度，这个与传统的零食管理模式、零食仓库管理系统的成熟度等都有关。在这样的背景下，设计和实现一个基于Spring Boot框架的零食仓库管理管理平台显得尤为重要，通过利用互联网的发展模式，将零食及仓库等管理通过互联网进行管理，大大提高了零食管理效率</w:t>
      </w:r>
      <w:r>
        <w:rPr>
          <w:rFonts w:hint="eastAsia" w:ascii="Times New Roman" w:hAnsi="Times New Roman"/>
          <w:sz w:val="24"/>
          <w:vertAlign w:val="superscript"/>
        </w:rPr>
        <w:t>[2]</w:t>
      </w:r>
      <w:r>
        <w:rPr>
          <w:rFonts w:hint="eastAsia" w:ascii="Times New Roman" w:hAnsi="Times New Roman"/>
          <w:sz w:val="24"/>
        </w:rPr>
        <w:t>，同时，零食管理数据都是透明化的，对于管理中出现的问题能够及时的处理。</w:t>
      </w:r>
    </w:p>
    <w:p w14:paraId="46A537C5">
      <w:pPr>
        <w:pStyle w:val="8"/>
        <w:ind w:firstLine="480"/>
        <w:rPr>
          <w:rFonts w:cs="宋体"/>
          <w:sz w:val="24"/>
        </w:rPr>
      </w:pPr>
      <w:r>
        <w:rPr>
          <w:rFonts w:hint="eastAsia" w:ascii="Times New Roman" w:hAnsi="Times New Roman"/>
          <w:sz w:val="24"/>
        </w:rPr>
        <w:t>零食仓库管理平台设计与实现的研究目的主要在于：首先，通过信息化手段对零食的库存管理、出入库信息进行全面、实时的监控和管理，以解决传统管理方式中存在的信息不对称、数据滞后等问题，提高管理效率和准确性。其次，该平台旨在优化零食的库存管理，减少库存积压和缺货现象</w:t>
      </w:r>
      <w:r>
        <w:rPr>
          <w:rFonts w:hint="eastAsia" w:ascii="Times New Roman" w:hAnsi="Times New Roman"/>
          <w:sz w:val="24"/>
          <w:vertAlign w:val="superscript"/>
        </w:rPr>
        <w:t>[3]</w:t>
      </w:r>
      <w:r>
        <w:rPr>
          <w:rFonts w:hint="eastAsia" w:ascii="Times New Roman" w:hAnsi="Times New Roman"/>
          <w:sz w:val="24"/>
        </w:rPr>
        <w:t>，提高资金利用率和库存管理效率。同时，通过数据可视化展示功能，更具形象的展示零食出入库数据，为零食仓库管理策略提供科学依据，帮助企业更好地把握市场需求，提升市场竞争力</w:t>
      </w:r>
      <w:r>
        <w:rPr>
          <w:rFonts w:hint="eastAsia" w:ascii="Times New Roman" w:hAnsi="Times New Roman"/>
          <w:sz w:val="24"/>
          <w:vertAlign w:val="superscript"/>
        </w:rPr>
        <w:t>[4]</w:t>
      </w:r>
      <w:r>
        <w:rPr>
          <w:rFonts w:hint="eastAsia" w:ascii="Times New Roman" w:hAnsi="Times New Roman"/>
          <w:sz w:val="24"/>
        </w:rPr>
        <w:t>。最终，实现零食仓库管理管理的信息化、智能化，为企业的可持续发展奠定坚实基础</w:t>
      </w:r>
      <w:r>
        <w:rPr>
          <w:rFonts w:hint="eastAsia" w:cs="宋体"/>
          <w:sz w:val="24"/>
        </w:rPr>
        <w:t>。</w:t>
      </w:r>
    </w:p>
    <w:p w14:paraId="4B596233">
      <w:pPr>
        <w:pStyle w:val="3"/>
        <w:rPr>
          <w:rFonts w:ascii="黑体" w:hAnsi="黑体"/>
        </w:rPr>
      </w:pPr>
      <w:bookmarkStart w:id="4" w:name="_Toc7342"/>
      <w:bookmarkStart w:id="5" w:name="_Toc30529"/>
      <w:r>
        <w:rPr>
          <w:rFonts w:hint="eastAsia" w:ascii="黑体" w:hAnsi="黑体"/>
        </w:rPr>
        <w:t>1.2 国内外研究现状</w:t>
      </w:r>
      <w:bookmarkEnd w:id="4"/>
      <w:bookmarkEnd w:id="5"/>
    </w:p>
    <w:p w14:paraId="3F190C01">
      <w:pPr>
        <w:pStyle w:val="8"/>
        <w:ind w:firstLine="480"/>
        <w:rPr>
          <w:rFonts w:ascii="Times New Roman" w:hAnsi="Times New Roman"/>
          <w:sz w:val="24"/>
        </w:rPr>
      </w:pPr>
      <w:bookmarkStart w:id="6" w:name="_Toc22779"/>
      <w:r>
        <w:rPr>
          <w:rFonts w:hint="eastAsia" w:ascii="Times New Roman" w:hAnsi="Times New Roman"/>
          <w:sz w:val="24"/>
        </w:rPr>
        <w:t>随着我国经济、科技等各因素飞速发展，也进一步带动了我国零食仓库发展。国内零食仓库当下的发展现状充分集中在高科技技术带动了零食仓库管理平台技术发展、智能零食仓库建设、供应链物流配送等方面</w:t>
      </w:r>
      <w:r>
        <w:rPr>
          <w:rFonts w:hint="eastAsia" w:ascii="Times New Roman" w:hAnsi="Times New Roman"/>
          <w:sz w:val="24"/>
          <w:vertAlign w:val="superscript"/>
        </w:rPr>
        <w:t>[5]</w:t>
      </w:r>
      <w:r>
        <w:rPr>
          <w:rFonts w:hint="eastAsia" w:ascii="Times New Roman" w:hAnsi="Times New Roman"/>
          <w:sz w:val="24"/>
        </w:rPr>
        <w:t>。</w:t>
      </w:r>
    </w:p>
    <w:p w14:paraId="3EEE5529">
      <w:pPr>
        <w:pStyle w:val="8"/>
        <w:ind w:firstLine="480"/>
        <w:rPr>
          <w:rFonts w:ascii="Times New Roman" w:hAnsi="Times New Roman"/>
          <w:sz w:val="24"/>
        </w:rPr>
      </w:pPr>
      <w:r>
        <w:rPr>
          <w:rFonts w:hint="eastAsia" w:ascii="Times New Roman" w:hAnsi="Times New Roman"/>
          <w:sz w:val="24"/>
        </w:rPr>
        <w:t>我国当下大力推动高科技技术发展，包括推动软硬件技术、人工智能技术等多领域技术发展，同时零食仓库管理亟需更高效率的管理手段，从多方面影响下，智能仓储管理系统应运而生</w:t>
      </w:r>
      <w:r>
        <w:rPr>
          <w:rFonts w:hint="eastAsia" w:ascii="Times New Roman" w:hAnsi="Times New Roman"/>
          <w:sz w:val="24"/>
          <w:vertAlign w:val="superscript"/>
        </w:rPr>
        <w:t>[5]</w:t>
      </w:r>
      <w:r>
        <w:rPr>
          <w:rFonts w:hint="eastAsia" w:ascii="Times New Roman" w:hAnsi="Times New Roman"/>
          <w:sz w:val="24"/>
        </w:rPr>
        <w:t>。智能仓储管理系统不仅可提供高效、准确的出入库数据，还能加快产品的周转速度、分析消费者消费需求，从而该系统可更多好的帮助零食企业了解消费者、同时还能高效管理零食仓库</w:t>
      </w:r>
      <w:r>
        <w:rPr>
          <w:rFonts w:hint="eastAsia" w:ascii="Times New Roman" w:hAnsi="Times New Roman"/>
          <w:sz w:val="24"/>
          <w:vertAlign w:val="superscript"/>
        </w:rPr>
        <w:t>[6]</w:t>
      </w:r>
      <w:r>
        <w:rPr>
          <w:rFonts w:hint="eastAsia" w:ascii="Times New Roman" w:hAnsi="Times New Roman"/>
          <w:sz w:val="24"/>
        </w:rPr>
        <w:t>。</w:t>
      </w:r>
    </w:p>
    <w:p w14:paraId="5845D4B8">
      <w:pPr>
        <w:pStyle w:val="8"/>
        <w:ind w:firstLine="480"/>
        <w:rPr>
          <w:rFonts w:ascii="Times New Roman" w:hAnsi="Times New Roman"/>
          <w:sz w:val="24"/>
        </w:rPr>
      </w:pPr>
      <w:r>
        <w:rPr>
          <w:rFonts w:hint="eastAsia" w:ascii="Times New Roman" w:hAnsi="Times New Roman"/>
          <w:sz w:val="24"/>
        </w:rPr>
        <w:t>随着我国提出建设智能仓储管理系统，出现了采用不同技术或者不同算法实现的仓储管理系统。以王玉魁等人为代表使用Spring Boot和Vue两大主流框架创建了仓储管理系统，以韦乐等人为代表在仓库物品搜索定位管理系统中提出了使用PLC技术实现仓库中物品快速搜索定位，其中王玉魁等人使用了Echarts技术实现了数据可视化，更加直观的查看仓库产品出入库数量。从而提升了仓库产品查找效率</w:t>
      </w:r>
      <w:r>
        <w:rPr>
          <w:rFonts w:hint="eastAsia" w:ascii="Times New Roman" w:hAnsi="Times New Roman"/>
          <w:sz w:val="24"/>
          <w:vertAlign w:val="superscript"/>
        </w:rPr>
        <w:t>[7]</w:t>
      </w:r>
      <w:r>
        <w:rPr>
          <w:rFonts w:hint="eastAsia" w:ascii="Times New Roman" w:hAnsi="Times New Roman"/>
          <w:sz w:val="24"/>
        </w:rPr>
        <w:t>。以张桦等人为代表在后方仓库管理系统中提出了使用物联网技术实现仓库中多产品互联，从而建立索引完成产品快速搜索。以王根生等人为代表在仓库管理系统中提出了使用启发式算法实现了利用计算最优解的方式解决局部快速搜索的问题</w:t>
      </w:r>
      <w:r>
        <w:rPr>
          <w:rFonts w:hint="eastAsia" w:ascii="Times New Roman" w:hAnsi="Times New Roman"/>
          <w:sz w:val="24"/>
          <w:vertAlign w:val="superscript"/>
        </w:rPr>
        <w:t>[8]</w:t>
      </w:r>
      <w:r>
        <w:rPr>
          <w:rFonts w:hint="eastAsia" w:ascii="Times New Roman" w:hAnsi="Times New Roman"/>
          <w:sz w:val="24"/>
        </w:rPr>
        <w:t>。</w:t>
      </w:r>
    </w:p>
    <w:p w14:paraId="09FE73FC">
      <w:pPr>
        <w:pStyle w:val="8"/>
        <w:ind w:firstLine="480"/>
        <w:rPr>
          <w:rFonts w:cs="宋体"/>
          <w:sz w:val="24"/>
        </w:rPr>
      </w:pPr>
      <w:r>
        <w:rPr>
          <w:rFonts w:hint="eastAsia" w:ascii="Times New Roman" w:hAnsi="Times New Roman"/>
          <w:sz w:val="24"/>
        </w:rPr>
        <w:t>在国外，由于高科技技术发展较早，加上国外用户消费需求高，零食销售在早期就得到了发展，从而形成了多种仓库存储类型，如平台海外仓、自营海外仓和第三方海外仓等</w:t>
      </w:r>
      <w:r>
        <w:rPr>
          <w:rFonts w:hint="eastAsia" w:ascii="Times New Roman" w:hAnsi="Times New Roman"/>
          <w:sz w:val="24"/>
          <w:vertAlign w:val="superscript"/>
        </w:rPr>
        <w:t>[9]</w:t>
      </w:r>
      <w:r>
        <w:rPr>
          <w:rFonts w:hint="eastAsia" w:ascii="Times New Roman" w:hAnsi="Times New Roman"/>
          <w:sz w:val="24"/>
        </w:rPr>
        <w:t>。同时国外仓库管理技术和设备也都是领先世界的，如采用RFID技术、自动化仓库管理系统等。以 Khan N等人为代表油气行业备件管理智能仓库管理系统中提出了采用RFID技术技术实现备件快速定位搜索功能</w:t>
      </w:r>
      <w:r>
        <w:rPr>
          <w:rFonts w:hint="eastAsia" w:ascii="Times New Roman" w:hAnsi="Times New Roman"/>
          <w:sz w:val="24"/>
          <w:vertAlign w:val="superscript"/>
        </w:rPr>
        <w:t>[10]</w:t>
      </w:r>
      <w:r>
        <w:rPr>
          <w:rFonts w:hint="eastAsia" w:ascii="Times New Roman" w:hAnsi="Times New Roman"/>
          <w:sz w:val="24"/>
        </w:rPr>
        <w:t>。以Daria M等人为代表阐述了仓库管理系统对于可持续发展的重要性。以Pratik M等人为代表在仓库管理系统中提出了通过采用数学算法完成快速查找仓库物品的功能</w:t>
      </w:r>
      <w:r>
        <w:rPr>
          <w:rFonts w:hint="eastAsia" w:ascii="Times New Roman" w:hAnsi="Times New Roman"/>
          <w:sz w:val="24"/>
          <w:vertAlign w:val="superscript"/>
        </w:rPr>
        <w:t>[11]</w:t>
      </w:r>
      <w:r>
        <w:rPr>
          <w:rFonts w:hint="eastAsia" w:ascii="Times New Roman" w:hAnsi="Times New Roman"/>
          <w:sz w:val="24"/>
        </w:rPr>
        <w:t>。以Zhou H等人为代表在智能仓库管理系统中提出了使用物联网技术实现多产品关联，从而实现快速查找的效果</w:t>
      </w:r>
      <w:r>
        <w:rPr>
          <w:rFonts w:hint="eastAsia" w:ascii="Times New Roman" w:hAnsi="Times New Roman"/>
          <w:sz w:val="24"/>
          <w:vertAlign w:val="superscript"/>
        </w:rPr>
        <w:t>[12]</w:t>
      </w:r>
      <w:r>
        <w:rPr>
          <w:rFonts w:hint="eastAsia" w:ascii="Times New Roman" w:hAnsi="Times New Roman"/>
          <w:sz w:val="24"/>
        </w:rPr>
        <w:t>。以Zhong X等人为代表在智能存储系统中提出使用区块链技术实现仓库物品管理及仓库中产品搜索功能</w:t>
      </w:r>
      <w:r>
        <w:rPr>
          <w:rFonts w:hint="eastAsia" w:ascii="Times New Roman" w:hAnsi="Times New Roman"/>
          <w:sz w:val="24"/>
          <w:vertAlign w:val="superscript"/>
        </w:rPr>
        <w:t>[13]</w:t>
      </w:r>
      <w:r>
        <w:rPr>
          <w:rFonts w:hint="eastAsia" w:cs="宋体"/>
          <w:sz w:val="24"/>
        </w:rPr>
        <w:t>。</w:t>
      </w:r>
    </w:p>
    <w:bookmarkEnd w:id="6"/>
    <w:p w14:paraId="01B4358F">
      <w:pPr>
        <w:pStyle w:val="3"/>
        <w:rPr>
          <w:rFonts w:ascii="黑体" w:hAnsi="黑体"/>
        </w:rPr>
      </w:pPr>
      <w:bookmarkStart w:id="7" w:name="_Toc30772"/>
      <w:bookmarkStart w:id="8" w:name="_Toc2430"/>
      <w:bookmarkStart w:id="9" w:name="_Toc17689"/>
      <w:bookmarkStart w:id="10" w:name="_Toc5578"/>
      <w:bookmarkStart w:id="11" w:name="_Toc16332"/>
      <w:commentRangeStart w:id="6"/>
      <w:r>
        <w:rPr>
          <w:rFonts w:hint="eastAsia" w:ascii="黑体" w:hAnsi="黑体"/>
        </w:rPr>
        <w:t>1.3 论文结构</w:t>
      </w:r>
      <w:bookmarkEnd w:id="7"/>
      <w:bookmarkEnd w:id="8"/>
      <w:bookmarkEnd w:id="9"/>
      <w:bookmarkEnd w:id="10"/>
      <w:commentRangeEnd w:id="6"/>
      <w:r>
        <w:rPr>
          <w:rStyle w:val="23"/>
          <w:rFonts w:ascii="Times New Roman" w:hAnsi="Times New Roman" w:eastAsia="宋体"/>
          <w:bCs w:val="0"/>
        </w:rPr>
        <w:commentReference w:id="6"/>
      </w:r>
    </w:p>
    <w:p w14:paraId="79776C76">
      <w:pPr>
        <w:pStyle w:val="8"/>
        <w:ind w:firstLine="480"/>
        <w:rPr>
          <w:rFonts w:ascii="Times New Roman" w:hAnsi="Times New Roman"/>
          <w:sz w:val="24"/>
        </w:rPr>
      </w:pPr>
      <w:r>
        <w:rPr>
          <w:rFonts w:hint="eastAsia" w:ascii="Times New Roman" w:hAnsi="Times New Roman"/>
          <w:sz w:val="24"/>
        </w:rPr>
        <w:t>通过查阅相关文献资料，调查当下零食商品的管理需求，设计该零食仓库管理系统</w:t>
      </w:r>
      <w:r>
        <w:rPr>
          <w:rFonts w:ascii="Times New Roman" w:hAnsi="Times New Roman"/>
          <w:sz w:val="24"/>
        </w:rPr>
        <w:t>。</w:t>
      </w:r>
      <w:r>
        <w:rPr>
          <w:rFonts w:hint="eastAsia" w:ascii="Times New Roman" w:hAnsi="Times New Roman"/>
          <w:sz w:val="24"/>
        </w:rPr>
        <w:t>该</w:t>
      </w:r>
      <w:r>
        <w:rPr>
          <w:rFonts w:ascii="Times New Roman" w:hAnsi="Times New Roman"/>
          <w:sz w:val="24"/>
        </w:rPr>
        <w:t>论文结构如下</w:t>
      </w:r>
      <w:r>
        <w:rPr>
          <w:rFonts w:hint="eastAsia" w:ascii="Times New Roman" w:hAnsi="Times New Roman"/>
          <w:sz w:val="24"/>
        </w:rPr>
        <w:t>：</w:t>
      </w:r>
    </w:p>
    <w:p w14:paraId="7588EFF0">
      <w:pPr>
        <w:pStyle w:val="8"/>
        <w:ind w:firstLine="480"/>
        <w:rPr>
          <w:rFonts w:ascii="Times New Roman" w:hAnsi="Times New Roman"/>
          <w:sz w:val="24"/>
        </w:rPr>
      </w:pPr>
      <w:commentRangeStart w:id="7"/>
      <w:r>
        <w:rPr>
          <w:rFonts w:ascii="Times New Roman" w:hAnsi="Times New Roman"/>
          <w:sz w:val="24"/>
        </w:rPr>
        <w:t>第一章</w:t>
      </w:r>
      <w:r>
        <w:rPr>
          <w:rFonts w:hint="eastAsia" w:ascii="Times New Roman" w:hAnsi="Times New Roman"/>
          <w:sz w:val="24"/>
        </w:rPr>
        <w:t xml:space="preserve"> </w:t>
      </w:r>
      <w:r>
        <w:rPr>
          <w:rFonts w:ascii="Times New Roman" w:hAnsi="Times New Roman"/>
          <w:sz w:val="24"/>
        </w:rPr>
        <w:t>引言</w:t>
      </w:r>
      <w:r>
        <w:rPr>
          <w:rFonts w:hint="eastAsia" w:ascii="Times New Roman" w:hAnsi="Times New Roman"/>
          <w:sz w:val="24"/>
        </w:rPr>
        <w:t>，主要是介绍该课题的背景及国内外研究现状，实现该系统的意义。</w:t>
      </w:r>
    </w:p>
    <w:p w14:paraId="2169D1BC">
      <w:pPr>
        <w:pStyle w:val="8"/>
        <w:ind w:firstLine="480"/>
        <w:rPr>
          <w:rFonts w:ascii="Times New Roman" w:hAnsi="Times New Roman"/>
          <w:sz w:val="24"/>
        </w:rPr>
      </w:pPr>
      <w:r>
        <w:rPr>
          <w:rFonts w:ascii="Times New Roman" w:hAnsi="Times New Roman"/>
          <w:sz w:val="24"/>
        </w:rPr>
        <w:t>第二章</w:t>
      </w:r>
      <w:r>
        <w:rPr>
          <w:rFonts w:hint="eastAsia" w:ascii="Times New Roman" w:hAnsi="Times New Roman"/>
          <w:sz w:val="24"/>
        </w:rPr>
        <w:t xml:space="preserve"> </w:t>
      </w:r>
      <w:r>
        <w:rPr>
          <w:rFonts w:ascii="Times New Roman" w:hAnsi="Times New Roman"/>
          <w:sz w:val="24"/>
        </w:rPr>
        <w:t>系统相关技术介绍</w:t>
      </w:r>
      <w:r>
        <w:rPr>
          <w:rFonts w:hint="eastAsia" w:ascii="Times New Roman" w:hAnsi="Times New Roman"/>
          <w:sz w:val="24"/>
        </w:rPr>
        <w:t>，包括Spring Boot及MySQL数据库，为系统设计做好理论支持</w:t>
      </w:r>
      <w:r>
        <w:rPr>
          <w:rFonts w:ascii="Times New Roman" w:hAnsi="Times New Roman"/>
          <w:sz w:val="24"/>
        </w:rPr>
        <w:t>。</w:t>
      </w:r>
    </w:p>
    <w:p w14:paraId="739FE366">
      <w:pPr>
        <w:pStyle w:val="8"/>
        <w:ind w:firstLine="480"/>
        <w:rPr>
          <w:rFonts w:ascii="Times New Roman" w:hAnsi="Times New Roman"/>
          <w:sz w:val="24"/>
        </w:rPr>
      </w:pPr>
      <w:r>
        <w:rPr>
          <w:rFonts w:ascii="Times New Roman" w:hAnsi="Times New Roman"/>
          <w:sz w:val="24"/>
        </w:rPr>
        <w:t>第</w:t>
      </w:r>
      <w:r>
        <w:rPr>
          <w:rFonts w:hint="eastAsia" w:ascii="Times New Roman" w:hAnsi="Times New Roman"/>
          <w:sz w:val="24"/>
        </w:rPr>
        <w:t>三</w:t>
      </w:r>
      <w:r>
        <w:rPr>
          <w:rFonts w:ascii="Times New Roman" w:hAnsi="Times New Roman"/>
          <w:sz w:val="24"/>
        </w:rPr>
        <w:t>章</w:t>
      </w:r>
      <w:r>
        <w:rPr>
          <w:rFonts w:hint="eastAsia" w:ascii="Times New Roman" w:hAnsi="Times New Roman"/>
          <w:sz w:val="24"/>
        </w:rPr>
        <w:t xml:space="preserve"> </w:t>
      </w:r>
      <w:r>
        <w:rPr>
          <w:rFonts w:ascii="Times New Roman" w:hAnsi="Times New Roman"/>
          <w:sz w:val="24"/>
        </w:rPr>
        <w:t>系统需求</w:t>
      </w:r>
      <w:r>
        <w:rPr>
          <w:rFonts w:hint="eastAsia" w:ascii="Times New Roman" w:hAnsi="Times New Roman"/>
          <w:sz w:val="24"/>
        </w:rPr>
        <w:t>分析，主要是介绍可行性分析、系统用户需求分析及系统功能需求分析，确定系统实现目标</w:t>
      </w:r>
      <w:r>
        <w:rPr>
          <w:rFonts w:ascii="Times New Roman" w:hAnsi="Times New Roman"/>
          <w:sz w:val="24"/>
        </w:rPr>
        <w:t>。</w:t>
      </w:r>
    </w:p>
    <w:p w14:paraId="57E3B28B">
      <w:pPr>
        <w:pStyle w:val="8"/>
        <w:ind w:firstLine="480"/>
        <w:rPr>
          <w:rFonts w:ascii="Times New Roman" w:hAnsi="Times New Roman"/>
          <w:sz w:val="24"/>
        </w:rPr>
      </w:pPr>
      <w:r>
        <w:rPr>
          <w:rFonts w:ascii="Times New Roman" w:hAnsi="Times New Roman"/>
          <w:sz w:val="24"/>
        </w:rPr>
        <w:t>第</w:t>
      </w:r>
      <w:r>
        <w:rPr>
          <w:rFonts w:hint="eastAsia" w:ascii="Times New Roman" w:hAnsi="Times New Roman"/>
          <w:sz w:val="24"/>
        </w:rPr>
        <w:t>四</w:t>
      </w:r>
      <w:r>
        <w:rPr>
          <w:rFonts w:ascii="Times New Roman" w:hAnsi="Times New Roman"/>
          <w:sz w:val="24"/>
        </w:rPr>
        <w:t>章</w:t>
      </w:r>
      <w:r>
        <w:rPr>
          <w:rFonts w:hint="eastAsia" w:ascii="Times New Roman" w:hAnsi="Times New Roman"/>
          <w:sz w:val="24"/>
        </w:rPr>
        <w:t xml:space="preserve"> </w:t>
      </w:r>
      <w:r>
        <w:rPr>
          <w:rFonts w:ascii="Times New Roman" w:hAnsi="Times New Roman"/>
          <w:sz w:val="24"/>
        </w:rPr>
        <w:t>系统设计</w:t>
      </w:r>
      <w:r>
        <w:rPr>
          <w:rFonts w:hint="eastAsia" w:ascii="Times New Roman" w:hAnsi="Times New Roman"/>
          <w:sz w:val="24"/>
        </w:rPr>
        <w:t>，主要是介绍系统架构、总体设计及数据库设计，为实现系统目标进行详细设计</w:t>
      </w:r>
      <w:r>
        <w:rPr>
          <w:rFonts w:ascii="Times New Roman" w:hAnsi="Times New Roman"/>
          <w:sz w:val="24"/>
        </w:rPr>
        <w:t>。</w:t>
      </w:r>
    </w:p>
    <w:p w14:paraId="55456D50">
      <w:pPr>
        <w:pStyle w:val="8"/>
        <w:ind w:firstLine="480"/>
        <w:rPr>
          <w:rFonts w:ascii="Times New Roman" w:hAnsi="Times New Roman"/>
          <w:sz w:val="24"/>
        </w:rPr>
      </w:pPr>
      <w:r>
        <w:rPr>
          <w:rFonts w:ascii="Times New Roman" w:hAnsi="Times New Roman"/>
          <w:sz w:val="24"/>
        </w:rPr>
        <w:t>第</w:t>
      </w:r>
      <w:r>
        <w:rPr>
          <w:rFonts w:hint="eastAsia" w:ascii="Times New Roman" w:hAnsi="Times New Roman"/>
          <w:sz w:val="24"/>
        </w:rPr>
        <w:t>五</w:t>
      </w:r>
      <w:r>
        <w:rPr>
          <w:rFonts w:ascii="Times New Roman" w:hAnsi="Times New Roman"/>
          <w:sz w:val="24"/>
        </w:rPr>
        <w:t>章</w:t>
      </w:r>
      <w:r>
        <w:rPr>
          <w:rFonts w:hint="eastAsia" w:ascii="Times New Roman" w:hAnsi="Times New Roman"/>
          <w:sz w:val="24"/>
        </w:rPr>
        <w:t xml:space="preserve"> </w:t>
      </w:r>
      <w:r>
        <w:rPr>
          <w:rFonts w:ascii="Times New Roman" w:hAnsi="Times New Roman"/>
          <w:sz w:val="24"/>
        </w:rPr>
        <w:t>系统实现</w:t>
      </w:r>
      <w:r>
        <w:rPr>
          <w:rFonts w:hint="eastAsia" w:ascii="Times New Roman" w:hAnsi="Times New Roman"/>
          <w:sz w:val="24"/>
        </w:rPr>
        <w:t>，介绍零食商品管理、客户信息管理等对应的功能实现、运行效果及核心代码，并进行了系统测试和功能完善</w:t>
      </w:r>
      <w:r>
        <w:rPr>
          <w:rFonts w:ascii="Times New Roman" w:hAnsi="Times New Roman"/>
          <w:sz w:val="24"/>
        </w:rPr>
        <w:t>。</w:t>
      </w:r>
    </w:p>
    <w:p w14:paraId="637F88B3">
      <w:pPr>
        <w:pStyle w:val="8"/>
        <w:ind w:firstLine="480"/>
        <w:rPr>
          <w:rFonts w:ascii="Times New Roman" w:hAnsi="Times New Roman"/>
          <w:sz w:val="24"/>
        </w:rPr>
        <w:sectPr>
          <w:footerReference r:id="rId7" w:type="default"/>
          <w:pgSz w:w="11879" w:h="16840"/>
          <w:pgMar w:top="1701" w:right="1134" w:bottom="1134" w:left="1701" w:header="1134" w:footer="567" w:gutter="567"/>
          <w:pgNumType w:start="1"/>
          <w:cols w:space="0" w:num="1"/>
          <w:docGrid w:type="lines" w:linePitch="312" w:charSpace="0"/>
        </w:sectPr>
      </w:pPr>
      <w:r>
        <w:rPr>
          <w:rFonts w:ascii="Times New Roman" w:hAnsi="Times New Roman"/>
          <w:sz w:val="24"/>
        </w:rPr>
        <w:t>第</w:t>
      </w:r>
      <w:r>
        <w:rPr>
          <w:rFonts w:hint="eastAsia" w:ascii="Times New Roman" w:hAnsi="Times New Roman"/>
          <w:sz w:val="24"/>
        </w:rPr>
        <w:t>六</w:t>
      </w:r>
      <w:r>
        <w:rPr>
          <w:rFonts w:ascii="Times New Roman" w:hAnsi="Times New Roman"/>
          <w:sz w:val="24"/>
        </w:rPr>
        <w:t>章</w:t>
      </w:r>
      <w:r>
        <w:rPr>
          <w:rFonts w:hint="eastAsia" w:ascii="Times New Roman" w:hAnsi="Times New Roman"/>
          <w:sz w:val="24"/>
        </w:rPr>
        <w:t xml:space="preserve"> </w:t>
      </w:r>
      <w:r>
        <w:rPr>
          <w:rFonts w:ascii="Times New Roman" w:hAnsi="Times New Roman"/>
          <w:sz w:val="24"/>
        </w:rPr>
        <w:t>总结</w:t>
      </w:r>
      <w:r>
        <w:rPr>
          <w:rFonts w:hint="eastAsia" w:ascii="Times New Roman" w:hAnsi="Times New Roman"/>
          <w:sz w:val="24"/>
        </w:rPr>
        <w:t>，</w:t>
      </w:r>
      <w:r>
        <w:rPr>
          <w:rFonts w:ascii="Times New Roman" w:hAnsi="Times New Roman"/>
          <w:sz w:val="24"/>
        </w:rPr>
        <w:t>总结经验与体会</w:t>
      </w:r>
      <w:commentRangeEnd w:id="7"/>
      <w:r>
        <w:rPr>
          <w:rStyle w:val="23"/>
          <w:rFonts w:ascii="Times New Roman" w:hAnsi="Times New Roman"/>
        </w:rPr>
        <w:commentReference w:id="7"/>
      </w:r>
      <w:r>
        <w:rPr>
          <w:rFonts w:hint="eastAsia" w:ascii="Times New Roman" w:hAnsi="Times New Roman"/>
          <w:sz w:val="24"/>
        </w:rPr>
        <w:t>。</w:t>
      </w:r>
    </w:p>
    <w:p w14:paraId="2EAC37C9">
      <w:pPr>
        <w:pStyle w:val="2"/>
      </w:pPr>
      <w:bookmarkStart w:id="12" w:name="_Toc11695"/>
      <w:r>
        <w:rPr>
          <w:rFonts w:hint="eastAsia"/>
        </w:rPr>
        <w:t>2 相关理论知识</w:t>
      </w:r>
      <w:bookmarkEnd w:id="12"/>
    </w:p>
    <w:p w14:paraId="1FE4DE0F">
      <w:pPr>
        <w:pStyle w:val="3"/>
        <w:rPr>
          <w:rFonts w:ascii="黑体" w:hAnsi="黑体"/>
        </w:rPr>
      </w:pPr>
      <w:bookmarkStart w:id="13" w:name="_Toc30852"/>
      <w:r>
        <w:rPr>
          <w:rFonts w:hint="eastAsia" w:ascii="黑体" w:hAnsi="黑体"/>
        </w:rPr>
        <w:t>2.1 Spring</w:t>
      </w:r>
      <w:r>
        <w:rPr>
          <w:rFonts w:ascii="黑体" w:hAnsi="黑体"/>
        </w:rPr>
        <w:t xml:space="preserve"> </w:t>
      </w:r>
      <w:r>
        <w:rPr>
          <w:rFonts w:hint="eastAsia" w:ascii="黑体" w:hAnsi="黑体"/>
        </w:rPr>
        <w:t>Boot开发框架</w:t>
      </w:r>
      <w:bookmarkEnd w:id="11"/>
      <w:bookmarkEnd w:id="13"/>
    </w:p>
    <w:p w14:paraId="2A27963B">
      <w:pPr>
        <w:pStyle w:val="8"/>
        <w:ind w:firstLine="480"/>
        <w:rPr>
          <w:rFonts w:ascii="Times New Roman" w:hAnsi="Times New Roman"/>
          <w:sz w:val="24"/>
        </w:rPr>
      </w:pPr>
      <w:r>
        <w:rPr>
          <w:rFonts w:hint="eastAsia" w:ascii="Times New Roman" w:hAnsi="Times New Roman"/>
          <w:sz w:val="24"/>
        </w:rPr>
        <w:t>Spring Boot开发框架的出现是Java语言发展的里程碑，同时由于Spring Boot开发框架的开源特性使得Java在企业应用中独领风骚</w:t>
      </w:r>
      <w:r>
        <w:rPr>
          <w:rFonts w:ascii="Times New Roman"/>
          <w:sz w:val="24"/>
        </w:rPr>
        <w:t>。</w:t>
      </w:r>
      <w:r>
        <w:rPr>
          <w:rFonts w:hint="eastAsia" w:ascii="Times New Roman" w:hAnsi="Times New Roman"/>
          <w:sz w:val="24"/>
        </w:rPr>
        <w:t>Spring Boot开发框架最大的特性之一就是“低配置性”</w:t>
      </w:r>
      <w:r>
        <w:rPr>
          <w:rFonts w:hint="eastAsia" w:ascii="Times New Roman" w:hAnsi="Times New Roman"/>
          <w:sz w:val="24"/>
          <w:vertAlign w:val="superscript"/>
        </w:rPr>
        <w:t>[14]</w:t>
      </w:r>
      <w:r>
        <w:rPr>
          <w:rFonts w:hint="eastAsia" w:ascii="Times New Roman" w:hAnsi="Times New Roman"/>
          <w:sz w:val="24"/>
        </w:rPr>
        <w:t>，较传统的通过JAR包方式进行初始搭建项目的复杂性及易错性，而通过Spring Boot开发框架则直接通过加载项目依赖方式，避免编写大量的XML配置代码，提升了开发效率，此外，通过Maven加载项目依赖方式，在项目启动时就可自动加载项目所属的依赖，这也就是Spring Boot开发框架的“起步依赖”特性</w:t>
      </w:r>
      <w:r>
        <w:rPr>
          <w:rFonts w:hint="eastAsia" w:ascii="Times New Roman" w:hAnsi="Times New Roman"/>
          <w:sz w:val="24"/>
          <w:vertAlign w:val="superscript"/>
        </w:rPr>
        <w:t>[15]</w:t>
      </w:r>
      <w:r>
        <w:rPr>
          <w:rFonts w:hint="eastAsia" w:ascii="Times New Roman" w:hAnsi="Times New Roman"/>
          <w:sz w:val="24"/>
        </w:rPr>
        <w:t>。</w:t>
      </w:r>
    </w:p>
    <w:p w14:paraId="4BBB126D">
      <w:pPr>
        <w:pStyle w:val="3"/>
        <w:rPr>
          <w:rFonts w:ascii="黑体" w:hAnsi="黑体"/>
        </w:rPr>
      </w:pPr>
      <w:bookmarkStart w:id="14" w:name="_Toc19434"/>
      <w:bookmarkStart w:id="15" w:name="_Toc16444"/>
      <w:r>
        <w:rPr>
          <w:rFonts w:hint="eastAsia" w:ascii="黑体" w:hAnsi="黑体"/>
        </w:rPr>
        <w:t xml:space="preserve">2.2 </w:t>
      </w:r>
      <w:r>
        <w:rPr>
          <w:rFonts w:ascii="黑体" w:hAnsi="黑体"/>
        </w:rPr>
        <w:t>Vue</w:t>
      </w:r>
      <w:r>
        <w:rPr>
          <w:rFonts w:hint="eastAsia" w:ascii="黑体" w:hAnsi="黑体"/>
        </w:rPr>
        <w:t>.js前端框架</w:t>
      </w:r>
      <w:bookmarkEnd w:id="14"/>
      <w:bookmarkEnd w:id="15"/>
    </w:p>
    <w:p w14:paraId="62BEB3E4">
      <w:pPr>
        <w:pStyle w:val="8"/>
        <w:ind w:firstLine="480"/>
        <w:rPr>
          <w:rFonts w:ascii="Times New Roman" w:hAnsi="Times New Roman"/>
          <w:sz w:val="24"/>
        </w:rPr>
      </w:pPr>
      <w:r>
        <w:rPr>
          <w:rFonts w:hint="eastAsia" w:ascii="Times New Roman" w:hAnsi="Times New Roman"/>
          <w:sz w:val="24"/>
        </w:rPr>
        <w:t>Vue.js本身就是一款前端框架，有两大特点，一是渐进式，也就是Vue.js可以实现从底层到上层逐层应用，其次，Vue.js本身就是一种Javascript前端框架，和使用JQuery前端框架一样，直接通过&lt;script&gt;标签引用即可。Vue.js另外的核心就是组件化，这也是Vue.js较受欢迎的另一原因之一，通过组件化，通过组件化可以将复杂的前端页面进行拆分成多个独立的单元，每个独立的单元包换独立实现逻辑，同时创建好这些独立的单元组件，还可以在其他页面中进行多次使用，进而直接提升开发效率。</w:t>
      </w:r>
    </w:p>
    <w:p w14:paraId="490818EE">
      <w:pPr>
        <w:pStyle w:val="3"/>
        <w:rPr>
          <w:rFonts w:ascii="黑体" w:hAnsi="黑体"/>
        </w:rPr>
      </w:pPr>
      <w:bookmarkStart w:id="16" w:name="_Toc31015"/>
      <w:bookmarkStart w:id="17" w:name="_Toc13244"/>
      <w:r>
        <w:rPr>
          <w:rFonts w:hint="eastAsia" w:ascii="黑体" w:hAnsi="黑体"/>
        </w:rPr>
        <w:t>2.3 MySQL数据库</w:t>
      </w:r>
      <w:bookmarkEnd w:id="16"/>
      <w:bookmarkEnd w:id="17"/>
    </w:p>
    <w:p w14:paraId="56B139E7">
      <w:pPr>
        <w:pStyle w:val="8"/>
        <w:ind w:firstLine="480"/>
        <w:rPr>
          <w:rFonts w:ascii="Times New Roman" w:hAnsi="Times New Roman"/>
          <w:sz w:val="24"/>
        </w:rPr>
      </w:pPr>
      <w:r>
        <w:rPr>
          <w:rFonts w:hint="eastAsia" w:ascii="Times New Roman" w:hAnsi="Times New Roman"/>
          <w:sz w:val="24"/>
        </w:rPr>
        <w:t>MySQL数据库从诞生到现在一直都是秉承着关系型数据库且始终开源，除了这两大特性外，MySQL数据库也在高效数据查询、数据结构、SQL接口及解析器等方面都存在巨大的优势。MySQL数据库最引以为傲的设计就是可插玻的存储引擎架构，简单来说就是底层的数据存储等与上层的SQL处理层解耦。正因为MySQL数据库在各个方面的优势，得到了世界上大多数公司企业的青睐，尤其是世界上的中小企业、开发者的青睐。</w:t>
      </w:r>
    </w:p>
    <w:p w14:paraId="68072BC8">
      <w:pPr>
        <w:pStyle w:val="3"/>
        <w:rPr>
          <w:rFonts w:ascii="黑体" w:hAnsi="黑体"/>
        </w:rPr>
      </w:pPr>
      <w:bookmarkStart w:id="18" w:name="_Toc19912"/>
      <w:bookmarkStart w:id="19" w:name="_Toc30114"/>
      <w:bookmarkStart w:id="20" w:name="_Toc10499"/>
      <w:bookmarkStart w:id="21" w:name="_Toc22807"/>
      <w:r>
        <w:rPr>
          <w:rFonts w:hint="eastAsia" w:ascii="黑体" w:hAnsi="黑体"/>
        </w:rPr>
        <w:t>2.4 ECharts数据可视化</w:t>
      </w:r>
      <w:bookmarkEnd w:id="18"/>
      <w:bookmarkEnd w:id="19"/>
      <w:bookmarkEnd w:id="20"/>
    </w:p>
    <w:p w14:paraId="762781D4">
      <w:pPr>
        <w:pStyle w:val="8"/>
        <w:ind w:firstLine="480"/>
        <w:rPr>
          <w:rFonts w:ascii="Times New Roman"/>
          <w:sz w:val="24"/>
        </w:rPr>
      </w:pPr>
      <w:r>
        <w:rPr>
          <w:rFonts w:ascii="Times New Roman"/>
          <w:sz w:val="24"/>
        </w:rPr>
        <w:t>E</w:t>
      </w:r>
      <w:r>
        <w:rPr>
          <w:rFonts w:hint="eastAsia" w:ascii="Times New Roman"/>
          <w:sz w:val="24"/>
        </w:rPr>
        <w:t>Charts本身就是一个封装的数据可视化图表库，该图表库中包括柱状图、折线图、饼状图及散点图等针对不同需求的各种图表</w:t>
      </w:r>
      <w:r>
        <w:rPr>
          <w:rFonts w:ascii="Times New Roman"/>
          <w:sz w:val="24"/>
        </w:rPr>
        <w:t>。E</w:t>
      </w:r>
      <w:r>
        <w:rPr>
          <w:rFonts w:hint="eastAsia" w:ascii="Times New Roman"/>
          <w:sz w:val="24"/>
        </w:rPr>
        <w:t>Charts是由百度所开发的，同时</w:t>
      </w:r>
      <w:r>
        <w:rPr>
          <w:rFonts w:ascii="Times New Roman"/>
          <w:sz w:val="24"/>
        </w:rPr>
        <w:t>E</w:t>
      </w:r>
      <w:r>
        <w:rPr>
          <w:rFonts w:hint="eastAsia" w:ascii="Times New Roman"/>
          <w:sz w:val="24"/>
        </w:rPr>
        <w:t>Charts也支持开源，在应用上，由于是根据JavaScript构建的，因此直接在对应的前端页面中引入即可。</w:t>
      </w:r>
      <w:r>
        <w:rPr>
          <w:rFonts w:ascii="Times New Roman"/>
          <w:sz w:val="24"/>
        </w:rPr>
        <w:t>E</w:t>
      </w:r>
      <w:r>
        <w:rPr>
          <w:rFonts w:hint="eastAsia" w:ascii="Times New Roman"/>
          <w:sz w:val="24"/>
        </w:rPr>
        <w:t>Charts将图表的样式进行了多次迭代，使得不同的图表类型可适应更多的应用场景，这也是</w:t>
      </w:r>
      <w:r>
        <w:rPr>
          <w:rFonts w:ascii="Times New Roman"/>
          <w:sz w:val="24"/>
        </w:rPr>
        <w:t>E</w:t>
      </w:r>
      <w:r>
        <w:rPr>
          <w:rFonts w:hint="eastAsia" w:ascii="Times New Roman"/>
          <w:sz w:val="24"/>
        </w:rPr>
        <w:t>Charts能够在发展这么多年后仍然能在当下被应用的最主要的原因，这样开发者在开发数据可视化功能时无需花费过多的时间和精力去修改图表样式，而是将更多的时间和精力用来图表中所要显示的数据及视图实现逻辑上。</w:t>
      </w:r>
    </w:p>
    <w:p w14:paraId="64AC8A9D">
      <w:pPr>
        <w:rPr>
          <w:rFonts w:ascii="黑体" w:hAnsi="黑体"/>
        </w:rPr>
      </w:pPr>
    </w:p>
    <w:p w14:paraId="4A4E98C1">
      <w:pPr>
        <w:pStyle w:val="2"/>
      </w:pPr>
      <w:bookmarkStart w:id="22" w:name="_Toc345611122"/>
      <w:bookmarkStart w:id="23" w:name="_Toc7463"/>
      <w:bookmarkStart w:id="24" w:name="_Toc27766"/>
      <w:commentRangeStart w:id="8"/>
      <w:r>
        <w:rPr>
          <w:rFonts w:hint="eastAsia"/>
        </w:rPr>
        <w:t>3 系统需求分析</w:t>
      </w:r>
      <w:bookmarkEnd w:id="22"/>
      <w:bookmarkEnd w:id="23"/>
      <w:bookmarkEnd w:id="24"/>
      <w:commentRangeEnd w:id="8"/>
      <w:r>
        <w:rPr>
          <w:rStyle w:val="23"/>
          <w:rFonts w:eastAsia="宋体"/>
          <w:bCs w:val="0"/>
          <w:kern w:val="2"/>
        </w:rPr>
        <w:commentReference w:id="8"/>
      </w:r>
    </w:p>
    <w:p w14:paraId="4446F749">
      <w:pPr>
        <w:pStyle w:val="3"/>
        <w:rPr>
          <w:rFonts w:ascii="黑体" w:hAnsi="黑体"/>
        </w:rPr>
      </w:pPr>
      <w:bookmarkStart w:id="25" w:name="_Toc26993"/>
      <w:commentRangeStart w:id="9"/>
      <w:r>
        <w:rPr>
          <w:rFonts w:hint="eastAsia" w:ascii="黑体" w:hAnsi="黑体"/>
        </w:rPr>
        <w:t>3.1 可行性分析</w:t>
      </w:r>
      <w:bookmarkEnd w:id="21"/>
      <w:bookmarkEnd w:id="25"/>
      <w:commentRangeEnd w:id="9"/>
      <w:r>
        <w:rPr>
          <w:rStyle w:val="23"/>
          <w:rFonts w:ascii="Times New Roman" w:hAnsi="Times New Roman" w:eastAsia="宋体"/>
          <w:bCs w:val="0"/>
        </w:rPr>
        <w:commentReference w:id="9"/>
      </w:r>
    </w:p>
    <w:p w14:paraId="718976D2">
      <w:pPr>
        <w:pStyle w:val="4"/>
        <w:keepNext w:val="0"/>
        <w:keepLines w:val="0"/>
        <w:widowControl/>
        <w:rPr>
          <w:rFonts w:ascii="黑体" w:hAnsi="黑体"/>
        </w:rPr>
      </w:pPr>
      <w:bookmarkStart w:id="26" w:name="_Toc26973"/>
      <w:r>
        <w:rPr>
          <w:rFonts w:hint="eastAsia" w:ascii="黑体" w:hAnsi="黑体"/>
        </w:rPr>
        <w:t>3.1.1 技术可行性分析</w:t>
      </w:r>
      <w:bookmarkEnd w:id="26"/>
    </w:p>
    <w:p w14:paraId="41A0452F">
      <w:pPr>
        <w:pStyle w:val="8"/>
        <w:ind w:firstLine="480"/>
        <w:rPr>
          <w:rFonts w:ascii="Times New Roman" w:hAnsi="Times New Roman"/>
          <w:sz w:val="24"/>
        </w:rPr>
      </w:pPr>
      <w:r>
        <w:rPr>
          <w:rFonts w:hint="eastAsia" w:ascii="Times New Roman" w:hAnsi="Times New Roman"/>
          <w:sz w:val="24"/>
        </w:rPr>
        <w:t>该零食仓库管理平台在功能划分上包括零食管理、仓库管理、供应商管理等，业务流程明确，系统所产生的数据存储到MySQL中，后端通过使用Spring Boot开发框架、Java语言等实现。该系统所使用到的技术及开发工具都是免费的，而且这些技术及开发工具都是相对稳定的，同时网络社区中存在着大量的资源，一旦在系统开发过程中遇到问题便可借助这些资源进行解决，因此，从技术这点考虑是可行的。</w:t>
      </w:r>
    </w:p>
    <w:p w14:paraId="3C8AEF52">
      <w:pPr>
        <w:pStyle w:val="4"/>
        <w:keepNext w:val="0"/>
        <w:keepLines w:val="0"/>
        <w:widowControl/>
        <w:rPr>
          <w:rFonts w:ascii="黑体" w:hAnsi="黑体"/>
        </w:rPr>
      </w:pPr>
      <w:bookmarkStart w:id="27" w:name="_Toc32750"/>
      <w:r>
        <w:rPr>
          <w:rFonts w:hint="eastAsia" w:ascii="黑体" w:hAnsi="黑体"/>
        </w:rPr>
        <w:t>3.1.2 经济可行性分析</w:t>
      </w:r>
      <w:bookmarkEnd w:id="27"/>
    </w:p>
    <w:p w14:paraId="390BEF10">
      <w:pPr>
        <w:pStyle w:val="8"/>
        <w:ind w:firstLine="480"/>
        <w:rPr>
          <w:rFonts w:ascii="Times New Roman" w:hAnsi="Times New Roman"/>
          <w:sz w:val="24"/>
        </w:rPr>
      </w:pPr>
      <w:r>
        <w:rPr>
          <w:rFonts w:hint="eastAsia" w:ascii="Times New Roman" w:hAnsi="Times New Roman"/>
          <w:sz w:val="24"/>
        </w:rPr>
        <w:t>该零食仓库管理平台在前期开发主要成本在于人工，在系统开发完成后可将初期系统发布到本地服务器上。当该零食仓库管理平台上线后，借助该系统中的零食管理、出入库管理、客户信息管理等相应的功能，将会提高零食及客户管理效率，而且可以直接通过前端就可以查看零食及客户信息，也可以直接对客户信息管理等，从而节省时间和人力管理成本，其带来的收益远大于成本。因此，从经济这点考虑是可行的。</w:t>
      </w:r>
    </w:p>
    <w:p w14:paraId="19DEFD3A">
      <w:pPr>
        <w:pStyle w:val="3"/>
        <w:rPr>
          <w:rFonts w:ascii="黑体" w:hAnsi="黑体"/>
        </w:rPr>
      </w:pPr>
      <w:bookmarkStart w:id="28" w:name="_Toc27440"/>
      <w:bookmarkStart w:id="29" w:name="_Toc10839"/>
      <w:r>
        <w:rPr>
          <w:rFonts w:hint="eastAsia" w:ascii="黑体" w:hAnsi="黑体"/>
        </w:rPr>
        <w:t>3.2 系统功能需求分析</w:t>
      </w:r>
      <w:bookmarkEnd w:id="28"/>
      <w:bookmarkEnd w:id="29"/>
    </w:p>
    <w:p w14:paraId="1AA54754">
      <w:pPr>
        <w:pStyle w:val="8"/>
        <w:ind w:firstLine="480"/>
        <w:rPr>
          <w:rFonts w:ascii="Times New Roman" w:hAnsi="Times New Roman"/>
          <w:sz w:val="24"/>
        </w:rPr>
      </w:pPr>
      <w:r>
        <w:rPr>
          <w:rFonts w:hint="eastAsia" w:ascii="Times New Roman" w:hAnsi="Times New Roman"/>
          <w:sz w:val="24"/>
        </w:rPr>
        <w:t>该零食仓库管理平台在用户角色划分上主要是分成了管理员和操作员两种，依据这两种用户角色进行需求分析：</w:t>
      </w:r>
    </w:p>
    <w:p w14:paraId="51AE3044">
      <w:pPr>
        <w:pStyle w:val="8"/>
        <w:ind w:firstLine="480"/>
        <w:rPr>
          <w:rFonts w:ascii="Times New Roman" w:hAnsi="Times New Roman"/>
          <w:sz w:val="24"/>
        </w:rPr>
      </w:pPr>
      <w:r>
        <w:rPr>
          <w:rFonts w:hint="eastAsia" w:ascii="Times New Roman" w:hAnsi="Times New Roman"/>
          <w:sz w:val="24"/>
        </w:rPr>
        <w:t>（1）管理员功能需求</w:t>
      </w:r>
    </w:p>
    <w:p w14:paraId="227E76DF">
      <w:pPr>
        <w:pStyle w:val="8"/>
        <w:ind w:firstLine="480"/>
        <w:rPr>
          <w:rFonts w:ascii="Times New Roman" w:hAnsi="Times New Roman"/>
          <w:sz w:val="24"/>
        </w:rPr>
      </w:pPr>
      <w:commentRangeStart w:id="10"/>
      <w:r>
        <w:rPr>
          <w:rFonts w:hint="eastAsia" w:ascii="Times New Roman" w:hAnsi="Times New Roman"/>
          <w:sz w:val="24"/>
        </w:rPr>
        <w:t>管理员拥有对整个系统功能进行维护</w:t>
      </w:r>
      <w:commentRangeEnd w:id="10"/>
      <w:r>
        <w:rPr>
          <w:rStyle w:val="23"/>
          <w:rFonts w:ascii="Times New Roman" w:hAnsi="Times New Roman"/>
        </w:rPr>
        <w:commentReference w:id="10"/>
      </w:r>
      <w:r>
        <w:rPr>
          <w:rFonts w:hint="eastAsia" w:ascii="Times New Roman" w:hAnsi="Times New Roman"/>
          <w:sz w:val="24"/>
        </w:rPr>
        <w:t>，包括客户管理、零食管理、出入库管理及供应商管理等。其对应的用例图如下3-1所示：</w:t>
      </w:r>
    </w:p>
    <w:p w14:paraId="68A31E81">
      <w:pPr>
        <w:pStyle w:val="8"/>
        <w:ind w:firstLine="480"/>
        <w:rPr>
          <w:rFonts w:ascii="Times New Roman" w:hAnsi="Times New Roman"/>
          <w:sz w:val="24"/>
        </w:rPr>
      </w:pPr>
      <w:bookmarkStart w:id="87" w:name="_GoBack"/>
      <w:bookmarkEnd w:id="87"/>
    </w:p>
    <w:p w14:paraId="54D61E5E">
      <w:pPr>
        <w:jc w:val="center"/>
      </w:pPr>
      <w:r>
        <w:rPr>
          <w:rFonts w:hint="eastAsia" w:ascii="宋体" w:hAnsi="宋体"/>
        </w:rPr>
        <w:object>
          <v:shape id="_x0000_i1025" o:spt="75" type="#_x0000_t75" style="height:275.9pt;width:189pt;" o:ole="t" filled="f" o:preferrelative="t" stroked="f" coordsize="21600,21600">
            <v:path/>
            <v:fill on="f" focussize="0,0"/>
            <v:stroke on="f" joinstyle="miter"/>
            <v:imagedata r:id="rId11" o:title=""/>
            <o:lock v:ext="edit" aspectratio="t"/>
            <w10:wrap type="none"/>
            <w10:anchorlock/>
          </v:shape>
          <o:OLEObject Type="Embed" ProgID="Visio.Drawing.11" ShapeID="_x0000_i1025" DrawAspect="Content" ObjectID="_1468075725" r:id="rId10">
            <o:LockedField>false</o:LockedField>
          </o:OLEObject>
        </w:object>
      </w:r>
    </w:p>
    <w:p w14:paraId="3557DE61">
      <w:pPr>
        <w:spacing w:line="400" w:lineRule="exact"/>
        <w:jc w:val="center"/>
        <w:rPr>
          <w:szCs w:val="21"/>
        </w:rPr>
      </w:pPr>
      <w:r>
        <w:rPr>
          <w:rFonts w:hint="eastAsia"/>
          <w:szCs w:val="21"/>
        </w:rPr>
        <w:t>图3-1</w:t>
      </w:r>
      <w:r>
        <w:rPr>
          <w:szCs w:val="21"/>
        </w:rPr>
        <w:t xml:space="preserve"> </w:t>
      </w:r>
      <w:r>
        <w:rPr>
          <w:rFonts w:hint="eastAsia"/>
          <w:szCs w:val="21"/>
        </w:rPr>
        <w:t>管理员用例图</w:t>
      </w:r>
    </w:p>
    <w:p w14:paraId="06FB0E1A">
      <w:pPr>
        <w:pStyle w:val="8"/>
        <w:ind w:firstLine="480"/>
        <w:rPr>
          <w:rFonts w:ascii="Times New Roman" w:hAnsi="Times New Roman"/>
          <w:sz w:val="24"/>
        </w:rPr>
      </w:pPr>
      <w:r>
        <w:rPr>
          <w:rFonts w:hint="eastAsia" w:ascii="Times New Roman" w:hAnsi="Times New Roman"/>
          <w:sz w:val="24"/>
        </w:rPr>
        <w:t>（2）</w:t>
      </w:r>
      <w:commentRangeStart w:id="11"/>
      <w:r>
        <w:rPr>
          <w:rFonts w:hint="eastAsia" w:ascii="Times New Roman" w:hAnsi="Times New Roman"/>
          <w:sz w:val="24"/>
        </w:rPr>
        <w:t>操作员</w:t>
      </w:r>
      <w:commentRangeEnd w:id="11"/>
      <w:r>
        <w:rPr>
          <w:rStyle w:val="23"/>
          <w:rFonts w:ascii="Times New Roman" w:hAnsi="Times New Roman"/>
        </w:rPr>
        <w:commentReference w:id="11"/>
      </w:r>
      <w:r>
        <w:rPr>
          <w:rFonts w:hint="eastAsia" w:ascii="Times New Roman" w:hAnsi="Times New Roman"/>
          <w:sz w:val="24"/>
        </w:rPr>
        <w:t>用例图</w:t>
      </w:r>
    </w:p>
    <w:p w14:paraId="6858AD45">
      <w:pPr>
        <w:pStyle w:val="8"/>
        <w:ind w:firstLine="480"/>
        <w:rPr>
          <w:rFonts w:ascii="Times New Roman" w:hAnsi="Times New Roman"/>
          <w:sz w:val="24"/>
        </w:rPr>
      </w:pPr>
      <w:r>
        <w:rPr>
          <w:rFonts w:hint="eastAsia" w:ascii="Times New Roman" w:hAnsi="Times New Roman"/>
          <w:sz w:val="24"/>
        </w:rPr>
        <w:t>操作员进入到系统中后，可以查看零食商品相关信息、出入库管理信息等。操作员用例图如3-2所示：</w:t>
      </w:r>
    </w:p>
    <w:p w14:paraId="2CFC2841">
      <w:pPr>
        <w:jc w:val="center"/>
      </w:pPr>
      <w:r>
        <w:rPr>
          <w:rFonts w:hint="eastAsia" w:ascii="宋体" w:hAnsi="宋体"/>
        </w:rPr>
        <w:object>
          <v:shape id="_x0000_i1026" o:spt="75" type="#_x0000_t75" style="height:202.9pt;width:202pt;" o:ole="t" filled="f" o:preferrelative="t" stroked="f" coordsize="21600,21600">
            <v:path/>
            <v:fill on="f" focussize="0,0"/>
            <v:stroke on="f" joinstyle="miter"/>
            <v:imagedata r:id="rId13" o:title=""/>
            <o:lock v:ext="edit" aspectratio="t"/>
            <w10:wrap type="none"/>
            <w10:anchorlock/>
          </v:shape>
          <o:OLEObject Type="Embed" ProgID="Visio.Drawing.11" ShapeID="_x0000_i1026" DrawAspect="Content" ObjectID="_1468075726" r:id="rId12">
            <o:LockedField>false</o:LockedField>
          </o:OLEObject>
        </w:object>
      </w:r>
    </w:p>
    <w:p w14:paraId="60A10693">
      <w:pPr>
        <w:spacing w:line="400" w:lineRule="exact"/>
        <w:jc w:val="center"/>
        <w:rPr>
          <w:sz w:val="24"/>
        </w:rPr>
      </w:pPr>
      <w:r>
        <w:rPr>
          <w:rFonts w:hint="eastAsia"/>
          <w:szCs w:val="21"/>
        </w:rPr>
        <w:t>图3-2</w:t>
      </w:r>
      <w:r>
        <w:rPr>
          <w:szCs w:val="21"/>
        </w:rPr>
        <w:t xml:space="preserve"> </w:t>
      </w:r>
      <w:r>
        <w:rPr>
          <w:rFonts w:hint="eastAsia"/>
          <w:szCs w:val="21"/>
        </w:rPr>
        <w:t>操作员用例图</w:t>
      </w:r>
    </w:p>
    <w:p w14:paraId="1C8621C0">
      <w:pPr>
        <w:pStyle w:val="8"/>
        <w:ind w:firstLine="480"/>
        <w:rPr>
          <w:rFonts w:ascii="Times New Roman" w:hAnsi="Times New Roman"/>
          <w:sz w:val="24"/>
        </w:rPr>
      </w:pPr>
    </w:p>
    <w:p w14:paraId="60C98F40">
      <w:pPr>
        <w:pStyle w:val="3"/>
        <w:rPr>
          <w:rFonts w:ascii="Times New Roman" w:hAnsi="Times New Roman" w:eastAsia="宋体"/>
          <w:sz w:val="24"/>
        </w:rPr>
      </w:pPr>
      <w:bookmarkStart w:id="30" w:name="_Toc4959"/>
      <w:bookmarkStart w:id="31" w:name="_Toc1722"/>
      <w:r>
        <w:rPr>
          <w:rFonts w:hint="eastAsia" w:ascii="黑体" w:hAnsi="黑体"/>
        </w:rPr>
        <w:t>3.3 系统非功能需求分析</w:t>
      </w:r>
      <w:bookmarkEnd w:id="30"/>
      <w:bookmarkEnd w:id="31"/>
    </w:p>
    <w:p w14:paraId="2F89758C">
      <w:pPr>
        <w:pStyle w:val="8"/>
        <w:ind w:firstLine="480"/>
        <w:rPr>
          <w:rFonts w:ascii="Times New Roman" w:hAnsi="Times New Roman"/>
          <w:sz w:val="24"/>
        </w:rPr>
      </w:pPr>
      <w:r>
        <w:rPr>
          <w:rFonts w:hint="eastAsia" w:ascii="Times New Roman" w:hAnsi="Times New Roman"/>
          <w:sz w:val="24"/>
        </w:rPr>
        <w:t>该零食仓库管理平台中关于非功能需求分析也是非常重要的，尤其是在实用性、可扩展性及易用性等方面，如果存在问题，也会直接影响到系统的正常使用。该零食仓库管理平台的非功能需求如下：</w:t>
      </w:r>
    </w:p>
    <w:p w14:paraId="476F59E5">
      <w:pPr>
        <w:widowControl/>
        <w:spacing w:line="400" w:lineRule="exact"/>
        <w:ind w:firstLine="482" w:firstLineChars="200"/>
        <w:jc w:val="left"/>
        <w:outlineLvl w:val="2"/>
        <w:rPr>
          <w:rFonts w:cs="宋体"/>
          <w:b/>
          <w:color w:val="000000" w:themeColor="text1"/>
          <w:kern w:val="0"/>
          <w:sz w:val="24"/>
          <w14:textFill>
            <w14:solidFill>
              <w14:schemeClr w14:val="tx1"/>
            </w14:solidFill>
          </w14:textFill>
        </w:rPr>
      </w:pPr>
      <w:bookmarkStart w:id="32" w:name="_Toc7576"/>
      <w:r>
        <w:rPr>
          <w:rFonts w:hint="eastAsia" w:cs="宋体"/>
          <w:b/>
          <w:color w:val="000000" w:themeColor="text1"/>
          <w:kern w:val="0"/>
          <w:sz w:val="24"/>
          <w14:textFill>
            <w14:solidFill>
              <w14:schemeClr w14:val="tx1"/>
            </w14:solidFill>
          </w14:textFill>
        </w:rPr>
        <w:t>3.3.1实用性</w:t>
      </w:r>
      <w:bookmarkEnd w:id="32"/>
    </w:p>
    <w:p w14:paraId="15D87E76">
      <w:pPr>
        <w:pStyle w:val="8"/>
        <w:ind w:firstLine="480"/>
        <w:rPr>
          <w:rFonts w:ascii="Times New Roman" w:hAnsi="Times New Roman"/>
          <w:sz w:val="24"/>
        </w:rPr>
      </w:pPr>
      <w:r>
        <w:rPr>
          <w:rFonts w:hint="eastAsia" w:ascii="Times New Roman" w:hAnsi="Times New Roman"/>
          <w:sz w:val="24"/>
        </w:rPr>
        <w:t>该系统在设计与实现上主要是包含两种用户角色，分别是管理员与操作员用户，管理员用户可以直接通过点击左侧菜单完成对应功能的实现，如点击零食管理后就可以直接查看所有的零食商品信息，还可以点击添加、编辑等操作完成对零食的操作。其次就是操作员通过系统前端页面就可以直接查看信息，如零食商品信息、出入库信息，而且还可查看并修改个人信息。因此在实用性上是很灵活的。</w:t>
      </w:r>
    </w:p>
    <w:p w14:paraId="2D78274C">
      <w:pPr>
        <w:widowControl/>
        <w:spacing w:line="400" w:lineRule="exact"/>
        <w:ind w:firstLine="482" w:firstLineChars="200"/>
        <w:jc w:val="left"/>
        <w:outlineLvl w:val="2"/>
        <w:rPr>
          <w:rFonts w:cs="宋体"/>
          <w:b/>
          <w:color w:val="000000" w:themeColor="text1"/>
          <w:kern w:val="0"/>
          <w:sz w:val="24"/>
          <w14:textFill>
            <w14:solidFill>
              <w14:schemeClr w14:val="tx1"/>
            </w14:solidFill>
          </w14:textFill>
        </w:rPr>
      </w:pPr>
      <w:bookmarkStart w:id="33" w:name="_Toc22590"/>
      <w:r>
        <w:rPr>
          <w:rFonts w:hint="eastAsia" w:cs="宋体"/>
          <w:b/>
          <w:color w:val="000000" w:themeColor="text1"/>
          <w:kern w:val="0"/>
          <w:sz w:val="24"/>
          <w14:textFill>
            <w14:solidFill>
              <w14:schemeClr w14:val="tx1"/>
            </w14:solidFill>
          </w14:textFill>
        </w:rPr>
        <w:t>3.3.2可扩展性</w:t>
      </w:r>
      <w:bookmarkEnd w:id="33"/>
    </w:p>
    <w:p w14:paraId="75884B73">
      <w:pPr>
        <w:pStyle w:val="8"/>
        <w:ind w:firstLine="480"/>
        <w:rPr>
          <w:rFonts w:ascii="Times New Roman" w:hAnsi="Times New Roman"/>
          <w:sz w:val="24"/>
        </w:rPr>
      </w:pPr>
      <w:r>
        <w:rPr>
          <w:rFonts w:hint="eastAsia" w:ascii="Times New Roman" w:hAnsi="Times New Roman"/>
          <w:sz w:val="24"/>
        </w:rPr>
        <w:t>该系统在框架选择上主要是SpringBoot框架、Fileinput及Echarts等，数据库采用的也是最常用的MySql数据库。其SpringBoot框架具有扩展性特点，同时在功能设计及程序开发过程中都充分考虑到了扩展性问题，如表中设计关联外键等。</w:t>
      </w:r>
    </w:p>
    <w:p w14:paraId="08C36781">
      <w:pPr>
        <w:pStyle w:val="8"/>
        <w:ind w:firstLine="480"/>
        <w:rPr>
          <w:rFonts w:ascii="Times New Roman" w:hAnsi="Times New Roman"/>
          <w:sz w:val="24"/>
        </w:rPr>
      </w:pPr>
    </w:p>
    <w:p w14:paraId="4B66628E">
      <w:pPr>
        <w:pStyle w:val="8"/>
        <w:ind w:firstLine="480"/>
        <w:rPr>
          <w:rFonts w:ascii="Times New Roman" w:hAnsi="Times New Roman"/>
          <w:sz w:val="24"/>
        </w:rPr>
      </w:pPr>
    </w:p>
    <w:p w14:paraId="31DFBF3F">
      <w:pPr>
        <w:rPr>
          <w:rFonts w:ascii="黑体" w:hAnsi="黑体"/>
        </w:rPr>
      </w:pPr>
      <w:bookmarkStart w:id="34" w:name="_Toc23654"/>
      <w:r>
        <w:rPr>
          <w:rFonts w:hint="eastAsia" w:ascii="黑体" w:hAnsi="黑体"/>
        </w:rPr>
        <w:br w:type="page"/>
      </w:r>
    </w:p>
    <w:p w14:paraId="6FB8AFAC">
      <w:pPr>
        <w:pStyle w:val="2"/>
        <w:rPr>
          <w:rFonts w:ascii="黑体" w:hAnsi="黑体"/>
        </w:rPr>
      </w:pPr>
      <w:bookmarkStart w:id="35" w:name="_Toc1890345966"/>
      <w:bookmarkStart w:id="36" w:name="_Toc7009"/>
      <w:bookmarkStart w:id="37" w:name="_Toc14208"/>
      <w:r>
        <w:rPr>
          <w:rFonts w:hint="eastAsia"/>
        </w:rPr>
        <w:t>4 系统设计</w:t>
      </w:r>
      <w:bookmarkEnd w:id="35"/>
      <w:bookmarkEnd w:id="36"/>
      <w:bookmarkEnd w:id="37"/>
    </w:p>
    <w:p w14:paraId="1B3846E2">
      <w:pPr>
        <w:pStyle w:val="3"/>
        <w:rPr>
          <w:rFonts w:ascii="黑体" w:hAnsi="黑体"/>
        </w:rPr>
      </w:pPr>
      <w:bookmarkStart w:id="38" w:name="_Toc1357"/>
      <w:r>
        <w:rPr>
          <w:rFonts w:hint="eastAsia" w:ascii="黑体" w:hAnsi="黑体"/>
        </w:rPr>
        <w:t>4.1 系统总体设计</w:t>
      </w:r>
      <w:bookmarkEnd w:id="34"/>
      <w:bookmarkEnd w:id="38"/>
    </w:p>
    <w:p w14:paraId="59040712">
      <w:pPr>
        <w:pStyle w:val="4"/>
        <w:keepNext w:val="0"/>
        <w:keepLines w:val="0"/>
        <w:widowControl/>
        <w:rPr>
          <w:rFonts w:ascii="黑体" w:hAnsi="黑体"/>
        </w:rPr>
      </w:pPr>
      <w:bookmarkStart w:id="39" w:name="_Toc19870"/>
      <w:r>
        <w:rPr>
          <w:rFonts w:hint="eastAsia" w:ascii="黑体" w:hAnsi="黑体"/>
        </w:rPr>
        <w:t>4.1.1 系统功能模块设计</w:t>
      </w:r>
      <w:bookmarkEnd w:id="39"/>
    </w:p>
    <w:p w14:paraId="0A901582">
      <w:pPr>
        <w:pStyle w:val="8"/>
        <w:ind w:firstLine="480"/>
        <w:rPr>
          <w:rFonts w:ascii="Times New Roman" w:hAnsi="Times New Roman"/>
          <w:sz w:val="24"/>
        </w:rPr>
      </w:pPr>
      <w:commentRangeStart w:id="12"/>
      <w:r>
        <w:rPr>
          <w:rFonts w:hint="eastAsia" w:ascii="Times New Roman" w:hAnsi="Times New Roman"/>
          <w:sz w:val="24"/>
        </w:rPr>
        <w:t>该零食仓库管理平台在设计上共分成两种用户角色，其中管理员负责整体监控，</w:t>
      </w:r>
      <w:commentRangeEnd w:id="12"/>
      <w:r>
        <w:rPr>
          <w:rStyle w:val="23"/>
          <w:rFonts w:ascii="Times New Roman" w:hAnsi="Times New Roman"/>
        </w:rPr>
        <w:commentReference w:id="12"/>
      </w:r>
      <w:r>
        <w:rPr>
          <w:rFonts w:hint="eastAsia" w:ascii="Times New Roman" w:hAnsi="Times New Roman"/>
          <w:sz w:val="24"/>
        </w:rPr>
        <w:t>核心模块包括操作员信息管理、客户信息管理、出入库信息管理等，操作员通过前端进行浏览零食及出入库信息等。其整理模块图如图4-1所示。</w:t>
      </w:r>
    </w:p>
    <w:p w14:paraId="5495D924">
      <w:pPr>
        <w:pStyle w:val="8"/>
        <w:spacing w:line="360" w:lineRule="auto"/>
        <w:jc w:val="center"/>
      </w:pPr>
      <w:r>
        <w:rPr>
          <w:rFonts w:hint="eastAsia"/>
        </w:rPr>
        <w:object>
          <v:shape id="_x0000_i1027" o:spt="75" type="#_x0000_t75" style="height:244pt;width:279pt;" o:ole="t" filled="f" o:preferrelative="t" stroked="f" coordsize="21600,21600">
            <v:path/>
            <v:fill on="f" focussize="0,0"/>
            <v:stroke on="f" joinstyle="miter"/>
            <v:imagedata r:id="rId15" o:title=""/>
            <o:lock v:ext="edit" aspectratio="t"/>
            <w10:wrap type="none"/>
            <w10:anchorlock/>
          </v:shape>
          <o:OLEObject Type="Embed" ProgID="Visio.Drawing.11" ShapeID="_x0000_i1027" DrawAspect="Content" ObjectID="_1468075727" r:id="rId14">
            <o:LockedField>false</o:LockedField>
          </o:OLEObject>
        </w:object>
      </w:r>
    </w:p>
    <w:p w14:paraId="13B82DC5">
      <w:pPr>
        <w:spacing w:line="400" w:lineRule="exact"/>
        <w:jc w:val="center"/>
      </w:pPr>
      <w:commentRangeStart w:id="13"/>
      <w:r>
        <w:rPr>
          <w:rFonts w:hint="eastAsia"/>
          <w:szCs w:val="21"/>
        </w:rPr>
        <w:t>图4-1</w:t>
      </w:r>
      <w:r>
        <w:rPr>
          <w:szCs w:val="21"/>
        </w:rPr>
        <w:t xml:space="preserve"> </w:t>
      </w:r>
      <w:r>
        <w:rPr>
          <w:rFonts w:hint="eastAsia"/>
          <w:szCs w:val="21"/>
        </w:rPr>
        <w:t>整体模块图</w:t>
      </w:r>
      <w:commentRangeEnd w:id="13"/>
      <w:r>
        <w:rPr>
          <w:rStyle w:val="23"/>
        </w:rPr>
        <w:commentReference w:id="13"/>
      </w:r>
    </w:p>
    <w:p w14:paraId="1BC0A36E">
      <w:pPr>
        <w:pStyle w:val="4"/>
        <w:keepNext w:val="0"/>
        <w:keepLines w:val="0"/>
        <w:widowControl/>
        <w:rPr>
          <w:rFonts w:ascii="黑体" w:hAnsi="黑体"/>
        </w:rPr>
      </w:pPr>
      <w:bookmarkStart w:id="40" w:name="_Toc16945"/>
      <w:r>
        <w:rPr>
          <w:rFonts w:hint="eastAsia" w:ascii="黑体" w:hAnsi="黑体"/>
        </w:rPr>
        <w:t>4.1.2 零食管理流程图设计</w:t>
      </w:r>
      <w:bookmarkEnd w:id="40"/>
    </w:p>
    <w:p w14:paraId="484A63AA">
      <w:pPr>
        <w:pStyle w:val="8"/>
        <w:ind w:firstLine="480"/>
        <w:rPr>
          <w:rFonts w:ascii="Times New Roman" w:hAnsi="Times New Roman"/>
          <w:sz w:val="24"/>
        </w:rPr>
      </w:pPr>
      <w:r>
        <w:rPr>
          <w:rFonts w:hint="eastAsia" w:ascii="Times New Roman" w:hAnsi="Times New Roman"/>
          <w:sz w:val="24"/>
        </w:rPr>
        <w:t>管理员在后台可进行添加新的零食信息，还可编辑修改零食，输入新的零食数据后完成修改，同时还可根据零食关键词完成模糊查询，流程图如4-2所示：</w:t>
      </w:r>
    </w:p>
    <w:p w14:paraId="68DE4D24">
      <w:pPr>
        <w:jc w:val="center"/>
      </w:pPr>
    </w:p>
    <w:p w14:paraId="33425CDC">
      <w:pPr>
        <w:jc w:val="center"/>
      </w:pPr>
      <w:r>
        <w:object>
          <v:shape id="_x0000_i1028" o:spt="75" type="#_x0000_t75" style="height:257.95pt;width:382.15pt;" o:ole="t" filled="f" o:preferrelative="t" stroked="f" coordsize="21600,21600">
            <v:path/>
            <v:fill on="f" focussize="0,0"/>
            <v:stroke on="f" joinstyle="miter"/>
            <v:imagedata r:id="rId17" o:title=""/>
            <o:lock v:ext="edit" aspectratio="t"/>
            <w10:wrap type="none"/>
            <w10:anchorlock/>
          </v:shape>
          <o:OLEObject Type="Embed" ProgID="Visio.Drawing.11" ShapeID="_x0000_i1028" DrawAspect="Content" ObjectID="_1468075728" r:id="rId16">
            <o:LockedField>false</o:LockedField>
          </o:OLEObject>
        </w:object>
      </w:r>
    </w:p>
    <w:p w14:paraId="13F1244A">
      <w:pPr>
        <w:jc w:val="center"/>
        <w:rPr>
          <w:szCs w:val="21"/>
        </w:rPr>
      </w:pPr>
      <w:r>
        <w:rPr>
          <w:rFonts w:hint="eastAsia"/>
          <w:szCs w:val="21"/>
        </w:rPr>
        <w:t>图4-2</w:t>
      </w:r>
      <w:r>
        <w:rPr>
          <w:szCs w:val="21"/>
        </w:rPr>
        <w:t xml:space="preserve"> </w:t>
      </w:r>
      <w:r>
        <w:rPr>
          <w:rFonts w:hint="eastAsia"/>
          <w:szCs w:val="21"/>
        </w:rPr>
        <w:t>零食管理流程图</w:t>
      </w:r>
    </w:p>
    <w:p w14:paraId="2509DF7C">
      <w:pPr>
        <w:pStyle w:val="3"/>
        <w:rPr>
          <w:rFonts w:ascii="黑体" w:hAnsi="黑体"/>
        </w:rPr>
      </w:pPr>
      <w:commentRangeStart w:id="14"/>
      <w:bookmarkStart w:id="41" w:name="_Toc12378"/>
      <w:bookmarkStart w:id="42" w:name="_Toc5080"/>
      <w:r>
        <w:rPr>
          <w:rFonts w:hint="eastAsia" w:ascii="黑体" w:hAnsi="黑体"/>
        </w:rPr>
        <w:t>4.2 系统数据模型设计</w:t>
      </w:r>
      <w:commentRangeEnd w:id="14"/>
      <w:bookmarkEnd w:id="41"/>
      <w:bookmarkEnd w:id="42"/>
      <w:r>
        <w:rPr>
          <w:rStyle w:val="23"/>
          <w:rFonts w:ascii="Times New Roman" w:hAnsi="Times New Roman" w:eastAsia="宋体"/>
          <w:bCs w:val="0"/>
        </w:rPr>
        <w:commentReference w:id="14"/>
      </w:r>
    </w:p>
    <w:p w14:paraId="06CF5F28">
      <w:pPr>
        <w:pStyle w:val="4"/>
        <w:keepNext w:val="0"/>
        <w:keepLines w:val="0"/>
        <w:widowControl/>
        <w:rPr>
          <w:rFonts w:ascii="黑体" w:hAnsi="黑体"/>
        </w:rPr>
      </w:pPr>
      <w:commentRangeStart w:id="15"/>
      <w:bookmarkStart w:id="43" w:name="_Toc32669"/>
      <w:bookmarkStart w:id="44" w:name="_Toc2288"/>
      <w:r>
        <w:rPr>
          <w:rFonts w:hint="eastAsia" w:ascii="黑体" w:hAnsi="黑体"/>
        </w:rPr>
        <w:t>4.2.1系统数据库概念设计</w:t>
      </w:r>
      <w:commentRangeEnd w:id="15"/>
      <w:bookmarkEnd w:id="43"/>
      <w:bookmarkEnd w:id="44"/>
      <w:r>
        <w:rPr>
          <w:rStyle w:val="23"/>
          <w:rFonts w:eastAsia="宋体"/>
        </w:rPr>
        <w:commentReference w:id="15"/>
      </w:r>
    </w:p>
    <w:p w14:paraId="5C824377">
      <w:pPr>
        <w:pStyle w:val="8"/>
        <w:ind w:firstLine="480"/>
        <w:rPr>
          <w:rFonts w:ascii="Times New Roman" w:hAnsi="Times New Roman"/>
          <w:sz w:val="24"/>
        </w:rPr>
      </w:pPr>
      <w:r>
        <w:rPr>
          <w:rFonts w:hint="eastAsia" w:ascii="Times New Roman" w:hAnsi="Times New Roman"/>
          <w:sz w:val="24"/>
        </w:rPr>
        <w:t>一个完整的数据库设计直接关乎到整个程序的开发，进而影响到系统的实际应用，该系统在数据库设计上主要是包括操作员表、零食表、客户表、供应商表、出入库表等。</w:t>
      </w:r>
    </w:p>
    <w:p w14:paraId="0C632671">
      <w:pPr>
        <w:pStyle w:val="8"/>
        <w:ind w:firstLine="480"/>
        <w:rPr>
          <w:rFonts w:ascii="Times New Roman" w:hAnsi="Times New Roman"/>
          <w:sz w:val="24"/>
        </w:rPr>
      </w:pPr>
      <w:r>
        <w:rPr>
          <w:rFonts w:hint="eastAsia" w:ascii="Times New Roman" w:hAnsi="Times New Roman"/>
          <w:sz w:val="24"/>
        </w:rPr>
        <w:t>（1）零食商品实体图如4.3所示。</w:t>
      </w:r>
    </w:p>
    <w:p w14:paraId="52C67A57">
      <w:pPr>
        <w:spacing w:line="360" w:lineRule="auto"/>
        <w:ind w:left="425"/>
        <w:jc w:val="center"/>
      </w:pPr>
      <w:r>
        <w:rPr>
          <w:rFonts w:hint="eastAsia"/>
        </w:rPr>
        <w:object>
          <v:shape id="_x0000_i1029" o:spt="75" type="#_x0000_t75" style="height:190.95pt;width:384.15pt;" o:ole="t" filled="f" o:preferrelative="t" stroked="f" coordsize="21600,21600">
            <v:path/>
            <v:fill on="f" focussize="0,0"/>
            <v:stroke on="f" joinstyle="miter"/>
            <v:imagedata r:id="rId19" o:title=""/>
            <o:lock v:ext="edit" aspectratio="t"/>
            <w10:wrap type="none"/>
            <w10:anchorlock/>
          </v:shape>
          <o:OLEObject Type="Embed" ProgID="Visio.Drawing.11" ShapeID="_x0000_i1029" DrawAspect="Content" ObjectID="_1468075729" r:id="rId18">
            <o:LockedField>false</o:LockedField>
          </o:OLEObject>
        </w:object>
      </w:r>
    </w:p>
    <w:p w14:paraId="23504BC6">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图4.3 零食实体图</w:t>
      </w:r>
    </w:p>
    <w:p w14:paraId="5A77C18C">
      <w:pPr>
        <w:pStyle w:val="8"/>
        <w:ind w:firstLine="480"/>
        <w:rPr>
          <w:rFonts w:ascii="Times New Roman" w:hAnsi="Times New Roman"/>
          <w:sz w:val="24"/>
        </w:rPr>
      </w:pPr>
      <w:r>
        <w:rPr>
          <w:rFonts w:hint="eastAsia" w:ascii="Times New Roman" w:hAnsi="Times New Roman"/>
          <w:sz w:val="24"/>
        </w:rPr>
        <w:t>（2）客户实体图如4.4所示。</w:t>
      </w:r>
    </w:p>
    <w:p w14:paraId="3F48F0CD">
      <w:pPr>
        <w:spacing w:line="360" w:lineRule="auto"/>
        <w:ind w:left="425"/>
        <w:jc w:val="center"/>
      </w:pPr>
      <w:r>
        <w:rPr>
          <w:rFonts w:hint="eastAsia"/>
        </w:rPr>
        <w:object>
          <v:shape id="_x0000_i1030" o:spt="75" type="#_x0000_t75" style="height:198.9pt;width:370.95pt;" o:ole="t" filled="f" o:preferrelative="t" stroked="f" coordsize="21600,21600">
            <v:path/>
            <v:fill on="f" focussize="0,0"/>
            <v:stroke on="f" joinstyle="miter"/>
            <v:imagedata r:id="rId21" o:title=""/>
            <o:lock v:ext="edit" aspectratio="t"/>
            <w10:wrap type="none"/>
            <w10:anchorlock/>
          </v:shape>
          <o:OLEObject Type="Embed" ProgID="Visio.Drawing.11" ShapeID="_x0000_i1030" DrawAspect="Content" ObjectID="_1468075730" r:id="rId20">
            <o:LockedField>false</o:LockedField>
          </o:OLEObject>
        </w:object>
      </w:r>
    </w:p>
    <w:p w14:paraId="6C4AB340">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图4.4 客户实体图</w:t>
      </w:r>
    </w:p>
    <w:p w14:paraId="08CB82BC">
      <w:pPr>
        <w:pStyle w:val="8"/>
        <w:ind w:firstLine="480"/>
        <w:rPr>
          <w:rFonts w:ascii="Times New Roman" w:hAnsi="Times New Roman"/>
          <w:sz w:val="24"/>
        </w:rPr>
      </w:pPr>
      <w:r>
        <w:rPr>
          <w:rFonts w:hint="eastAsia" w:ascii="Times New Roman" w:hAnsi="Times New Roman"/>
          <w:sz w:val="24"/>
        </w:rPr>
        <w:t>（3）供应商实体图如4.5所示。</w:t>
      </w:r>
    </w:p>
    <w:p w14:paraId="026309BE">
      <w:pPr>
        <w:spacing w:line="360" w:lineRule="auto"/>
        <w:ind w:left="425"/>
        <w:jc w:val="center"/>
      </w:pPr>
      <w:r>
        <w:rPr>
          <w:rFonts w:hint="eastAsia"/>
        </w:rPr>
        <w:object>
          <v:shape id="_x0000_i1031" o:spt="75" type="#_x0000_t75" style="height:200.05pt;width:294.15pt;" o:ole="t" filled="f" o:preferrelative="t" stroked="f" coordsize="21600,21600">
            <v:path/>
            <v:fill on="f" focussize="0,0"/>
            <v:stroke on="f" joinstyle="miter"/>
            <v:imagedata r:id="rId23" o:title=""/>
            <o:lock v:ext="edit" aspectratio="t"/>
            <w10:wrap type="none"/>
            <w10:anchorlock/>
          </v:shape>
          <o:OLEObject Type="Embed" ProgID="Visio.Drawing.11" ShapeID="_x0000_i1031" DrawAspect="Content" ObjectID="_1468075731" r:id="rId22">
            <o:LockedField>false</o:LockedField>
          </o:OLEObject>
        </w:object>
      </w:r>
    </w:p>
    <w:p w14:paraId="2C796E47">
      <w:pPr>
        <w:widowControl/>
        <w:spacing w:line="400" w:lineRule="exact"/>
        <w:ind w:firstLine="420" w:firstLineChars="200"/>
        <w:jc w:val="center"/>
        <w:rPr>
          <w:rFonts w:ascii="黑体" w:hAnsi="黑体"/>
        </w:rPr>
      </w:pPr>
      <w:r>
        <w:rPr>
          <w:rFonts w:hint="eastAsia" w:ascii="宋体" w:hAnsi="宋体" w:cs="宋体"/>
          <w:color w:val="000000" w:themeColor="text1"/>
          <w:kern w:val="0"/>
          <w:szCs w:val="21"/>
          <w14:textFill>
            <w14:solidFill>
              <w14:schemeClr w14:val="tx1"/>
            </w14:solidFill>
          </w14:textFill>
        </w:rPr>
        <w:t>图4.5 供应商实体图</w:t>
      </w:r>
    </w:p>
    <w:p w14:paraId="498872BC">
      <w:pPr>
        <w:pStyle w:val="8"/>
        <w:ind w:firstLine="480"/>
        <w:rPr>
          <w:rFonts w:ascii="Times New Roman" w:hAnsi="Times New Roman"/>
          <w:sz w:val="24"/>
        </w:rPr>
      </w:pPr>
      <w:r>
        <w:rPr>
          <w:rFonts w:hint="eastAsia" w:ascii="Times New Roman" w:hAnsi="Times New Roman"/>
          <w:sz w:val="24"/>
        </w:rPr>
        <w:t>（4）仓库实体图如4.6所示。</w:t>
      </w:r>
    </w:p>
    <w:p w14:paraId="12A67815">
      <w:pPr>
        <w:spacing w:line="360" w:lineRule="auto"/>
        <w:ind w:left="425"/>
        <w:jc w:val="center"/>
      </w:pPr>
      <w:r>
        <w:rPr>
          <w:rFonts w:hint="eastAsia"/>
        </w:rPr>
        <w:object>
          <v:shape id="_x0000_i1032" o:spt="75" type="#_x0000_t75" style="height:192.95pt;width:296.15pt;" o:ole="t" filled="f" o:preferrelative="t" stroked="f" coordsize="21600,21600">
            <v:path/>
            <v:fill on="f" focussize="0,0"/>
            <v:stroke on="f" joinstyle="miter"/>
            <v:imagedata r:id="rId25" o:title=""/>
            <o:lock v:ext="edit" aspectratio="t"/>
            <w10:wrap type="none"/>
            <w10:anchorlock/>
          </v:shape>
          <o:OLEObject Type="Embed" ProgID="Visio.Drawing.11" ShapeID="_x0000_i1032" DrawAspect="Content" ObjectID="_1468075732" r:id="rId24">
            <o:LockedField>false</o:LockedField>
          </o:OLEObject>
        </w:object>
      </w:r>
    </w:p>
    <w:p w14:paraId="175972AE">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图4.6 仓库实体图</w:t>
      </w:r>
    </w:p>
    <w:p w14:paraId="5D9147C3">
      <w:pPr>
        <w:pStyle w:val="8"/>
        <w:ind w:firstLine="480"/>
        <w:rPr>
          <w:rFonts w:ascii="Times New Roman" w:hAnsi="Times New Roman"/>
          <w:sz w:val="24"/>
        </w:rPr>
      </w:pPr>
      <w:r>
        <w:rPr>
          <w:rFonts w:hint="eastAsia" w:ascii="Times New Roman" w:hAnsi="Times New Roman"/>
          <w:sz w:val="24"/>
        </w:rPr>
        <w:t>（5）出入库实体图如4.7所示。</w:t>
      </w:r>
    </w:p>
    <w:p w14:paraId="297AF9C7">
      <w:pPr>
        <w:spacing w:line="360" w:lineRule="auto"/>
        <w:ind w:left="425"/>
        <w:jc w:val="center"/>
      </w:pPr>
      <w:r>
        <w:rPr>
          <w:rFonts w:hint="eastAsia"/>
        </w:rPr>
        <w:object>
          <v:shape id="_x0000_i1033" o:spt="75" type="#_x0000_t75" style="height:201.05pt;width:294.15pt;" o:ole="t" filled="f" o:preferrelative="t" stroked="f" coordsize="21600,21600">
            <v:path/>
            <v:fill on="f" focussize="0,0"/>
            <v:stroke on="f" joinstyle="miter"/>
            <v:imagedata r:id="rId27" o:title=""/>
            <o:lock v:ext="edit" aspectratio="t"/>
            <w10:wrap type="none"/>
            <w10:anchorlock/>
          </v:shape>
          <o:OLEObject Type="Embed" ProgID="Visio.Drawing.11" ShapeID="_x0000_i1033" DrawAspect="Content" ObjectID="_1468075733" r:id="rId26">
            <o:LockedField>false</o:LockedField>
          </o:OLEObject>
        </w:object>
      </w:r>
    </w:p>
    <w:p w14:paraId="6DCD1D62">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图4.7 供应商实体图</w:t>
      </w:r>
    </w:p>
    <w:p w14:paraId="70ED2D7D">
      <w:pPr>
        <w:pStyle w:val="4"/>
        <w:keepNext w:val="0"/>
        <w:keepLines w:val="0"/>
        <w:widowControl/>
        <w:rPr>
          <w:rFonts w:ascii="黑体" w:hAnsi="黑体"/>
        </w:rPr>
      </w:pPr>
      <w:bookmarkStart w:id="45" w:name="_Toc740"/>
      <w:r>
        <w:rPr>
          <w:rFonts w:hint="eastAsia" w:ascii="黑体" w:hAnsi="黑体"/>
        </w:rPr>
        <w:t>4.3.2 数据表</w:t>
      </w:r>
      <w:bookmarkEnd w:id="45"/>
    </w:p>
    <w:p w14:paraId="55F6FC09">
      <w:pPr>
        <w:pStyle w:val="8"/>
        <w:ind w:firstLine="480"/>
        <w:rPr>
          <w:rFonts w:ascii="Times New Roman" w:hAnsi="Times New Roman"/>
          <w:sz w:val="24"/>
        </w:rPr>
      </w:pPr>
      <w:r>
        <w:rPr>
          <w:rFonts w:hint="eastAsia" w:ascii="Times New Roman" w:hAnsi="Times New Roman"/>
          <w:sz w:val="24"/>
        </w:rPr>
        <w:t>（1）零食表：</w:t>
      </w:r>
    </w:p>
    <w:p w14:paraId="7F2FC733">
      <w:pPr>
        <w:pStyle w:val="8"/>
        <w:ind w:firstLine="480"/>
        <w:rPr>
          <w:rFonts w:ascii="Times New Roman" w:hAnsi="Times New Roman"/>
          <w:sz w:val="24"/>
        </w:rPr>
      </w:pPr>
      <w:r>
        <w:rPr>
          <w:rFonts w:hint="eastAsia" w:ascii="Times New Roman" w:hAnsi="Times New Roman"/>
          <w:sz w:val="24"/>
        </w:rPr>
        <w:t>主要存储了零食相关信息，包括零食商品名称、图片、介绍、总库存量等。如</w:t>
      </w:r>
      <w:r>
        <w:rPr>
          <w:rFonts w:hint="eastAsia" w:ascii="Times New Roman" w:hAnsi="Times New Roman"/>
          <w:sz w:val="24"/>
          <w:highlight w:val="yellow"/>
        </w:rPr>
        <w:t>表4-1</w:t>
      </w:r>
      <w:r>
        <w:rPr>
          <w:rFonts w:hint="eastAsia" w:ascii="Times New Roman" w:hAnsi="Times New Roman"/>
          <w:sz w:val="24"/>
        </w:rPr>
        <w:t>所示。</w:t>
      </w:r>
    </w:p>
    <w:p w14:paraId="66F9D8E0">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commentRangeStart w:id="16"/>
      <w:r>
        <w:rPr>
          <w:rFonts w:hint="eastAsia" w:ascii="宋体" w:hAnsi="宋体" w:cs="宋体"/>
          <w:color w:val="000000" w:themeColor="text1"/>
          <w:kern w:val="0"/>
          <w:szCs w:val="21"/>
          <w14:textFill>
            <w14:solidFill>
              <w14:schemeClr w14:val="tx1"/>
            </w14:solidFill>
          </w14:textFill>
        </w:rPr>
        <w:t>表4.1</w:t>
      </w:r>
      <w:commentRangeEnd w:id="16"/>
      <w:r>
        <w:rPr>
          <w:rStyle w:val="23"/>
        </w:rPr>
        <w:commentReference w:id="16"/>
      </w:r>
      <w:r>
        <w:rPr>
          <w:rFonts w:hint="eastAsia" w:ascii="宋体" w:hAnsi="宋体" w:cs="宋体"/>
          <w:color w:val="000000" w:themeColor="text1"/>
          <w:kern w:val="0"/>
          <w:szCs w:val="21"/>
          <w14:textFill>
            <w14:solidFill>
              <w14:schemeClr w14:val="tx1"/>
            </w14:solidFill>
          </w14:textFill>
        </w:rPr>
        <w:t xml:space="preserve">零食表 </w:t>
      </w:r>
    </w:p>
    <w:tbl>
      <w:tblPr>
        <w:tblStyle w:val="17"/>
        <w:tblW w:w="9000" w:type="dxa"/>
        <w:jc w:val="center"/>
        <w:tblBorders>
          <w:top w:val="single" w:color="auto" w:sz="4" w:space="0"/>
          <w:left w:val="none" w:color="auto" w:sz="6" w:space="0"/>
          <w:bottom w:val="single" w:color="auto" w:sz="4" w:space="0"/>
          <w:right w:val="none" w:color="auto" w:sz="6" w:space="0"/>
          <w:insideH w:val="outset" w:color="auto" w:sz="6" w:space="0"/>
          <w:insideV w:val="outset" w:color="auto" w:sz="6" w:space="0"/>
        </w:tblBorders>
        <w:tblLayout w:type="fixed"/>
        <w:tblCellMar>
          <w:top w:w="0" w:type="dxa"/>
          <w:left w:w="108" w:type="dxa"/>
          <w:bottom w:w="0" w:type="dxa"/>
          <w:right w:w="108" w:type="dxa"/>
        </w:tblCellMar>
      </w:tblPr>
      <w:tblGrid>
        <w:gridCol w:w="2385"/>
        <w:gridCol w:w="1833"/>
        <w:gridCol w:w="1275"/>
        <w:gridCol w:w="1416"/>
        <w:gridCol w:w="2091"/>
      </w:tblGrid>
      <w:tr w14:paraId="39717266">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single" w:color="auto" w:sz="8" w:space="0"/>
              <w:left w:val="nil"/>
              <w:bottom w:val="single" w:color="auto" w:sz="4" w:space="0"/>
              <w:right w:val="nil"/>
            </w:tcBorders>
            <w:vAlign w:val="center"/>
          </w:tcPr>
          <w:p w14:paraId="1A01F20D">
            <w:pPr>
              <w:pStyle w:val="16"/>
              <w:widowControl/>
              <w:ind w:firstLine="420"/>
              <w:jc w:val="center"/>
              <w:rPr>
                <w:szCs w:val="21"/>
              </w:rPr>
            </w:pPr>
            <w:r>
              <w:rPr>
                <w:rFonts w:hint="eastAsia" w:cs="宋体"/>
                <w:szCs w:val="21"/>
              </w:rPr>
              <w:t>列名</w:t>
            </w:r>
          </w:p>
        </w:tc>
        <w:tc>
          <w:tcPr>
            <w:tcW w:w="1833" w:type="dxa"/>
            <w:tcBorders>
              <w:top w:val="single" w:color="auto" w:sz="8" w:space="0"/>
              <w:left w:val="nil"/>
              <w:bottom w:val="single" w:color="auto" w:sz="4" w:space="0"/>
              <w:right w:val="nil"/>
            </w:tcBorders>
            <w:vAlign w:val="center"/>
          </w:tcPr>
          <w:p w14:paraId="57AFAD0B">
            <w:pPr>
              <w:pStyle w:val="16"/>
              <w:widowControl/>
              <w:ind w:firstLine="420"/>
              <w:rPr>
                <w:szCs w:val="21"/>
              </w:rPr>
            </w:pPr>
            <w:r>
              <w:rPr>
                <w:rFonts w:hint="eastAsia" w:cs="宋体"/>
                <w:szCs w:val="21"/>
              </w:rPr>
              <w:t>数据类型</w:t>
            </w:r>
          </w:p>
        </w:tc>
        <w:tc>
          <w:tcPr>
            <w:tcW w:w="1275" w:type="dxa"/>
            <w:tcBorders>
              <w:top w:val="single" w:color="auto" w:sz="8" w:space="0"/>
              <w:left w:val="nil"/>
              <w:bottom w:val="single" w:color="auto" w:sz="4" w:space="0"/>
              <w:right w:val="nil"/>
            </w:tcBorders>
            <w:vAlign w:val="center"/>
          </w:tcPr>
          <w:p w14:paraId="098E746A">
            <w:pPr>
              <w:pStyle w:val="16"/>
              <w:widowControl/>
              <w:ind w:firstLine="420"/>
              <w:jc w:val="center"/>
              <w:rPr>
                <w:szCs w:val="21"/>
              </w:rPr>
            </w:pPr>
            <w:r>
              <w:rPr>
                <w:rFonts w:hint="eastAsia" w:cs="宋体"/>
                <w:szCs w:val="21"/>
              </w:rPr>
              <w:t>长度</w:t>
            </w:r>
          </w:p>
        </w:tc>
        <w:tc>
          <w:tcPr>
            <w:tcW w:w="1416" w:type="dxa"/>
            <w:tcBorders>
              <w:top w:val="single" w:color="auto" w:sz="8" w:space="0"/>
              <w:left w:val="nil"/>
              <w:bottom w:val="single" w:color="auto" w:sz="4" w:space="0"/>
              <w:right w:val="nil"/>
            </w:tcBorders>
            <w:vAlign w:val="center"/>
          </w:tcPr>
          <w:p w14:paraId="3914ABD3">
            <w:pPr>
              <w:pStyle w:val="16"/>
              <w:widowControl/>
              <w:ind w:firstLine="420"/>
              <w:jc w:val="center"/>
              <w:rPr>
                <w:szCs w:val="21"/>
              </w:rPr>
            </w:pPr>
            <w:r>
              <w:rPr>
                <w:rFonts w:hint="eastAsia" w:cs="宋体"/>
                <w:szCs w:val="21"/>
              </w:rPr>
              <w:t>主键</w:t>
            </w:r>
          </w:p>
        </w:tc>
        <w:tc>
          <w:tcPr>
            <w:tcW w:w="2091" w:type="dxa"/>
            <w:tcBorders>
              <w:top w:val="single" w:color="auto" w:sz="8" w:space="0"/>
              <w:left w:val="nil"/>
              <w:bottom w:val="single" w:color="auto" w:sz="4" w:space="0"/>
              <w:right w:val="nil"/>
            </w:tcBorders>
            <w:vAlign w:val="center"/>
          </w:tcPr>
          <w:p w14:paraId="691082A9">
            <w:pPr>
              <w:pStyle w:val="16"/>
              <w:widowControl/>
              <w:ind w:firstLine="420"/>
              <w:jc w:val="center"/>
              <w:rPr>
                <w:szCs w:val="21"/>
              </w:rPr>
            </w:pPr>
            <w:r>
              <w:rPr>
                <w:rFonts w:hint="eastAsia" w:cs="宋体"/>
                <w:szCs w:val="21"/>
              </w:rPr>
              <w:t>说明</w:t>
            </w:r>
          </w:p>
        </w:tc>
      </w:tr>
      <w:tr w14:paraId="0106B420">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single" w:color="auto" w:sz="4" w:space="0"/>
              <w:left w:val="nil"/>
              <w:bottom w:val="nil"/>
              <w:right w:val="nil"/>
            </w:tcBorders>
            <w:vAlign w:val="center"/>
          </w:tcPr>
          <w:p w14:paraId="503E8733">
            <w:pPr>
              <w:widowControl/>
              <w:ind w:firstLine="420"/>
              <w:jc w:val="center"/>
              <w:rPr>
                <w:szCs w:val="21"/>
              </w:rPr>
            </w:pPr>
            <w:r>
              <w:rPr>
                <w:rFonts w:hint="eastAsia"/>
              </w:rPr>
              <w:t>spid</w:t>
            </w:r>
          </w:p>
        </w:tc>
        <w:tc>
          <w:tcPr>
            <w:tcW w:w="1833" w:type="dxa"/>
            <w:tcBorders>
              <w:top w:val="single" w:color="auto" w:sz="4" w:space="0"/>
              <w:left w:val="nil"/>
              <w:bottom w:val="nil"/>
              <w:right w:val="nil"/>
            </w:tcBorders>
            <w:vAlign w:val="center"/>
          </w:tcPr>
          <w:p w14:paraId="09D588B2">
            <w:pPr>
              <w:widowControl/>
              <w:ind w:firstLine="420"/>
              <w:jc w:val="center"/>
              <w:rPr>
                <w:szCs w:val="21"/>
              </w:rPr>
            </w:pPr>
            <w:r>
              <w:rPr>
                <w:rFonts w:hint="eastAsia"/>
              </w:rPr>
              <w:t>int</w:t>
            </w:r>
          </w:p>
        </w:tc>
        <w:tc>
          <w:tcPr>
            <w:tcW w:w="1275" w:type="dxa"/>
            <w:tcBorders>
              <w:top w:val="single" w:color="auto" w:sz="4" w:space="0"/>
              <w:left w:val="nil"/>
              <w:bottom w:val="nil"/>
              <w:right w:val="nil"/>
            </w:tcBorders>
            <w:vAlign w:val="center"/>
          </w:tcPr>
          <w:p w14:paraId="5FE9CDFC">
            <w:pPr>
              <w:widowControl/>
              <w:ind w:firstLine="420"/>
              <w:jc w:val="center"/>
              <w:rPr>
                <w:szCs w:val="21"/>
              </w:rPr>
            </w:pPr>
            <w:r>
              <w:rPr>
                <w:rFonts w:hint="eastAsia"/>
              </w:rPr>
              <w:t>11</w:t>
            </w:r>
          </w:p>
        </w:tc>
        <w:tc>
          <w:tcPr>
            <w:tcW w:w="1416" w:type="dxa"/>
            <w:tcBorders>
              <w:top w:val="single" w:color="auto" w:sz="4" w:space="0"/>
              <w:left w:val="nil"/>
              <w:bottom w:val="nil"/>
              <w:right w:val="nil"/>
            </w:tcBorders>
            <w:vAlign w:val="center"/>
          </w:tcPr>
          <w:p w14:paraId="279014AA">
            <w:pPr>
              <w:pStyle w:val="16"/>
              <w:widowControl/>
              <w:ind w:firstLine="420"/>
              <w:jc w:val="center"/>
              <w:rPr>
                <w:szCs w:val="21"/>
              </w:rPr>
            </w:pPr>
            <w:r>
              <w:rPr>
                <w:rFonts w:hint="eastAsia" w:cs="宋体"/>
                <w:szCs w:val="21"/>
              </w:rPr>
              <w:t>是</w:t>
            </w:r>
          </w:p>
        </w:tc>
        <w:tc>
          <w:tcPr>
            <w:tcW w:w="2091" w:type="dxa"/>
            <w:tcBorders>
              <w:top w:val="single" w:color="auto" w:sz="4" w:space="0"/>
              <w:left w:val="nil"/>
              <w:bottom w:val="nil"/>
              <w:right w:val="nil"/>
            </w:tcBorders>
            <w:vAlign w:val="center"/>
          </w:tcPr>
          <w:p w14:paraId="5D75889C">
            <w:pPr>
              <w:widowControl/>
              <w:ind w:firstLine="210" w:firstLineChars="100"/>
              <w:rPr>
                <w:szCs w:val="21"/>
              </w:rPr>
            </w:pPr>
            <w:r>
              <w:rPr>
                <w:rFonts w:hint="eastAsia"/>
              </w:rPr>
              <w:t>零食商品主键id</w:t>
            </w:r>
          </w:p>
        </w:tc>
      </w:tr>
      <w:tr w14:paraId="7386FA8F">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7938CEDE">
            <w:pPr>
              <w:widowControl/>
              <w:ind w:firstLine="420"/>
              <w:jc w:val="center"/>
              <w:rPr>
                <w:szCs w:val="21"/>
              </w:rPr>
            </w:pPr>
            <w:r>
              <w:rPr>
                <w:rFonts w:hint="eastAsia"/>
              </w:rPr>
              <w:t>snpname</w:t>
            </w:r>
          </w:p>
        </w:tc>
        <w:tc>
          <w:tcPr>
            <w:tcW w:w="1833" w:type="dxa"/>
            <w:tcBorders>
              <w:top w:val="nil"/>
              <w:left w:val="nil"/>
              <w:bottom w:val="nil"/>
              <w:right w:val="nil"/>
            </w:tcBorders>
            <w:vAlign w:val="center"/>
          </w:tcPr>
          <w:p w14:paraId="1365110A">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274B6B5A">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13621073">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341DBA75">
            <w:pPr>
              <w:widowControl/>
              <w:ind w:firstLine="210" w:firstLineChars="100"/>
              <w:jc w:val="center"/>
            </w:pPr>
            <w:r>
              <w:rPr>
                <w:rFonts w:hint="eastAsia"/>
              </w:rPr>
              <w:t>名称</w:t>
            </w:r>
          </w:p>
        </w:tc>
      </w:tr>
      <w:tr w14:paraId="1A9B8908">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1C473AE9">
            <w:pPr>
              <w:widowControl/>
              <w:ind w:firstLine="420"/>
              <w:jc w:val="center"/>
              <w:rPr>
                <w:szCs w:val="21"/>
              </w:rPr>
            </w:pPr>
            <w:r>
              <w:rPr>
                <w:rFonts w:hint="eastAsia"/>
              </w:rPr>
              <w:t>spimg</w:t>
            </w:r>
          </w:p>
        </w:tc>
        <w:tc>
          <w:tcPr>
            <w:tcW w:w="1833" w:type="dxa"/>
            <w:tcBorders>
              <w:top w:val="nil"/>
              <w:left w:val="nil"/>
              <w:bottom w:val="nil"/>
              <w:right w:val="nil"/>
            </w:tcBorders>
            <w:vAlign w:val="center"/>
          </w:tcPr>
          <w:p w14:paraId="73ABB2F7">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1CFDA206">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493D700F">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5500CBE9">
            <w:pPr>
              <w:widowControl/>
              <w:ind w:firstLine="210" w:firstLineChars="100"/>
              <w:jc w:val="center"/>
            </w:pPr>
            <w:r>
              <w:rPr>
                <w:rFonts w:hint="eastAsia"/>
              </w:rPr>
              <w:t>图片</w:t>
            </w:r>
          </w:p>
        </w:tc>
      </w:tr>
      <w:tr w14:paraId="53460AA8">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5BE4B426">
            <w:pPr>
              <w:widowControl/>
              <w:ind w:firstLine="420"/>
              <w:jc w:val="center"/>
              <w:rPr>
                <w:szCs w:val="21"/>
              </w:rPr>
            </w:pPr>
            <w:r>
              <w:rPr>
                <w:rFonts w:hint="eastAsia"/>
              </w:rPr>
              <w:t>spintroduce</w:t>
            </w:r>
          </w:p>
        </w:tc>
        <w:tc>
          <w:tcPr>
            <w:tcW w:w="1833" w:type="dxa"/>
            <w:tcBorders>
              <w:top w:val="nil"/>
              <w:left w:val="nil"/>
              <w:bottom w:val="nil"/>
              <w:right w:val="nil"/>
            </w:tcBorders>
            <w:vAlign w:val="center"/>
          </w:tcPr>
          <w:p w14:paraId="6FDFF124">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7D32DC06">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232FCC3D">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BBB15F3">
            <w:pPr>
              <w:widowControl/>
              <w:ind w:firstLine="210" w:firstLineChars="100"/>
              <w:jc w:val="center"/>
            </w:pPr>
            <w:r>
              <w:rPr>
                <w:rFonts w:hint="eastAsia"/>
              </w:rPr>
              <w:t>介绍</w:t>
            </w:r>
          </w:p>
        </w:tc>
      </w:tr>
      <w:tr w14:paraId="6800D58E">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4113A0C7">
            <w:pPr>
              <w:widowControl/>
              <w:ind w:firstLine="420"/>
              <w:jc w:val="center"/>
              <w:rPr>
                <w:szCs w:val="21"/>
              </w:rPr>
            </w:pPr>
            <w:r>
              <w:rPr>
                <w:rFonts w:hint="eastAsia"/>
              </w:rPr>
              <w:t>sptid</w:t>
            </w:r>
          </w:p>
        </w:tc>
        <w:tc>
          <w:tcPr>
            <w:tcW w:w="1833" w:type="dxa"/>
            <w:tcBorders>
              <w:top w:val="nil"/>
              <w:left w:val="nil"/>
              <w:bottom w:val="nil"/>
              <w:right w:val="nil"/>
            </w:tcBorders>
            <w:vAlign w:val="center"/>
          </w:tcPr>
          <w:p w14:paraId="290BD2A7">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459D1AC6">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3718EA0F">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51D809E7">
            <w:pPr>
              <w:widowControl/>
              <w:ind w:firstLine="210" w:firstLineChars="100"/>
              <w:jc w:val="center"/>
            </w:pPr>
            <w:r>
              <w:rPr>
                <w:rFonts w:hint="eastAsia"/>
              </w:rPr>
              <w:t>类型id</w:t>
            </w:r>
          </w:p>
        </w:tc>
      </w:tr>
      <w:tr w14:paraId="785286BF">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030DA558">
            <w:pPr>
              <w:widowControl/>
              <w:ind w:firstLine="420"/>
              <w:jc w:val="center"/>
              <w:rPr>
                <w:szCs w:val="21"/>
              </w:rPr>
            </w:pPr>
            <w:r>
              <w:rPr>
                <w:rFonts w:hint="eastAsia"/>
              </w:rPr>
              <w:t>spdate</w:t>
            </w:r>
          </w:p>
        </w:tc>
        <w:tc>
          <w:tcPr>
            <w:tcW w:w="1833" w:type="dxa"/>
            <w:tcBorders>
              <w:top w:val="nil"/>
              <w:left w:val="nil"/>
              <w:bottom w:val="nil"/>
              <w:right w:val="nil"/>
            </w:tcBorders>
            <w:vAlign w:val="center"/>
          </w:tcPr>
          <w:p w14:paraId="3D8CE501">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613A2E81">
            <w:pPr>
              <w:widowControl/>
              <w:ind w:firstLine="420"/>
              <w:jc w:val="center"/>
              <w:rPr>
                <w:szCs w:val="21"/>
              </w:rPr>
            </w:pPr>
            <w:r>
              <w:rPr>
                <w:rFonts w:hint="eastAsia"/>
              </w:rPr>
              <w:t>100</w:t>
            </w:r>
          </w:p>
        </w:tc>
        <w:tc>
          <w:tcPr>
            <w:tcW w:w="1416" w:type="dxa"/>
            <w:tcBorders>
              <w:top w:val="nil"/>
              <w:left w:val="nil"/>
              <w:bottom w:val="nil"/>
              <w:right w:val="nil"/>
            </w:tcBorders>
            <w:vAlign w:val="center"/>
          </w:tcPr>
          <w:p w14:paraId="10170539">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5E3026EF">
            <w:pPr>
              <w:widowControl/>
              <w:ind w:firstLine="210" w:firstLineChars="100"/>
              <w:jc w:val="center"/>
            </w:pPr>
            <w:r>
              <w:rPr>
                <w:rFonts w:hint="eastAsia"/>
              </w:rPr>
              <w:t>添加时间</w:t>
            </w:r>
          </w:p>
        </w:tc>
      </w:tr>
      <w:tr w14:paraId="797CEDC1">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11084B1F">
            <w:pPr>
              <w:widowControl/>
              <w:ind w:firstLine="420"/>
              <w:jc w:val="center"/>
              <w:rPr>
                <w:szCs w:val="21"/>
              </w:rPr>
            </w:pPr>
            <w:r>
              <w:rPr>
                <w:rFonts w:hint="eastAsia"/>
              </w:rPr>
              <w:t>spcont</w:t>
            </w:r>
          </w:p>
        </w:tc>
        <w:tc>
          <w:tcPr>
            <w:tcW w:w="1833" w:type="dxa"/>
            <w:tcBorders>
              <w:top w:val="nil"/>
              <w:left w:val="nil"/>
              <w:bottom w:val="nil"/>
              <w:right w:val="nil"/>
            </w:tcBorders>
            <w:vAlign w:val="center"/>
          </w:tcPr>
          <w:p w14:paraId="06368FCD">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76374D0A">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429360DC">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2AF7A4E0">
            <w:pPr>
              <w:widowControl/>
              <w:ind w:firstLine="210" w:firstLineChars="100"/>
              <w:jc w:val="center"/>
            </w:pPr>
            <w:r>
              <w:rPr>
                <w:rFonts w:hint="eastAsia"/>
              </w:rPr>
              <w:t>备注</w:t>
            </w:r>
          </w:p>
        </w:tc>
      </w:tr>
      <w:tr w14:paraId="04B59800">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48B9F0C9">
            <w:pPr>
              <w:widowControl/>
              <w:ind w:firstLine="420"/>
              <w:jc w:val="center"/>
              <w:rPr>
                <w:szCs w:val="21"/>
              </w:rPr>
            </w:pPr>
            <w:r>
              <w:rPr>
                <w:rFonts w:hint="eastAsia"/>
              </w:rPr>
              <w:t>spnums</w:t>
            </w:r>
          </w:p>
        </w:tc>
        <w:tc>
          <w:tcPr>
            <w:tcW w:w="1833" w:type="dxa"/>
            <w:tcBorders>
              <w:top w:val="nil"/>
              <w:left w:val="nil"/>
              <w:bottom w:val="nil"/>
              <w:right w:val="nil"/>
            </w:tcBorders>
            <w:vAlign w:val="center"/>
          </w:tcPr>
          <w:p w14:paraId="2057299C">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4AE4104D">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2A523084">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2E1C09ED">
            <w:pPr>
              <w:widowControl/>
              <w:ind w:firstLine="210" w:firstLineChars="100"/>
              <w:jc w:val="center"/>
            </w:pPr>
            <w:r>
              <w:rPr>
                <w:rFonts w:hint="eastAsia"/>
              </w:rPr>
              <w:t>总库存量</w:t>
            </w:r>
          </w:p>
        </w:tc>
      </w:tr>
      <w:tr w14:paraId="6AD03B00">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4594F5BE">
            <w:pPr>
              <w:widowControl/>
              <w:ind w:firstLine="420"/>
              <w:jc w:val="center"/>
              <w:rPr>
                <w:szCs w:val="21"/>
              </w:rPr>
            </w:pPr>
            <w:r>
              <w:rPr>
                <w:rFonts w:hint="eastAsia"/>
              </w:rPr>
              <w:t>spsid</w:t>
            </w:r>
          </w:p>
        </w:tc>
        <w:tc>
          <w:tcPr>
            <w:tcW w:w="1833" w:type="dxa"/>
            <w:tcBorders>
              <w:top w:val="nil"/>
              <w:left w:val="nil"/>
              <w:bottom w:val="nil"/>
              <w:right w:val="nil"/>
            </w:tcBorders>
            <w:vAlign w:val="center"/>
          </w:tcPr>
          <w:p w14:paraId="7EA44745">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7F4F2CAE">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1B7210C4">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01F9E4EE">
            <w:pPr>
              <w:widowControl/>
              <w:ind w:firstLine="210" w:firstLineChars="100"/>
              <w:jc w:val="center"/>
            </w:pPr>
            <w:r>
              <w:rPr>
                <w:rFonts w:hint="eastAsia"/>
              </w:rPr>
              <w:t>仓库id</w:t>
            </w:r>
          </w:p>
        </w:tc>
      </w:tr>
      <w:tr w14:paraId="141C01A8">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51746636">
            <w:pPr>
              <w:widowControl/>
              <w:ind w:firstLine="420"/>
              <w:jc w:val="center"/>
              <w:rPr>
                <w:szCs w:val="21"/>
              </w:rPr>
            </w:pPr>
            <w:r>
              <w:rPr>
                <w:rFonts w:hint="eastAsia"/>
              </w:rPr>
              <w:t>spsupid</w:t>
            </w:r>
          </w:p>
        </w:tc>
        <w:tc>
          <w:tcPr>
            <w:tcW w:w="1833" w:type="dxa"/>
            <w:tcBorders>
              <w:top w:val="nil"/>
              <w:left w:val="nil"/>
              <w:bottom w:val="nil"/>
              <w:right w:val="nil"/>
            </w:tcBorders>
            <w:vAlign w:val="center"/>
          </w:tcPr>
          <w:p w14:paraId="79821615">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0E96161F">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2EDB6BB8">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32C03E1F">
            <w:pPr>
              <w:widowControl/>
              <w:ind w:firstLine="210" w:firstLineChars="100"/>
              <w:jc w:val="center"/>
            </w:pPr>
            <w:r>
              <w:rPr>
                <w:rFonts w:hint="eastAsia"/>
              </w:rPr>
              <w:t>供应商id</w:t>
            </w:r>
          </w:p>
        </w:tc>
      </w:tr>
      <w:tr w14:paraId="277F008D">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nil"/>
              <w:right w:val="nil"/>
            </w:tcBorders>
            <w:vAlign w:val="center"/>
          </w:tcPr>
          <w:p w14:paraId="11784E12">
            <w:pPr>
              <w:widowControl/>
              <w:ind w:firstLine="420"/>
              <w:jc w:val="center"/>
              <w:rPr>
                <w:szCs w:val="21"/>
              </w:rPr>
            </w:pPr>
            <w:r>
              <w:rPr>
                <w:rFonts w:hint="eastAsia"/>
              </w:rPr>
              <w:t>spexpirationdate</w:t>
            </w:r>
          </w:p>
        </w:tc>
        <w:tc>
          <w:tcPr>
            <w:tcW w:w="1833" w:type="dxa"/>
            <w:tcBorders>
              <w:top w:val="nil"/>
              <w:left w:val="nil"/>
              <w:bottom w:val="nil"/>
              <w:right w:val="nil"/>
            </w:tcBorders>
            <w:vAlign w:val="center"/>
          </w:tcPr>
          <w:p w14:paraId="4F57B951">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736D3BC7">
            <w:pPr>
              <w:widowControl/>
              <w:ind w:firstLine="420"/>
              <w:jc w:val="center"/>
              <w:rPr>
                <w:szCs w:val="21"/>
              </w:rPr>
            </w:pPr>
            <w:r>
              <w:rPr>
                <w:rFonts w:hint="eastAsia"/>
              </w:rPr>
              <w:t>100</w:t>
            </w:r>
          </w:p>
        </w:tc>
        <w:tc>
          <w:tcPr>
            <w:tcW w:w="1416" w:type="dxa"/>
            <w:tcBorders>
              <w:top w:val="nil"/>
              <w:left w:val="nil"/>
              <w:bottom w:val="nil"/>
              <w:right w:val="nil"/>
            </w:tcBorders>
            <w:vAlign w:val="center"/>
          </w:tcPr>
          <w:p w14:paraId="409B3BF3">
            <w:pPr>
              <w:pStyle w:val="16"/>
              <w:widowControl/>
              <w:ind w:firstLine="420"/>
              <w:jc w:val="center"/>
              <w:rPr>
                <w:rFonts w:cs="宋体"/>
                <w:szCs w:val="21"/>
              </w:rPr>
            </w:pPr>
            <w:r>
              <w:rPr>
                <w:rFonts w:hint="eastAsia" w:cs="宋体"/>
                <w:szCs w:val="21"/>
              </w:rPr>
              <w:t>否</w:t>
            </w:r>
          </w:p>
        </w:tc>
        <w:tc>
          <w:tcPr>
            <w:tcW w:w="2091" w:type="dxa"/>
            <w:tcBorders>
              <w:top w:val="nil"/>
              <w:left w:val="nil"/>
              <w:bottom w:val="nil"/>
              <w:right w:val="nil"/>
            </w:tcBorders>
            <w:vAlign w:val="center"/>
          </w:tcPr>
          <w:p w14:paraId="1E57C075">
            <w:pPr>
              <w:widowControl/>
              <w:ind w:firstLine="210" w:firstLineChars="100"/>
              <w:jc w:val="center"/>
            </w:pPr>
            <w:r>
              <w:rPr>
                <w:rFonts w:hint="eastAsia"/>
              </w:rPr>
              <w:t>过期日期</w:t>
            </w:r>
          </w:p>
        </w:tc>
      </w:tr>
      <w:tr w14:paraId="754E5D2D">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385" w:type="dxa"/>
            <w:tcBorders>
              <w:top w:val="nil"/>
              <w:left w:val="nil"/>
              <w:bottom w:val="single" w:color="auto" w:sz="8" w:space="0"/>
              <w:right w:val="nil"/>
            </w:tcBorders>
            <w:vAlign w:val="center"/>
          </w:tcPr>
          <w:p w14:paraId="4E44F5F7">
            <w:pPr>
              <w:widowControl/>
              <w:ind w:firstLine="420"/>
              <w:jc w:val="center"/>
              <w:rPr>
                <w:szCs w:val="21"/>
              </w:rPr>
            </w:pPr>
            <w:r>
              <w:rPr>
                <w:rFonts w:hint="eastAsia"/>
              </w:rPr>
              <w:t>sptotalinsnums</w:t>
            </w:r>
          </w:p>
        </w:tc>
        <w:tc>
          <w:tcPr>
            <w:tcW w:w="1833" w:type="dxa"/>
            <w:tcBorders>
              <w:top w:val="nil"/>
              <w:left w:val="nil"/>
              <w:bottom w:val="single" w:color="auto" w:sz="8" w:space="0"/>
              <w:right w:val="nil"/>
            </w:tcBorders>
            <w:vAlign w:val="center"/>
          </w:tcPr>
          <w:p w14:paraId="469CEF47">
            <w:pPr>
              <w:widowControl/>
              <w:ind w:firstLine="420"/>
              <w:jc w:val="center"/>
              <w:rPr>
                <w:szCs w:val="21"/>
              </w:rPr>
            </w:pPr>
            <w:r>
              <w:rPr>
                <w:rFonts w:hint="eastAsia"/>
              </w:rPr>
              <w:t>int</w:t>
            </w:r>
          </w:p>
        </w:tc>
        <w:tc>
          <w:tcPr>
            <w:tcW w:w="1275" w:type="dxa"/>
            <w:tcBorders>
              <w:top w:val="nil"/>
              <w:left w:val="nil"/>
              <w:bottom w:val="single" w:color="auto" w:sz="8" w:space="0"/>
              <w:right w:val="nil"/>
            </w:tcBorders>
            <w:vAlign w:val="center"/>
          </w:tcPr>
          <w:p w14:paraId="0D945BE0">
            <w:pPr>
              <w:widowControl/>
              <w:ind w:firstLine="420"/>
              <w:jc w:val="center"/>
              <w:rPr>
                <w:szCs w:val="21"/>
              </w:rPr>
            </w:pPr>
            <w:r>
              <w:rPr>
                <w:rFonts w:hint="eastAsia"/>
              </w:rPr>
              <w:t>11</w:t>
            </w:r>
          </w:p>
        </w:tc>
        <w:tc>
          <w:tcPr>
            <w:tcW w:w="1416" w:type="dxa"/>
            <w:tcBorders>
              <w:top w:val="nil"/>
              <w:left w:val="nil"/>
              <w:bottom w:val="single" w:color="auto" w:sz="8" w:space="0"/>
              <w:right w:val="nil"/>
            </w:tcBorders>
            <w:vAlign w:val="center"/>
          </w:tcPr>
          <w:p w14:paraId="0F955521">
            <w:pPr>
              <w:pStyle w:val="16"/>
              <w:widowControl/>
              <w:ind w:firstLine="420"/>
              <w:jc w:val="center"/>
              <w:rPr>
                <w:rFonts w:cs="宋体"/>
                <w:szCs w:val="21"/>
              </w:rPr>
            </w:pPr>
            <w:r>
              <w:rPr>
                <w:rFonts w:hint="eastAsia" w:cs="宋体"/>
                <w:szCs w:val="21"/>
              </w:rPr>
              <w:t>否</w:t>
            </w:r>
          </w:p>
        </w:tc>
        <w:tc>
          <w:tcPr>
            <w:tcW w:w="2091" w:type="dxa"/>
            <w:tcBorders>
              <w:top w:val="nil"/>
              <w:left w:val="nil"/>
              <w:bottom w:val="single" w:color="auto" w:sz="8" w:space="0"/>
              <w:right w:val="nil"/>
            </w:tcBorders>
            <w:vAlign w:val="center"/>
          </w:tcPr>
          <w:p w14:paraId="6EEF81AB">
            <w:pPr>
              <w:widowControl/>
              <w:ind w:firstLine="210" w:firstLineChars="100"/>
              <w:jc w:val="center"/>
            </w:pPr>
            <w:r>
              <w:rPr>
                <w:rFonts w:hint="eastAsia"/>
              </w:rPr>
              <w:t>总入库数</w:t>
            </w:r>
          </w:p>
        </w:tc>
      </w:tr>
    </w:tbl>
    <w:p w14:paraId="5A59824E"/>
    <w:p w14:paraId="36E8C706">
      <w:pPr>
        <w:pStyle w:val="8"/>
        <w:ind w:firstLine="480"/>
        <w:rPr>
          <w:rFonts w:ascii="Times New Roman" w:hAnsi="Times New Roman"/>
          <w:sz w:val="24"/>
        </w:rPr>
      </w:pPr>
      <w:r>
        <w:rPr>
          <w:rFonts w:hint="eastAsia" w:ascii="Times New Roman" w:hAnsi="Times New Roman"/>
          <w:sz w:val="24"/>
        </w:rPr>
        <w:t>（2）客户表：</w:t>
      </w:r>
    </w:p>
    <w:p w14:paraId="1B27FF1C">
      <w:pPr>
        <w:pStyle w:val="8"/>
        <w:ind w:firstLine="480"/>
        <w:rPr>
          <w:rFonts w:ascii="Times New Roman" w:hAnsi="Times New Roman"/>
          <w:sz w:val="24"/>
        </w:rPr>
      </w:pPr>
      <w:r>
        <w:rPr>
          <w:rFonts w:hint="eastAsia" w:ascii="Times New Roman" w:hAnsi="Times New Roman"/>
          <w:sz w:val="24"/>
        </w:rPr>
        <w:t>主要存储客户信息，包括姓名、图片、电话以及企业名称等。如表4-2所示。</w:t>
      </w:r>
    </w:p>
    <w:p w14:paraId="6872850D">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 xml:space="preserve">表4.2 客户表 </w:t>
      </w:r>
    </w:p>
    <w:tbl>
      <w:tblPr>
        <w:tblStyle w:val="17"/>
        <w:tblW w:w="9000" w:type="dxa"/>
        <w:jc w:val="center"/>
        <w:tblBorders>
          <w:top w:val="single" w:color="auto" w:sz="4" w:space="0"/>
          <w:left w:val="none" w:color="auto" w:sz="6" w:space="0"/>
          <w:bottom w:val="single" w:color="auto" w:sz="4" w:space="0"/>
          <w:right w:val="none" w:color="auto" w:sz="6" w:space="0"/>
          <w:insideH w:val="outset" w:color="auto" w:sz="6" w:space="0"/>
          <w:insideV w:val="outset" w:color="auto" w:sz="6" w:space="0"/>
        </w:tblBorders>
        <w:tblLayout w:type="fixed"/>
        <w:tblCellMar>
          <w:top w:w="0" w:type="dxa"/>
          <w:left w:w="108" w:type="dxa"/>
          <w:bottom w:w="0" w:type="dxa"/>
          <w:right w:w="108" w:type="dxa"/>
        </w:tblCellMar>
      </w:tblPr>
      <w:tblGrid>
        <w:gridCol w:w="2802"/>
        <w:gridCol w:w="1416"/>
        <w:gridCol w:w="1275"/>
        <w:gridCol w:w="1416"/>
        <w:gridCol w:w="2091"/>
      </w:tblGrid>
      <w:tr w14:paraId="2063390B">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8" w:space="0"/>
              <w:left w:val="nil"/>
              <w:bottom w:val="single" w:color="auto" w:sz="4" w:space="0"/>
              <w:right w:val="nil"/>
            </w:tcBorders>
            <w:vAlign w:val="center"/>
          </w:tcPr>
          <w:p w14:paraId="0C672030">
            <w:pPr>
              <w:pStyle w:val="16"/>
              <w:widowControl/>
              <w:ind w:firstLine="420"/>
              <w:jc w:val="center"/>
              <w:rPr>
                <w:szCs w:val="21"/>
              </w:rPr>
            </w:pPr>
            <w:r>
              <w:rPr>
                <w:rFonts w:hint="eastAsia" w:cs="宋体"/>
                <w:szCs w:val="21"/>
              </w:rPr>
              <w:t>列名</w:t>
            </w:r>
          </w:p>
        </w:tc>
        <w:tc>
          <w:tcPr>
            <w:tcW w:w="1416" w:type="dxa"/>
            <w:tcBorders>
              <w:top w:val="single" w:color="auto" w:sz="8" w:space="0"/>
              <w:left w:val="nil"/>
              <w:bottom w:val="single" w:color="auto" w:sz="4" w:space="0"/>
              <w:right w:val="nil"/>
            </w:tcBorders>
            <w:vAlign w:val="center"/>
          </w:tcPr>
          <w:p w14:paraId="6B4A8A75">
            <w:pPr>
              <w:pStyle w:val="16"/>
              <w:widowControl/>
              <w:ind w:firstLine="210" w:firstLineChars="100"/>
              <w:rPr>
                <w:szCs w:val="21"/>
              </w:rPr>
            </w:pPr>
            <w:r>
              <w:rPr>
                <w:rFonts w:hint="eastAsia" w:cs="宋体"/>
                <w:szCs w:val="21"/>
              </w:rPr>
              <w:t>数据类型</w:t>
            </w:r>
          </w:p>
        </w:tc>
        <w:tc>
          <w:tcPr>
            <w:tcW w:w="1275" w:type="dxa"/>
            <w:tcBorders>
              <w:top w:val="single" w:color="auto" w:sz="8" w:space="0"/>
              <w:left w:val="nil"/>
              <w:bottom w:val="single" w:color="auto" w:sz="4" w:space="0"/>
              <w:right w:val="nil"/>
            </w:tcBorders>
            <w:vAlign w:val="center"/>
          </w:tcPr>
          <w:p w14:paraId="25AE8D1D">
            <w:pPr>
              <w:pStyle w:val="16"/>
              <w:widowControl/>
              <w:ind w:firstLine="420"/>
              <w:jc w:val="center"/>
              <w:rPr>
                <w:szCs w:val="21"/>
              </w:rPr>
            </w:pPr>
            <w:r>
              <w:rPr>
                <w:rFonts w:hint="eastAsia" w:cs="宋体"/>
                <w:szCs w:val="21"/>
              </w:rPr>
              <w:t>长度</w:t>
            </w:r>
          </w:p>
        </w:tc>
        <w:tc>
          <w:tcPr>
            <w:tcW w:w="1416" w:type="dxa"/>
            <w:tcBorders>
              <w:top w:val="single" w:color="auto" w:sz="8" w:space="0"/>
              <w:left w:val="nil"/>
              <w:bottom w:val="single" w:color="auto" w:sz="4" w:space="0"/>
              <w:right w:val="nil"/>
            </w:tcBorders>
            <w:vAlign w:val="center"/>
          </w:tcPr>
          <w:p w14:paraId="34684683">
            <w:pPr>
              <w:pStyle w:val="16"/>
              <w:widowControl/>
              <w:ind w:firstLine="420"/>
              <w:jc w:val="center"/>
              <w:rPr>
                <w:szCs w:val="21"/>
              </w:rPr>
            </w:pPr>
            <w:r>
              <w:rPr>
                <w:rFonts w:hint="eastAsia" w:cs="宋体"/>
                <w:szCs w:val="21"/>
              </w:rPr>
              <w:t>主键</w:t>
            </w:r>
          </w:p>
        </w:tc>
        <w:tc>
          <w:tcPr>
            <w:tcW w:w="2091" w:type="dxa"/>
            <w:tcBorders>
              <w:top w:val="single" w:color="auto" w:sz="8" w:space="0"/>
              <w:left w:val="nil"/>
              <w:bottom w:val="single" w:color="auto" w:sz="4" w:space="0"/>
              <w:right w:val="nil"/>
            </w:tcBorders>
            <w:vAlign w:val="center"/>
          </w:tcPr>
          <w:p w14:paraId="1F65D32D">
            <w:pPr>
              <w:pStyle w:val="16"/>
              <w:widowControl/>
              <w:ind w:firstLine="420"/>
              <w:jc w:val="center"/>
              <w:rPr>
                <w:szCs w:val="21"/>
              </w:rPr>
            </w:pPr>
            <w:r>
              <w:rPr>
                <w:rFonts w:hint="eastAsia" w:cs="宋体"/>
                <w:szCs w:val="21"/>
              </w:rPr>
              <w:t>说明</w:t>
            </w:r>
          </w:p>
        </w:tc>
      </w:tr>
      <w:tr w14:paraId="2025A745">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4" w:space="0"/>
              <w:left w:val="nil"/>
              <w:bottom w:val="nil"/>
              <w:right w:val="nil"/>
            </w:tcBorders>
            <w:vAlign w:val="center"/>
          </w:tcPr>
          <w:p w14:paraId="199030B7">
            <w:pPr>
              <w:widowControl/>
              <w:ind w:firstLine="420"/>
              <w:jc w:val="center"/>
              <w:rPr>
                <w:szCs w:val="21"/>
              </w:rPr>
            </w:pPr>
            <w:r>
              <w:rPr>
                <w:rFonts w:hint="eastAsia"/>
              </w:rPr>
              <w:t>cid</w:t>
            </w:r>
          </w:p>
        </w:tc>
        <w:tc>
          <w:tcPr>
            <w:tcW w:w="1416" w:type="dxa"/>
            <w:tcBorders>
              <w:top w:val="single" w:color="auto" w:sz="4" w:space="0"/>
              <w:left w:val="nil"/>
              <w:bottom w:val="nil"/>
              <w:right w:val="nil"/>
            </w:tcBorders>
            <w:vAlign w:val="center"/>
          </w:tcPr>
          <w:p w14:paraId="4BA9AE87">
            <w:pPr>
              <w:widowControl/>
              <w:ind w:firstLine="420"/>
              <w:jc w:val="center"/>
              <w:rPr>
                <w:szCs w:val="21"/>
              </w:rPr>
            </w:pPr>
            <w:r>
              <w:rPr>
                <w:rFonts w:hint="eastAsia"/>
              </w:rPr>
              <w:t>int</w:t>
            </w:r>
          </w:p>
        </w:tc>
        <w:tc>
          <w:tcPr>
            <w:tcW w:w="1275" w:type="dxa"/>
            <w:tcBorders>
              <w:top w:val="single" w:color="auto" w:sz="4" w:space="0"/>
              <w:left w:val="nil"/>
              <w:bottom w:val="nil"/>
              <w:right w:val="nil"/>
            </w:tcBorders>
            <w:vAlign w:val="center"/>
          </w:tcPr>
          <w:p w14:paraId="479946E9">
            <w:pPr>
              <w:widowControl/>
              <w:ind w:firstLine="420"/>
              <w:jc w:val="center"/>
              <w:rPr>
                <w:szCs w:val="21"/>
              </w:rPr>
            </w:pPr>
            <w:r>
              <w:rPr>
                <w:rFonts w:hint="eastAsia"/>
              </w:rPr>
              <w:t>11</w:t>
            </w:r>
          </w:p>
        </w:tc>
        <w:tc>
          <w:tcPr>
            <w:tcW w:w="1416" w:type="dxa"/>
            <w:tcBorders>
              <w:top w:val="single" w:color="auto" w:sz="4" w:space="0"/>
              <w:left w:val="nil"/>
              <w:bottom w:val="nil"/>
              <w:right w:val="nil"/>
            </w:tcBorders>
            <w:vAlign w:val="center"/>
          </w:tcPr>
          <w:p w14:paraId="5E4238A0">
            <w:pPr>
              <w:pStyle w:val="16"/>
              <w:widowControl/>
              <w:ind w:firstLine="420"/>
              <w:jc w:val="center"/>
              <w:rPr>
                <w:szCs w:val="21"/>
              </w:rPr>
            </w:pPr>
            <w:r>
              <w:rPr>
                <w:rFonts w:hint="eastAsia" w:cs="宋体"/>
                <w:szCs w:val="21"/>
              </w:rPr>
              <w:t>是</w:t>
            </w:r>
          </w:p>
        </w:tc>
        <w:tc>
          <w:tcPr>
            <w:tcW w:w="2091" w:type="dxa"/>
            <w:tcBorders>
              <w:top w:val="single" w:color="auto" w:sz="4" w:space="0"/>
              <w:left w:val="nil"/>
              <w:bottom w:val="nil"/>
              <w:right w:val="nil"/>
            </w:tcBorders>
            <w:vAlign w:val="center"/>
          </w:tcPr>
          <w:p w14:paraId="2D83461E">
            <w:pPr>
              <w:widowControl/>
              <w:ind w:firstLine="210" w:firstLineChars="100"/>
              <w:jc w:val="center"/>
            </w:pPr>
            <w:r>
              <w:rPr>
                <w:rFonts w:hint="eastAsia"/>
              </w:rPr>
              <w:t>客户主键id</w:t>
            </w:r>
          </w:p>
        </w:tc>
      </w:tr>
      <w:tr w14:paraId="6F22BFD4">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5F8EC8A6">
            <w:pPr>
              <w:widowControl/>
              <w:ind w:firstLine="420"/>
              <w:jc w:val="center"/>
              <w:rPr>
                <w:szCs w:val="21"/>
              </w:rPr>
            </w:pPr>
            <w:r>
              <w:rPr>
                <w:rFonts w:hint="eastAsia"/>
              </w:rPr>
              <w:t>cuname</w:t>
            </w:r>
          </w:p>
        </w:tc>
        <w:tc>
          <w:tcPr>
            <w:tcW w:w="1416" w:type="dxa"/>
            <w:tcBorders>
              <w:top w:val="nil"/>
              <w:left w:val="nil"/>
              <w:bottom w:val="nil"/>
              <w:right w:val="nil"/>
            </w:tcBorders>
            <w:vAlign w:val="center"/>
          </w:tcPr>
          <w:p w14:paraId="03B46632">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3AC13021">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20604306">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27F7F946">
            <w:pPr>
              <w:widowControl/>
              <w:ind w:firstLine="210" w:firstLineChars="100"/>
              <w:jc w:val="center"/>
            </w:pPr>
            <w:r>
              <w:rPr>
                <w:rFonts w:hint="eastAsia"/>
              </w:rPr>
              <w:t>姓名</w:t>
            </w:r>
          </w:p>
        </w:tc>
      </w:tr>
      <w:tr w14:paraId="18957159">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23261A35">
            <w:pPr>
              <w:widowControl/>
              <w:ind w:firstLine="420"/>
              <w:jc w:val="center"/>
              <w:rPr>
                <w:szCs w:val="21"/>
              </w:rPr>
            </w:pPr>
            <w:r>
              <w:rPr>
                <w:rFonts w:hint="eastAsia"/>
              </w:rPr>
              <w:t>cimg</w:t>
            </w:r>
          </w:p>
        </w:tc>
        <w:tc>
          <w:tcPr>
            <w:tcW w:w="1416" w:type="dxa"/>
            <w:tcBorders>
              <w:top w:val="nil"/>
              <w:left w:val="nil"/>
              <w:bottom w:val="nil"/>
              <w:right w:val="nil"/>
            </w:tcBorders>
            <w:vAlign w:val="center"/>
          </w:tcPr>
          <w:p w14:paraId="07C83634">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26D41F4A">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32C12EC7">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382C5A6A">
            <w:pPr>
              <w:widowControl/>
              <w:ind w:firstLine="210" w:firstLineChars="100"/>
              <w:jc w:val="center"/>
            </w:pPr>
            <w:r>
              <w:rPr>
                <w:rFonts w:hint="eastAsia"/>
              </w:rPr>
              <w:t>图片</w:t>
            </w:r>
          </w:p>
        </w:tc>
      </w:tr>
      <w:tr w14:paraId="778E251D">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382A18D5">
            <w:pPr>
              <w:widowControl/>
              <w:ind w:firstLine="420"/>
              <w:jc w:val="center"/>
              <w:rPr>
                <w:szCs w:val="21"/>
              </w:rPr>
            </w:pPr>
            <w:r>
              <w:rPr>
                <w:rFonts w:hint="eastAsia"/>
              </w:rPr>
              <w:t>ctel</w:t>
            </w:r>
          </w:p>
        </w:tc>
        <w:tc>
          <w:tcPr>
            <w:tcW w:w="1416" w:type="dxa"/>
            <w:tcBorders>
              <w:top w:val="nil"/>
              <w:left w:val="nil"/>
              <w:bottom w:val="nil"/>
              <w:right w:val="nil"/>
            </w:tcBorders>
            <w:vAlign w:val="center"/>
          </w:tcPr>
          <w:p w14:paraId="42077161">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32957373">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2A7ADB1F">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4634EDA8">
            <w:pPr>
              <w:widowControl/>
              <w:ind w:firstLine="210" w:firstLineChars="100"/>
              <w:jc w:val="center"/>
            </w:pPr>
            <w:r>
              <w:rPr>
                <w:rFonts w:hint="eastAsia"/>
              </w:rPr>
              <w:t>电话</w:t>
            </w:r>
          </w:p>
        </w:tc>
      </w:tr>
      <w:tr w14:paraId="3D20DFD6">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2332B6A2">
            <w:pPr>
              <w:widowControl/>
              <w:ind w:firstLine="420"/>
              <w:jc w:val="center"/>
              <w:rPr>
                <w:szCs w:val="21"/>
              </w:rPr>
            </w:pPr>
            <w:r>
              <w:rPr>
                <w:rFonts w:hint="eastAsia"/>
              </w:rPr>
              <w:t>csex</w:t>
            </w:r>
          </w:p>
        </w:tc>
        <w:tc>
          <w:tcPr>
            <w:tcW w:w="1416" w:type="dxa"/>
            <w:tcBorders>
              <w:top w:val="nil"/>
              <w:left w:val="nil"/>
              <w:bottom w:val="nil"/>
              <w:right w:val="nil"/>
            </w:tcBorders>
            <w:vAlign w:val="center"/>
          </w:tcPr>
          <w:p w14:paraId="6B952A4F">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54850126">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0D89F097">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FDF85E7">
            <w:pPr>
              <w:widowControl/>
              <w:ind w:firstLine="210" w:firstLineChars="100"/>
              <w:jc w:val="center"/>
            </w:pPr>
            <w:r>
              <w:rPr>
                <w:rFonts w:hint="eastAsia"/>
              </w:rPr>
              <w:t>性别</w:t>
            </w:r>
          </w:p>
        </w:tc>
      </w:tr>
      <w:tr w14:paraId="094BB5AC">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3137E464">
            <w:pPr>
              <w:widowControl/>
              <w:ind w:firstLine="420"/>
              <w:jc w:val="center"/>
              <w:rPr>
                <w:szCs w:val="21"/>
              </w:rPr>
            </w:pPr>
            <w:r>
              <w:rPr>
                <w:rFonts w:hint="eastAsia"/>
              </w:rPr>
              <w:t>cage</w:t>
            </w:r>
          </w:p>
        </w:tc>
        <w:tc>
          <w:tcPr>
            <w:tcW w:w="1416" w:type="dxa"/>
            <w:tcBorders>
              <w:top w:val="nil"/>
              <w:left w:val="nil"/>
              <w:bottom w:val="nil"/>
              <w:right w:val="nil"/>
            </w:tcBorders>
            <w:vAlign w:val="center"/>
          </w:tcPr>
          <w:p w14:paraId="4841AD64">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1AA59FBC">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5EEDB0EF">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5FA99F28">
            <w:pPr>
              <w:widowControl/>
              <w:ind w:firstLine="210" w:firstLineChars="100"/>
              <w:jc w:val="center"/>
            </w:pPr>
            <w:r>
              <w:rPr>
                <w:rFonts w:hint="eastAsia"/>
              </w:rPr>
              <w:t>年龄</w:t>
            </w:r>
          </w:p>
        </w:tc>
      </w:tr>
      <w:tr w14:paraId="1E8744A1">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38854FCA">
            <w:pPr>
              <w:widowControl/>
              <w:ind w:firstLine="420"/>
              <w:jc w:val="center"/>
              <w:rPr>
                <w:szCs w:val="21"/>
              </w:rPr>
            </w:pPr>
            <w:r>
              <w:rPr>
                <w:rFonts w:hint="eastAsia"/>
              </w:rPr>
              <w:t>ccont</w:t>
            </w:r>
          </w:p>
        </w:tc>
        <w:tc>
          <w:tcPr>
            <w:tcW w:w="1416" w:type="dxa"/>
            <w:tcBorders>
              <w:top w:val="nil"/>
              <w:left w:val="nil"/>
              <w:bottom w:val="nil"/>
              <w:right w:val="nil"/>
            </w:tcBorders>
            <w:vAlign w:val="center"/>
          </w:tcPr>
          <w:p w14:paraId="6D52DD16">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1EF873A1">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3C78AAD9">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C3F2BFB">
            <w:pPr>
              <w:widowControl/>
              <w:ind w:firstLine="210" w:firstLineChars="100"/>
              <w:jc w:val="center"/>
            </w:pPr>
            <w:r>
              <w:rPr>
                <w:rFonts w:hint="eastAsia"/>
              </w:rPr>
              <w:t>备注</w:t>
            </w:r>
          </w:p>
        </w:tc>
      </w:tr>
      <w:tr w14:paraId="76D831CF">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4660A57C">
            <w:pPr>
              <w:widowControl/>
              <w:ind w:firstLine="420"/>
              <w:jc w:val="center"/>
              <w:rPr>
                <w:szCs w:val="21"/>
              </w:rPr>
            </w:pPr>
            <w:r>
              <w:rPr>
                <w:rFonts w:hint="eastAsia"/>
              </w:rPr>
              <w:t>cattr</w:t>
            </w:r>
          </w:p>
        </w:tc>
        <w:tc>
          <w:tcPr>
            <w:tcW w:w="1416" w:type="dxa"/>
            <w:tcBorders>
              <w:top w:val="nil"/>
              <w:left w:val="nil"/>
              <w:bottom w:val="nil"/>
              <w:right w:val="nil"/>
            </w:tcBorders>
            <w:vAlign w:val="center"/>
          </w:tcPr>
          <w:p w14:paraId="04B96D74">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58A8A1BA">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58514B50">
            <w:pPr>
              <w:pStyle w:val="16"/>
              <w:widowControl/>
              <w:ind w:firstLine="420"/>
              <w:jc w:val="center"/>
              <w:rPr>
                <w:rFonts w:cs="宋体"/>
                <w:szCs w:val="21"/>
              </w:rPr>
            </w:pPr>
            <w:r>
              <w:rPr>
                <w:rFonts w:hint="eastAsia" w:cs="宋体"/>
                <w:szCs w:val="21"/>
              </w:rPr>
              <w:t>否</w:t>
            </w:r>
          </w:p>
        </w:tc>
        <w:tc>
          <w:tcPr>
            <w:tcW w:w="2091" w:type="dxa"/>
            <w:tcBorders>
              <w:top w:val="nil"/>
              <w:left w:val="nil"/>
              <w:bottom w:val="nil"/>
              <w:right w:val="nil"/>
            </w:tcBorders>
            <w:vAlign w:val="center"/>
          </w:tcPr>
          <w:p w14:paraId="41C327BC">
            <w:pPr>
              <w:widowControl/>
              <w:ind w:firstLine="210" w:firstLineChars="100"/>
              <w:jc w:val="center"/>
            </w:pPr>
            <w:r>
              <w:rPr>
                <w:rFonts w:hint="eastAsia"/>
              </w:rPr>
              <w:t>地址</w:t>
            </w:r>
          </w:p>
        </w:tc>
      </w:tr>
      <w:tr w14:paraId="3466DD6C">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single" w:color="auto" w:sz="8" w:space="0"/>
              <w:right w:val="nil"/>
            </w:tcBorders>
            <w:vAlign w:val="center"/>
          </w:tcPr>
          <w:p w14:paraId="5EFBBC39">
            <w:pPr>
              <w:widowControl/>
              <w:ind w:firstLine="420"/>
              <w:jc w:val="center"/>
              <w:rPr>
                <w:szCs w:val="21"/>
              </w:rPr>
            </w:pPr>
            <w:r>
              <w:rPr>
                <w:rFonts w:hint="eastAsia"/>
              </w:rPr>
              <w:t>cname</w:t>
            </w:r>
          </w:p>
        </w:tc>
        <w:tc>
          <w:tcPr>
            <w:tcW w:w="1416" w:type="dxa"/>
            <w:tcBorders>
              <w:top w:val="nil"/>
              <w:left w:val="nil"/>
              <w:bottom w:val="single" w:color="auto" w:sz="8" w:space="0"/>
              <w:right w:val="nil"/>
            </w:tcBorders>
            <w:vAlign w:val="center"/>
          </w:tcPr>
          <w:p w14:paraId="7A70B171">
            <w:pPr>
              <w:widowControl/>
              <w:ind w:firstLine="420"/>
              <w:jc w:val="center"/>
              <w:rPr>
                <w:szCs w:val="21"/>
              </w:rPr>
            </w:pPr>
            <w:r>
              <w:rPr>
                <w:rFonts w:hint="eastAsia"/>
              </w:rPr>
              <w:t>varchar</w:t>
            </w:r>
          </w:p>
        </w:tc>
        <w:tc>
          <w:tcPr>
            <w:tcW w:w="1275" w:type="dxa"/>
            <w:tcBorders>
              <w:top w:val="nil"/>
              <w:left w:val="nil"/>
              <w:bottom w:val="single" w:color="auto" w:sz="8" w:space="0"/>
              <w:right w:val="nil"/>
            </w:tcBorders>
            <w:vAlign w:val="center"/>
          </w:tcPr>
          <w:p w14:paraId="50543AFB">
            <w:pPr>
              <w:widowControl/>
              <w:ind w:firstLine="420"/>
              <w:jc w:val="center"/>
              <w:rPr>
                <w:szCs w:val="21"/>
              </w:rPr>
            </w:pPr>
            <w:r>
              <w:rPr>
                <w:rFonts w:hint="eastAsia"/>
              </w:rPr>
              <w:t>255</w:t>
            </w:r>
          </w:p>
        </w:tc>
        <w:tc>
          <w:tcPr>
            <w:tcW w:w="1416" w:type="dxa"/>
            <w:tcBorders>
              <w:top w:val="nil"/>
              <w:left w:val="nil"/>
              <w:bottom w:val="single" w:color="auto" w:sz="8" w:space="0"/>
              <w:right w:val="nil"/>
            </w:tcBorders>
            <w:vAlign w:val="center"/>
          </w:tcPr>
          <w:p w14:paraId="4A677D7C">
            <w:pPr>
              <w:pStyle w:val="16"/>
              <w:widowControl/>
              <w:ind w:firstLine="420"/>
              <w:jc w:val="center"/>
              <w:rPr>
                <w:rFonts w:cs="宋体"/>
                <w:szCs w:val="21"/>
              </w:rPr>
            </w:pPr>
            <w:r>
              <w:rPr>
                <w:rFonts w:hint="eastAsia" w:cs="宋体"/>
                <w:szCs w:val="21"/>
              </w:rPr>
              <w:t>否</w:t>
            </w:r>
          </w:p>
        </w:tc>
        <w:tc>
          <w:tcPr>
            <w:tcW w:w="2091" w:type="dxa"/>
            <w:tcBorders>
              <w:top w:val="nil"/>
              <w:left w:val="nil"/>
              <w:bottom w:val="single" w:color="auto" w:sz="8" w:space="0"/>
              <w:right w:val="nil"/>
            </w:tcBorders>
            <w:vAlign w:val="center"/>
          </w:tcPr>
          <w:p w14:paraId="7F45D0C4">
            <w:pPr>
              <w:widowControl/>
              <w:ind w:firstLine="210" w:firstLineChars="100"/>
              <w:jc w:val="center"/>
            </w:pPr>
            <w:r>
              <w:rPr>
                <w:rFonts w:hint="eastAsia"/>
              </w:rPr>
              <w:t>企业名称</w:t>
            </w:r>
          </w:p>
        </w:tc>
      </w:tr>
    </w:tbl>
    <w:p w14:paraId="69495990">
      <w:pPr>
        <w:pStyle w:val="8"/>
        <w:ind w:firstLine="480"/>
        <w:rPr>
          <w:rFonts w:ascii="Times New Roman" w:hAnsi="Times New Roman"/>
          <w:sz w:val="24"/>
        </w:rPr>
      </w:pPr>
    </w:p>
    <w:p w14:paraId="3DFDE7A4">
      <w:pPr>
        <w:pStyle w:val="8"/>
        <w:ind w:firstLine="480"/>
        <w:rPr>
          <w:rFonts w:ascii="Times New Roman" w:hAnsi="Times New Roman"/>
          <w:sz w:val="24"/>
        </w:rPr>
      </w:pPr>
      <w:r>
        <w:rPr>
          <w:rFonts w:hint="eastAsia" w:ascii="Times New Roman" w:hAnsi="Times New Roman"/>
          <w:sz w:val="24"/>
        </w:rPr>
        <w:t>（3）供应商表：</w:t>
      </w:r>
    </w:p>
    <w:p w14:paraId="50AC61DB">
      <w:pPr>
        <w:pStyle w:val="8"/>
        <w:ind w:firstLine="480"/>
        <w:rPr>
          <w:rFonts w:ascii="Times New Roman" w:hAnsi="Times New Roman"/>
          <w:sz w:val="24"/>
        </w:rPr>
      </w:pPr>
      <w:r>
        <w:rPr>
          <w:rFonts w:hint="eastAsia" w:ascii="Times New Roman" w:hAnsi="Times New Roman"/>
          <w:sz w:val="24"/>
        </w:rPr>
        <w:t>主要存储了供应商相关信息，包括名称、备注、联系电话、地址、联系人姓名等。如表4-3所示。</w:t>
      </w:r>
    </w:p>
    <w:p w14:paraId="00330241">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 xml:space="preserve">表4.3 供应商表 </w:t>
      </w:r>
    </w:p>
    <w:tbl>
      <w:tblPr>
        <w:tblStyle w:val="17"/>
        <w:tblW w:w="9000" w:type="dxa"/>
        <w:jc w:val="center"/>
        <w:tblBorders>
          <w:top w:val="single" w:color="auto" w:sz="4" w:space="0"/>
          <w:left w:val="none" w:color="auto" w:sz="6" w:space="0"/>
          <w:bottom w:val="single" w:color="auto" w:sz="4" w:space="0"/>
          <w:right w:val="none" w:color="auto" w:sz="6" w:space="0"/>
          <w:insideH w:val="outset" w:color="auto" w:sz="6" w:space="0"/>
          <w:insideV w:val="outset" w:color="auto" w:sz="6" w:space="0"/>
        </w:tblBorders>
        <w:tblLayout w:type="fixed"/>
        <w:tblCellMar>
          <w:top w:w="0" w:type="dxa"/>
          <w:left w:w="108" w:type="dxa"/>
          <w:bottom w:w="0" w:type="dxa"/>
          <w:right w:w="108" w:type="dxa"/>
        </w:tblCellMar>
      </w:tblPr>
      <w:tblGrid>
        <w:gridCol w:w="2802"/>
        <w:gridCol w:w="1416"/>
        <w:gridCol w:w="1275"/>
        <w:gridCol w:w="1416"/>
        <w:gridCol w:w="2091"/>
      </w:tblGrid>
      <w:tr w14:paraId="6ACFB66C">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8" w:space="0"/>
              <w:left w:val="nil"/>
              <w:bottom w:val="single" w:color="auto" w:sz="4" w:space="0"/>
              <w:right w:val="nil"/>
            </w:tcBorders>
            <w:vAlign w:val="center"/>
          </w:tcPr>
          <w:p w14:paraId="3FEA161C">
            <w:pPr>
              <w:pStyle w:val="16"/>
              <w:widowControl/>
              <w:ind w:firstLine="420"/>
              <w:jc w:val="center"/>
              <w:rPr>
                <w:szCs w:val="21"/>
              </w:rPr>
            </w:pPr>
            <w:r>
              <w:rPr>
                <w:rFonts w:hint="eastAsia" w:cs="宋体"/>
                <w:szCs w:val="21"/>
              </w:rPr>
              <w:t>列名</w:t>
            </w:r>
          </w:p>
        </w:tc>
        <w:tc>
          <w:tcPr>
            <w:tcW w:w="1416" w:type="dxa"/>
            <w:tcBorders>
              <w:top w:val="single" w:color="auto" w:sz="8" w:space="0"/>
              <w:left w:val="nil"/>
              <w:bottom w:val="single" w:color="auto" w:sz="4" w:space="0"/>
              <w:right w:val="nil"/>
            </w:tcBorders>
            <w:vAlign w:val="center"/>
          </w:tcPr>
          <w:p w14:paraId="125F073E">
            <w:pPr>
              <w:pStyle w:val="16"/>
              <w:widowControl/>
              <w:ind w:firstLine="210" w:firstLineChars="100"/>
              <w:rPr>
                <w:szCs w:val="21"/>
              </w:rPr>
            </w:pPr>
            <w:r>
              <w:rPr>
                <w:rFonts w:hint="eastAsia" w:cs="宋体"/>
                <w:szCs w:val="21"/>
              </w:rPr>
              <w:t>数据类型</w:t>
            </w:r>
          </w:p>
        </w:tc>
        <w:tc>
          <w:tcPr>
            <w:tcW w:w="1275" w:type="dxa"/>
            <w:tcBorders>
              <w:top w:val="single" w:color="auto" w:sz="8" w:space="0"/>
              <w:left w:val="nil"/>
              <w:bottom w:val="single" w:color="auto" w:sz="4" w:space="0"/>
              <w:right w:val="nil"/>
            </w:tcBorders>
            <w:vAlign w:val="center"/>
          </w:tcPr>
          <w:p w14:paraId="62A599EE">
            <w:pPr>
              <w:pStyle w:val="16"/>
              <w:widowControl/>
              <w:ind w:firstLine="420"/>
              <w:jc w:val="center"/>
              <w:rPr>
                <w:szCs w:val="21"/>
              </w:rPr>
            </w:pPr>
            <w:r>
              <w:rPr>
                <w:rFonts w:hint="eastAsia" w:cs="宋体"/>
                <w:szCs w:val="21"/>
              </w:rPr>
              <w:t>长度</w:t>
            </w:r>
          </w:p>
        </w:tc>
        <w:tc>
          <w:tcPr>
            <w:tcW w:w="1416" w:type="dxa"/>
            <w:tcBorders>
              <w:top w:val="single" w:color="auto" w:sz="8" w:space="0"/>
              <w:left w:val="nil"/>
              <w:bottom w:val="single" w:color="auto" w:sz="4" w:space="0"/>
              <w:right w:val="nil"/>
            </w:tcBorders>
            <w:vAlign w:val="center"/>
          </w:tcPr>
          <w:p w14:paraId="060F3973">
            <w:pPr>
              <w:pStyle w:val="16"/>
              <w:widowControl/>
              <w:ind w:firstLine="420"/>
              <w:jc w:val="center"/>
              <w:rPr>
                <w:szCs w:val="21"/>
              </w:rPr>
            </w:pPr>
            <w:r>
              <w:rPr>
                <w:rFonts w:hint="eastAsia" w:cs="宋体"/>
                <w:szCs w:val="21"/>
              </w:rPr>
              <w:t>主键</w:t>
            </w:r>
          </w:p>
        </w:tc>
        <w:tc>
          <w:tcPr>
            <w:tcW w:w="2091" w:type="dxa"/>
            <w:tcBorders>
              <w:top w:val="single" w:color="auto" w:sz="8" w:space="0"/>
              <w:left w:val="nil"/>
              <w:bottom w:val="single" w:color="auto" w:sz="4" w:space="0"/>
              <w:right w:val="nil"/>
            </w:tcBorders>
            <w:vAlign w:val="center"/>
          </w:tcPr>
          <w:p w14:paraId="111B992B">
            <w:pPr>
              <w:pStyle w:val="16"/>
              <w:widowControl/>
              <w:ind w:firstLine="420"/>
              <w:jc w:val="center"/>
              <w:rPr>
                <w:szCs w:val="21"/>
              </w:rPr>
            </w:pPr>
            <w:r>
              <w:rPr>
                <w:rFonts w:hint="eastAsia" w:cs="宋体"/>
                <w:szCs w:val="21"/>
              </w:rPr>
              <w:t>说明</w:t>
            </w:r>
          </w:p>
        </w:tc>
      </w:tr>
      <w:tr w14:paraId="73F5947C">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4" w:space="0"/>
              <w:left w:val="nil"/>
              <w:bottom w:val="nil"/>
              <w:right w:val="nil"/>
            </w:tcBorders>
            <w:vAlign w:val="center"/>
          </w:tcPr>
          <w:p w14:paraId="3D964917">
            <w:pPr>
              <w:widowControl/>
              <w:ind w:firstLine="420"/>
              <w:jc w:val="center"/>
              <w:rPr>
                <w:szCs w:val="21"/>
              </w:rPr>
            </w:pPr>
            <w:r>
              <w:rPr>
                <w:rFonts w:hint="eastAsia"/>
              </w:rPr>
              <w:t>spid</w:t>
            </w:r>
          </w:p>
        </w:tc>
        <w:tc>
          <w:tcPr>
            <w:tcW w:w="1416" w:type="dxa"/>
            <w:tcBorders>
              <w:top w:val="single" w:color="auto" w:sz="4" w:space="0"/>
              <w:left w:val="nil"/>
              <w:bottom w:val="nil"/>
              <w:right w:val="nil"/>
            </w:tcBorders>
            <w:vAlign w:val="center"/>
          </w:tcPr>
          <w:p w14:paraId="497EDAEF">
            <w:pPr>
              <w:widowControl/>
              <w:ind w:firstLine="420"/>
              <w:jc w:val="center"/>
              <w:rPr>
                <w:szCs w:val="21"/>
              </w:rPr>
            </w:pPr>
            <w:r>
              <w:rPr>
                <w:rFonts w:hint="eastAsia"/>
              </w:rPr>
              <w:t>int</w:t>
            </w:r>
          </w:p>
        </w:tc>
        <w:tc>
          <w:tcPr>
            <w:tcW w:w="1275" w:type="dxa"/>
            <w:tcBorders>
              <w:top w:val="single" w:color="auto" w:sz="4" w:space="0"/>
              <w:left w:val="nil"/>
              <w:bottom w:val="nil"/>
              <w:right w:val="nil"/>
            </w:tcBorders>
            <w:vAlign w:val="center"/>
          </w:tcPr>
          <w:p w14:paraId="22A1EC07">
            <w:pPr>
              <w:widowControl/>
              <w:ind w:firstLine="420"/>
              <w:jc w:val="center"/>
              <w:rPr>
                <w:szCs w:val="21"/>
              </w:rPr>
            </w:pPr>
            <w:r>
              <w:rPr>
                <w:rFonts w:hint="eastAsia"/>
              </w:rPr>
              <w:t>11</w:t>
            </w:r>
          </w:p>
        </w:tc>
        <w:tc>
          <w:tcPr>
            <w:tcW w:w="1416" w:type="dxa"/>
            <w:tcBorders>
              <w:top w:val="single" w:color="auto" w:sz="4" w:space="0"/>
              <w:left w:val="nil"/>
              <w:bottom w:val="nil"/>
              <w:right w:val="nil"/>
            </w:tcBorders>
            <w:vAlign w:val="center"/>
          </w:tcPr>
          <w:p w14:paraId="38E87CEB">
            <w:pPr>
              <w:pStyle w:val="16"/>
              <w:widowControl/>
              <w:ind w:firstLine="420"/>
              <w:jc w:val="center"/>
              <w:rPr>
                <w:szCs w:val="21"/>
              </w:rPr>
            </w:pPr>
            <w:r>
              <w:rPr>
                <w:rFonts w:hint="eastAsia" w:cs="宋体"/>
                <w:szCs w:val="21"/>
              </w:rPr>
              <w:t>是</w:t>
            </w:r>
          </w:p>
        </w:tc>
        <w:tc>
          <w:tcPr>
            <w:tcW w:w="2091" w:type="dxa"/>
            <w:tcBorders>
              <w:top w:val="single" w:color="auto" w:sz="4" w:space="0"/>
              <w:left w:val="nil"/>
              <w:bottom w:val="nil"/>
              <w:right w:val="nil"/>
            </w:tcBorders>
            <w:vAlign w:val="center"/>
          </w:tcPr>
          <w:p w14:paraId="4A0D1BF0">
            <w:pPr>
              <w:widowControl/>
              <w:ind w:firstLine="210" w:firstLineChars="100"/>
              <w:jc w:val="center"/>
            </w:pPr>
            <w:r>
              <w:rPr>
                <w:rFonts w:hint="eastAsia"/>
              </w:rPr>
              <w:t>供应商主键id</w:t>
            </w:r>
          </w:p>
        </w:tc>
      </w:tr>
      <w:tr w14:paraId="3DFCC125">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2F4E5222">
            <w:pPr>
              <w:widowControl/>
              <w:ind w:firstLine="420"/>
              <w:jc w:val="center"/>
              <w:rPr>
                <w:szCs w:val="21"/>
              </w:rPr>
            </w:pPr>
            <w:r>
              <w:rPr>
                <w:rFonts w:hint="eastAsia"/>
              </w:rPr>
              <w:t>spname</w:t>
            </w:r>
          </w:p>
        </w:tc>
        <w:tc>
          <w:tcPr>
            <w:tcW w:w="1416" w:type="dxa"/>
            <w:tcBorders>
              <w:top w:val="nil"/>
              <w:left w:val="nil"/>
              <w:bottom w:val="nil"/>
              <w:right w:val="nil"/>
            </w:tcBorders>
            <w:vAlign w:val="center"/>
          </w:tcPr>
          <w:p w14:paraId="6AB1AA35">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3CDB9483">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4EDD3696">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1783FFE5">
            <w:pPr>
              <w:widowControl/>
              <w:ind w:firstLine="210" w:firstLineChars="100"/>
              <w:jc w:val="center"/>
            </w:pPr>
            <w:r>
              <w:rPr>
                <w:rFonts w:hint="eastAsia"/>
              </w:rPr>
              <w:t>名称</w:t>
            </w:r>
          </w:p>
        </w:tc>
      </w:tr>
      <w:tr w14:paraId="59208C75">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248A70D3">
            <w:pPr>
              <w:widowControl/>
              <w:ind w:firstLine="420"/>
              <w:jc w:val="center"/>
              <w:rPr>
                <w:szCs w:val="21"/>
              </w:rPr>
            </w:pPr>
            <w:r>
              <w:rPr>
                <w:rFonts w:hint="eastAsia"/>
              </w:rPr>
              <w:t>spcont</w:t>
            </w:r>
          </w:p>
        </w:tc>
        <w:tc>
          <w:tcPr>
            <w:tcW w:w="1416" w:type="dxa"/>
            <w:tcBorders>
              <w:top w:val="nil"/>
              <w:left w:val="nil"/>
              <w:bottom w:val="nil"/>
              <w:right w:val="nil"/>
            </w:tcBorders>
            <w:vAlign w:val="center"/>
          </w:tcPr>
          <w:p w14:paraId="6E1713F5">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06659EE2">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038D07C4">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546F9E81">
            <w:pPr>
              <w:widowControl/>
              <w:ind w:firstLine="210" w:firstLineChars="100"/>
              <w:jc w:val="center"/>
            </w:pPr>
            <w:r>
              <w:rPr>
                <w:rFonts w:hint="eastAsia"/>
              </w:rPr>
              <w:t>备注</w:t>
            </w:r>
          </w:p>
        </w:tc>
      </w:tr>
      <w:tr w14:paraId="276D3CD6">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50B95D4A">
            <w:pPr>
              <w:widowControl/>
              <w:ind w:firstLine="420"/>
              <w:jc w:val="center"/>
              <w:rPr>
                <w:szCs w:val="21"/>
              </w:rPr>
            </w:pPr>
            <w:r>
              <w:rPr>
                <w:rFonts w:hint="eastAsia"/>
              </w:rPr>
              <w:t>sptel</w:t>
            </w:r>
          </w:p>
        </w:tc>
        <w:tc>
          <w:tcPr>
            <w:tcW w:w="1416" w:type="dxa"/>
            <w:tcBorders>
              <w:top w:val="nil"/>
              <w:left w:val="nil"/>
              <w:bottom w:val="nil"/>
              <w:right w:val="nil"/>
            </w:tcBorders>
            <w:vAlign w:val="center"/>
          </w:tcPr>
          <w:p w14:paraId="723CB23A">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1D8E4CD0">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7725970F">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8210FEF">
            <w:pPr>
              <w:widowControl/>
              <w:ind w:firstLine="210" w:firstLineChars="100"/>
              <w:jc w:val="center"/>
            </w:pPr>
            <w:r>
              <w:rPr>
                <w:rFonts w:hint="eastAsia"/>
              </w:rPr>
              <w:t>联系电话</w:t>
            </w:r>
          </w:p>
        </w:tc>
      </w:tr>
      <w:tr w14:paraId="474BFAE6">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24C39EB5">
            <w:pPr>
              <w:widowControl/>
              <w:ind w:firstLine="420"/>
              <w:jc w:val="center"/>
              <w:rPr>
                <w:szCs w:val="21"/>
              </w:rPr>
            </w:pPr>
            <w:r>
              <w:rPr>
                <w:rFonts w:hint="eastAsia"/>
              </w:rPr>
              <w:t>spattr</w:t>
            </w:r>
          </w:p>
        </w:tc>
        <w:tc>
          <w:tcPr>
            <w:tcW w:w="1416" w:type="dxa"/>
            <w:tcBorders>
              <w:top w:val="nil"/>
              <w:left w:val="nil"/>
              <w:bottom w:val="nil"/>
              <w:right w:val="nil"/>
            </w:tcBorders>
            <w:vAlign w:val="center"/>
          </w:tcPr>
          <w:p w14:paraId="7FAC4BBC">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0FE25E2A">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7A433643">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F85B3B4">
            <w:pPr>
              <w:widowControl/>
              <w:ind w:firstLine="210" w:firstLineChars="100"/>
              <w:jc w:val="center"/>
            </w:pPr>
            <w:r>
              <w:rPr>
                <w:rFonts w:hint="eastAsia"/>
              </w:rPr>
              <w:t>地址</w:t>
            </w:r>
          </w:p>
        </w:tc>
      </w:tr>
      <w:tr w14:paraId="0FEFCE43">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single" w:color="auto" w:sz="8" w:space="0"/>
              <w:right w:val="nil"/>
            </w:tcBorders>
            <w:vAlign w:val="center"/>
          </w:tcPr>
          <w:p w14:paraId="48E522CB">
            <w:pPr>
              <w:widowControl/>
              <w:ind w:firstLine="420"/>
              <w:jc w:val="center"/>
              <w:rPr>
                <w:szCs w:val="21"/>
              </w:rPr>
            </w:pPr>
            <w:r>
              <w:rPr>
                <w:rFonts w:hint="eastAsia"/>
              </w:rPr>
              <w:t>spuname</w:t>
            </w:r>
          </w:p>
        </w:tc>
        <w:tc>
          <w:tcPr>
            <w:tcW w:w="1416" w:type="dxa"/>
            <w:tcBorders>
              <w:top w:val="nil"/>
              <w:left w:val="nil"/>
              <w:bottom w:val="single" w:color="auto" w:sz="8" w:space="0"/>
              <w:right w:val="nil"/>
            </w:tcBorders>
            <w:vAlign w:val="center"/>
          </w:tcPr>
          <w:p w14:paraId="1974AC67">
            <w:pPr>
              <w:widowControl/>
              <w:ind w:firstLine="420"/>
              <w:jc w:val="center"/>
              <w:rPr>
                <w:szCs w:val="21"/>
              </w:rPr>
            </w:pPr>
            <w:r>
              <w:rPr>
                <w:rFonts w:hint="eastAsia"/>
              </w:rPr>
              <w:t>varchar</w:t>
            </w:r>
          </w:p>
        </w:tc>
        <w:tc>
          <w:tcPr>
            <w:tcW w:w="1275" w:type="dxa"/>
            <w:tcBorders>
              <w:top w:val="nil"/>
              <w:left w:val="nil"/>
              <w:bottom w:val="single" w:color="auto" w:sz="8" w:space="0"/>
              <w:right w:val="nil"/>
            </w:tcBorders>
            <w:vAlign w:val="center"/>
          </w:tcPr>
          <w:p w14:paraId="2C06990D">
            <w:pPr>
              <w:widowControl/>
              <w:ind w:firstLine="420"/>
              <w:jc w:val="center"/>
              <w:rPr>
                <w:szCs w:val="21"/>
              </w:rPr>
            </w:pPr>
            <w:r>
              <w:rPr>
                <w:rFonts w:hint="eastAsia"/>
              </w:rPr>
              <w:t>255</w:t>
            </w:r>
          </w:p>
        </w:tc>
        <w:tc>
          <w:tcPr>
            <w:tcW w:w="1416" w:type="dxa"/>
            <w:tcBorders>
              <w:top w:val="nil"/>
              <w:left w:val="nil"/>
              <w:bottom w:val="single" w:color="auto" w:sz="8" w:space="0"/>
              <w:right w:val="nil"/>
            </w:tcBorders>
            <w:vAlign w:val="center"/>
          </w:tcPr>
          <w:p w14:paraId="142A52F4">
            <w:pPr>
              <w:pStyle w:val="16"/>
              <w:widowControl/>
              <w:ind w:firstLine="420"/>
              <w:jc w:val="center"/>
              <w:rPr>
                <w:rFonts w:cs="宋体"/>
                <w:szCs w:val="21"/>
              </w:rPr>
            </w:pPr>
            <w:r>
              <w:rPr>
                <w:rFonts w:hint="eastAsia" w:cs="宋体"/>
                <w:szCs w:val="21"/>
              </w:rPr>
              <w:t>否</w:t>
            </w:r>
          </w:p>
        </w:tc>
        <w:tc>
          <w:tcPr>
            <w:tcW w:w="2091" w:type="dxa"/>
            <w:tcBorders>
              <w:top w:val="nil"/>
              <w:left w:val="nil"/>
              <w:bottom w:val="single" w:color="auto" w:sz="8" w:space="0"/>
              <w:right w:val="nil"/>
            </w:tcBorders>
            <w:vAlign w:val="center"/>
          </w:tcPr>
          <w:p w14:paraId="36BD1C34">
            <w:pPr>
              <w:widowControl/>
              <w:ind w:firstLine="210" w:firstLineChars="100"/>
              <w:jc w:val="center"/>
            </w:pPr>
            <w:r>
              <w:rPr>
                <w:rFonts w:hint="eastAsia"/>
              </w:rPr>
              <w:t>联系人姓名</w:t>
            </w:r>
          </w:p>
        </w:tc>
      </w:tr>
    </w:tbl>
    <w:p w14:paraId="7DC88BDF">
      <w:pPr>
        <w:pStyle w:val="8"/>
        <w:ind w:firstLine="480"/>
        <w:rPr>
          <w:rFonts w:ascii="Times New Roman" w:hAnsi="Times New Roman"/>
          <w:sz w:val="24"/>
        </w:rPr>
      </w:pPr>
    </w:p>
    <w:p w14:paraId="11AAD84F">
      <w:pPr>
        <w:pStyle w:val="8"/>
        <w:ind w:firstLine="480"/>
        <w:rPr>
          <w:rFonts w:ascii="Times New Roman" w:hAnsi="Times New Roman"/>
          <w:sz w:val="24"/>
        </w:rPr>
      </w:pPr>
      <w:r>
        <w:rPr>
          <w:rFonts w:hint="eastAsia" w:ascii="Times New Roman" w:hAnsi="Times New Roman"/>
          <w:sz w:val="24"/>
        </w:rPr>
        <w:t>（4）仓库表：</w:t>
      </w:r>
    </w:p>
    <w:p w14:paraId="6239108F">
      <w:pPr>
        <w:pStyle w:val="8"/>
        <w:ind w:firstLine="480"/>
        <w:rPr>
          <w:rFonts w:ascii="Times New Roman" w:hAnsi="Times New Roman"/>
          <w:sz w:val="24"/>
        </w:rPr>
      </w:pPr>
      <w:r>
        <w:rPr>
          <w:rFonts w:hint="eastAsia" w:ascii="Times New Roman" w:hAnsi="Times New Roman"/>
          <w:sz w:val="24"/>
        </w:rPr>
        <w:t>主要存储了仓库信息，包括名称、备注、仓库地址、仓库管理员姓名及联系电话等。如表4-4所示。</w:t>
      </w:r>
    </w:p>
    <w:p w14:paraId="423D3130">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 xml:space="preserve">表4.4 仓库表 </w:t>
      </w:r>
    </w:p>
    <w:tbl>
      <w:tblPr>
        <w:tblStyle w:val="17"/>
        <w:tblW w:w="9000" w:type="dxa"/>
        <w:jc w:val="center"/>
        <w:tblBorders>
          <w:top w:val="single" w:color="auto" w:sz="4" w:space="0"/>
          <w:left w:val="none" w:color="auto" w:sz="6" w:space="0"/>
          <w:bottom w:val="single" w:color="auto" w:sz="4" w:space="0"/>
          <w:right w:val="none" w:color="auto" w:sz="6" w:space="0"/>
          <w:insideH w:val="outset" w:color="auto" w:sz="6" w:space="0"/>
          <w:insideV w:val="outset" w:color="auto" w:sz="6" w:space="0"/>
        </w:tblBorders>
        <w:tblLayout w:type="fixed"/>
        <w:tblCellMar>
          <w:top w:w="0" w:type="dxa"/>
          <w:left w:w="108" w:type="dxa"/>
          <w:bottom w:w="0" w:type="dxa"/>
          <w:right w:w="108" w:type="dxa"/>
        </w:tblCellMar>
      </w:tblPr>
      <w:tblGrid>
        <w:gridCol w:w="2802"/>
        <w:gridCol w:w="1416"/>
        <w:gridCol w:w="1275"/>
        <w:gridCol w:w="1416"/>
        <w:gridCol w:w="2091"/>
      </w:tblGrid>
      <w:tr w14:paraId="178AEF56">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8" w:space="0"/>
              <w:left w:val="nil"/>
              <w:bottom w:val="single" w:color="auto" w:sz="4" w:space="0"/>
              <w:right w:val="nil"/>
            </w:tcBorders>
            <w:vAlign w:val="center"/>
          </w:tcPr>
          <w:p w14:paraId="4094E637">
            <w:pPr>
              <w:pStyle w:val="16"/>
              <w:widowControl/>
              <w:ind w:firstLine="420"/>
              <w:jc w:val="center"/>
              <w:rPr>
                <w:szCs w:val="21"/>
              </w:rPr>
            </w:pPr>
            <w:r>
              <w:rPr>
                <w:rFonts w:hint="eastAsia" w:cs="宋体"/>
                <w:szCs w:val="21"/>
              </w:rPr>
              <w:t>列名</w:t>
            </w:r>
          </w:p>
        </w:tc>
        <w:tc>
          <w:tcPr>
            <w:tcW w:w="1416" w:type="dxa"/>
            <w:tcBorders>
              <w:top w:val="single" w:color="auto" w:sz="8" w:space="0"/>
              <w:left w:val="nil"/>
              <w:bottom w:val="single" w:color="auto" w:sz="4" w:space="0"/>
              <w:right w:val="nil"/>
            </w:tcBorders>
            <w:vAlign w:val="center"/>
          </w:tcPr>
          <w:p w14:paraId="2B509569">
            <w:pPr>
              <w:pStyle w:val="16"/>
              <w:widowControl/>
              <w:ind w:firstLine="210" w:firstLineChars="100"/>
              <w:rPr>
                <w:szCs w:val="21"/>
              </w:rPr>
            </w:pPr>
            <w:r>
              <w:rPr>
                <w:rFonts w:hint="eastAsia" w:cs="宋体"/>
                <w:szCs w:val="21"/>
              </w:rPr>
              <w:t>数据类型</w:t>
            </w:r>
          </w:p>
        </w:tc>
        <w:tc>
          <w:tcPr>
            <w:tcW w:w="1275" w:type="dxa"/>
            <w:tcBorders>
              <w:top w:val="single" w:color="auto" w:sz="8" w:space="0"/>
              <w:left w:val="nil"/>
              <w:bottom w:val="single" w:color="auto" w:sz="4" w:space="0"/>
              <w:right w:val="nil"/>
            </w:tcBorders>
            <w:vAlign w:val="center"/>
          </w:tcPr>
          <w:p w14:paraId="4D80B748">
            <w:pPr>
              <w:pStyle w:val="16"/>
              <w:widowControl/>
              <w:ind w:firstLine="420"/>
              <w:jc w:val="center"/>
              <w:rPr>
                <w:szCs w:val="21"/>
              </w:rPr>
            </w:pPr>
            <w:r>
              <w:rPr>
                <w:rFonts w:hint="eastAsia" w:cs="宋体"/>
                <w:szCs w:val="21"/>
              </w:rPr>
              <w:t>长度</w:t>
            </w:r>
          </w:p>
        </w:tc>
        <w:tc>
          <w:tcPr>
            <w:tcW w:w="1416" w:type="dxa"/>
            <w:tcBorders>
              <w:top w:val="single" w:color="auto" w:sz="8" w:space="0"/>
              <w:left w:val="nil"/>
              <w:bottom w:val="single" w:color="auto" w:sz="4" w:space="0"/>
              <w:right w:val="nil"/>
            </w:tcBorders>
            <w:vAlign w:val="center"/>
          </w:tcPr>
          <w:p w14:paraId="5E0432B3">
            <w:pPr>
              <w:pStyle w:val="16"/>
              <w:widowControl/>
              <w:ind w:firstLine="420"/>
              <w:jc w:val="center"/>
              <w:rPr>
                <w:szCs w:val="21"/>
              </w:rPr>
            </w:pPr>
            <w:r>
              <w:rPr>
                <w:rFonts w:hint="eastAsia" w:cs="宋体"/>
                <w:szCs w:val="21"/>
              </w:rPr>
              <w:t>主键</w:t>
            </w:r>
          </w:p>
        </w:tc>
        <w:tc>
          <w:tcPr>
            <w:tcW w:w="2091" w:type="dxa"/>
            <w:tcBorders>
              <w:top w:val="single" w:color="auto" w:sz="8" w:space="0"/>
              <w:left w:val="nil"/>
              <w:bottom w:val="single" w:color="auto" w:sz="4" w:space="0"/>
              <w:right w:val="nil"/>
            </w:tcBorders>
            <w:vAlign w:val="center"/>
          </w:tcPr>
          <w:p w14:paraId="6219EC4B">
            <w:pPr>
              <w:pStyle w:val="16"/>
              <w:widowControl/>
              <w:ind w:firstLine="420"/>
              <w:jc w:val="center"/>
              <w:rPr>
                <w:szCs w:val="21"/>
              </w:rPr>
            </w:pPr>
            <w:r>
              <w:rPr>
                <w:rFonts w:hint="eastAsia" w:cs="宋体"/>
                <w:szCs w:val="21"/>
              </w:rPr>
              <w:t>说明</w:t>
            </w:r>
          </w:p>
        </w:tc>
      </w:tr>
      <w:tr w14:paraId="37E07FB3">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4" w:space="0"/>
              <w:left w:val="nil"/>
              <w:bottom w:val="nil"/>
              <w:right w:val="nil"/>
            </w:tcBorders>
            <w:vAlign w:val="center"/>
          </w:tcPr>
          <w:p w14:paraId="480C73E8">
            <w:pPr>
              <w:widowControl/>
              <w:ind w:firstLine="420"/>
              <w:jc w:val="center"/>
              <w:rPr>
                <w:szCs w:val="21"/>
              </w:rPr>
            </w:pPr>
            <w:r>
              <w:rPr>
                <w:rFonts w:hint="eastAsia"/>
              </w:rPr>
              <w:t>sid</w:t>
            </w:r>
          </w:p>
        </w:tc>
        <w:tc>
          <w:tcPr>
            <w:tcW w:w="1416" w:type="dxa"/>
            <w:tcBorders>
              <w:top w:val="single" w:color="auto" w:sz="4" w:space="0"/>
              <w:left w:val="nil"/>
              <w:bottom w:val="nil"/>
              <w:right w:val="nil"/>
            </w:tcBorders>
            <w:vAlign w:val="center"/>
          </w:tcPr>
          <w:p w14:paraId="20C777EE">
            <w:pPr>
              <w:widowControl/>
              <w:ind w:firstLine="420"/>
              <w:jc w:val="center"/>
              <w:rPr>
                <w:szCs w:val="21"/>
              </w:rPr>
            </w:pPr>
            <w:r>
              <w:rPr>
                <w:rFonts w:hint="eastAsia"/>
              </w:rPr>
              <w:t>int</w:t>
            </w:r>
          </w:p>
        </w:tc>
        <w:tc>
          <w:tcPr>
            <w:tcW w:w="1275" w:type="dxa"/>
            <w:tcBorders>
              <w:top w:val="single" w:color="auto" w:sz="4" w:space="0"/>
              <w:left w:val="nil"/>
              <w:bottom w:val="nil"/>
              <w:right w:val="nil"/>
            </w:tcBorders>
            <w:vAlign w:val="center"/>
          </w:tcPr>
          <w:p w14:paraId="1F50A77A">
            <w:pPr>
              <w:widowControl/>
              <w:ind w:firstLine="420"/>
              <w:jc w:val="center"/>
              <w:rPr>
                <w:szCs w:val="21"/>
              </w:rPr>
            </w:pPr>
            <w:r>
              <w:rPr>
                <w:rFonts w:hint="eastAsia"/>
              </w:rPr>
              <w:t>11</w:t>
            </w:r>
          </w:p>
        </w:tc>
        <w:tc>
          <w:tcPr>
            <w:tcW w:w="1416" w:type="dxa"/>
            <w:tcBorders>
              <w:top w:val="single" w:color="auto" w:sz="4" w:space="0"/>
              <w:left w:val="nil"/>
              <w:bottom w:val="nil"/>
              <w:right w:val="nil"/>
            </w:tcBorders>
            <w:vAlign w:val="center"/>
          </w:tcPr>
          <w:p w14:paraId="7435A7C4">
            <w:pPr>
              <w:pStyle w:val="16"/>
              <w:widowControl/>
              <w:ind w:firstLine="420"/>
              <w:jc w:val="center"/>
              <w:rPr>
                <w:szCs w:val="21"/>
              </w:rPr>
            </w:pPr>
            <w:r>
              <w:rPr>
                <w:rFonts w:hint="eastAsia" w:cs="宋体"/>
                <w:szCs w:val="21"/>
              </w:rPr>
              <w:t>是</w:t>
            </w:r>
          </w:p>
        </w:tc>
        <w:tc>
          <w:tcPr>
            <w:tcW w:w="2091" w:type="dxa"/>
            <w:tcBorders>
              <w:top w:val="single" w:color="auto" w:sz="4" w:space="0"/>
              <w:left w:val="nil"/>
              <w:bottom w:val="nil"/>
              <w:right w:val="nil"/>
            </w:tcBorders>
            <w:vAlign w:val="center"/>
          </w:tcPr>
          <w:p w14:paraId="4972101A">
            <w:pPr>
              <w:widowControl/>
              <w:ind w:firstLine="210" w:firstLineChars="100"/>
              <w:jc w:val="center"/>
            </w:pPr>
            <w:r>
              <w:rPr>
                <w:rFonts w:hint="eastAsia"/>
              </w:rPr>
              <w:t>仓库主键id</w:t>
            </w:r>
          </w:p>
        </w:tc>
      </w:tr>
      <w:tr w14:paraId="313D3640">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3A8FD018">
            <w:pPr>
              <w:widowControl/>
              <w:ind w:firstLine="420"/>
              <w:jc w:val="center"/>
              <w:rPr>
                <w:szCs w:val="21"/>
              </w:rPr>
            </w:pPr>
            <w:r>
              <w:rPr>
                <w:rFonts w:hint="eastAsia"/>
              </w:rPr>
              <w:t>sname</w:t>
            </w:r>
          </w:p>
        </w:tc>
        <w:tc>
          <w:tcPr>
            <w:tcW w:w="1416" w:type="dxa"/>
            <w:tcBorders>
              <w:top w:val="nil"/>
              <w:left w:val="nil"/>
              <w:bottom w:val="nil"/>
              <w:right w:val="nil"/>
            </w:tcBorders>
            <w:vAlign w:val="center"/>
          </w:tcPr>
          <w:p w14:paraId="3A2EE8EF">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34AAE5DA">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1B40AB8C">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1B01DB0D">
            <w:pPr>
              <w:widowControl/>
              <w:ind w:firstLine="210" w:firstLineChars="100"/>
              <w:jc w:val="center"/>
            </w:pPr>
            <w:r>
              <w:rPr>
                <w:rFonts w:hint="eastAsia"/>
              </w:rPr>
              <w:t>名称</w:t>
            </w:r>
          </w:p>
        </w:tc>
      </w:tr>
      <w:tr w14:paraId="38A82C64">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1456F564">
            <w:pPr>
              <w:widowControl/>
              <w:ind w:firstLine="420"/>
              <w:jc w:val="center"/>
              <w:rPr>
                <w:szCs w:val="21"/>
              </w:rPr>
            </w:pPr>
            <w:r>
              <w:rPr>
                <w:rFonts w:hint="eastAsia"/>
              </w:rPr>
              <w:t>scont</w:t>
            </w:r>
          </w:p>
        </w:tc>
        <w:tc>
          <w:tcPr>
            <w:tcW w:w="1416" w:type="dxa"/>
            <w:tcBorders>
              <w:top w:val="nil"/>
              <w:left w:val="nil"/>
              <w:bottom w:val="nil"/>
              <w:right w:val="nil"/>
            </w:tcBorders>
            <w:vAlign w:val="center"/>
          </w:tcPr>
          <w:p w14:paraId="6710C362">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09248070">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58600980">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75951E8">
            <w:pPr>
              <w:widowControl/>
              <w:ind w:firstLine="210" w:firstLineChars="100"/>
              <w:jc w:val="center"/>
            </w:pPr>
            <w:r>
              <w:rPr>
                <w:rFonts w:hint="eastAsia"/>
              </w:rPr>
              <w:t>备注</w:t>
            </w:r>
          </w:p>
        </w:tc>
      </w:tr>
      <w:tr w14:paraId="78C3D5C1">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26BBBC97">
            <w:pPr>
              <w:widowControl/>
              <w:ind w:firstLine="420"/>
              <w:jc w:val="center"/>
              <w:rPr>
                <w:szCs w:val="21"/>
              </w:rPr>
            </w:pPr>
            <w:r>
              <w:rPr>
                <w:rFonts w:hint="eastAsia"/>
              </w:rPr>
              <w:t>sattr</w:t>
            </w:r>
          </w:p>
        </w:tc>
        <w:tc>
          <w:tcPr>
            <w:tcW w:w="1416" w:type="dxa"/>
            <w:tcBorders>
              <w:top w:val="nil"/>
              <w:left w:val="nil"/>
              <w:bottom w:val="nil"/>
              <w:right w:val="nil"/>
            </w:tcBorders>
            <w:vAlign w:val="center"/>
          </w:tcPr>
          <w:p w14:paraId="0B3EB28B">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7F542F1F">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5BA0B40B">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3F27E688">
            <w:pPr>
              <w:widowControl/>
              <w:ind w:firstLine="210" w:firstLineChars="100"/>
              <w:jc w:val="center"/>
            </w:pPr>
            <w:r>
              <w:rPr>
                <w:rFonts w:hint="eastAsia"/>
              </w:rPr>
              <w:t>仓库地址</w:t>
            </w:r>
          </w:p>
        </w:tc>
      </w:tr>
      <w:tr w14:paraId="1D5A1090">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0BEC51F7">
            <w:pPr>
              <w:widowControl/>
              <w:ind w:firstLine="420"/>
              <w:jc w:val="center"/>
              <w:rPr>
                <w:szCs w:val="21"/>
              </w:rPr>
            </w:pPr>
            <w:r>
              <w:rPr>
                <w:rFonts w:hint="eastAsia"/>
              </w:rPr>
              <w:t>suname</w:t>
            </w:r>
          </w:p>
        </w:tc>
        <w:tc>
          <w:tcPr>
            <w:tcW w:w="1416" w:type="dxa"/>
            <w:tcBorders>
              <w:top w:val="nil"/>
              <w:left w:val="nil"/>
              <w:bottom w:val="nil"/>
              <w:right w:val="nil"/>
            </w:tcBorders>
            <w:vAlign w:val="center"/>
          </w:tcPr>
          <w:p w14:paraId="04112629">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20F19391">
            <w:pPr>
              <w:widowControl/>
              <w:ind w:firstLine="420"/>
              <w:jc w:val="center"/>
              <w:rPr>
                <w:szCs w:val="21"/>
              </w:rPr>
            </w:pPr>
            <w:r>
              <w:rPr>
                <w:rFonts w:hint="eastAsia"/>
              </w:rPr>
              <w:t>255</w:t>
            </w:r>
          </w:p>
        </w:tc>
        <w:tc>
          <w:tcPr>
            <w:tcW w:w="1416" w:type="dxa"/>
            <w:tcBorders>
              <w:top w:val="nil"/>
              <w:left w:val="nil"/>
              <w:bottom w:val="nil"/>
              <w:right w:val="nil"/>
            </w:tcBorders>
            <w:vAlign w:val="center"/>
          </w:tcPr>
          <w:p w14:paraId="6EB6DCA4">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83B7DE7">
            <w:pPr>
              <w:widowControl/>
              <w:ind w:firstLine="210" w:firstLineChars="100"/>
              <w:jc w:val="center"/>
            </w:pPr>
            <w:r>
              <w:rPr>
                <w:rFonts w:hint="eastAsia"/>
              </w:rPr>
              <w:t>仓库管理员姓名</w:t>
            </w:r>
          </w:p>
        </w:tc>
      </w:tr>
      <w:tr w14:paraId="731EC0B7">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single" w:color="auto" w:sz="8" w:space="0"/>
              <w:right w:val="nil"/>
            </w:tcBorders>
            <w:vAlign w:val="center"/>
          </w:tcPr>
          <w:p w14:paraId="233A31B7">
            <w:pPr>
              <w:widowControl/>
              <w:ind w:firstLine="420"/>
              <w:jc w:val="center"/>
              <w:rPr>
                <w:szCs w:val="21"/>
              </w:rPr>
            </w:pPr>
            <w:r>
              <w:rPr>
                <w:rFonts w:hint="eastAsia"/>
              </w:rPr>
              <w:t>sutel</w:t>
            </w:r>
          </w:p>
        </w:tc>
        <w:tc>
          <w:tcPr>
            <w:tcW w:w="1416" w:type="dxa"/>
            <w:tcBorders>
              <w:top w:val="nil"/>
              <w:left w:val="nil"/>
              <w:bottom w:val="single" w:color="auto" w:sz="8" w:space="0"/>
              <w:right w:val="nil"/>
            </w:tcBorders>
            <w:vAlign w:val="center"/>
          </w:tcPr>
          <w:p w14:paraId="0A920550">
            <w:pPr>
              <w:widowControl/>
              <w:ind w:firstLine="420"/>
              <w:jc w:val="center"/>
              <w:rPr>
                <w:szCs w:val="21"/>
              </w:rPr>
            </w:pPr>
            <w:r>
              <w:rPr>
                <w:rFonts w:hint="eastAsia"/>
              </w:rPr>
              <w:t>varchar</w:t>
            </w:r>
          </w:p>
        </w:tc>
        <w:tc>
          <w:tcPr>
            <w:tcW w:w="1275" w:type="dxa"/>
            <w:tcBorders>
              <w:top w:val="nil"/>
              <w:left w:val="nil"/>
              <w:bottom w:val="single" w:color="auto" w:sz="8" w:space="0"/>
              <w:right w:val="nil"/>
            </w:tcBorders>
            <w:vAlign w:val="center"/>
          </w:tcPr>
          <w:p w14:paraId="1EE27AA6">
            <w:pPr>
              <w:widowControl/>
              <w:ind w:firstLine="420"/>
              <w:jc w:val="center"/>
              <w:rPr>
                <w:szCs w:val="21"/>
              </w:rPr>
            </w:pPr>
            <w:r>
              <w:rPr>
                <w:rFonts w:hint="eastAsia"/>
              </w:rPr>
              <w:t>255</w:t>
            </w:r>
          </w:p>
        </w:tc>
        <w:tc>
          <w:tcPr>
            <w:tcW w:w="1416" w:type="dxa"/>
            <w:tcBorders>
              <w:top w:val="nil"/>
              <w:left w:val="nil"/>
              <w:bottom w:val="single" w:color="auto" w:sz="8" w:space="0"/>
              <w:right w:val="nil"/>
            </w:tcBorders>
            <w:vAlign w:val="center"/>
          </w:tcPr>
          <w:p w14:paraId="7187E8B3">
            <w:pPr>
              <w:pStyle w:val="16"/>
              <w:widowControl/>
              <w:ind w:firstLine="420"/>
              <w:jc w:val="center"/>
              <w:rPr>
                <w:rFonts w:cs="宋体"/>
                <w:szCs w:val="21"/>
              </w:rPr>
            </w:pPr>
            <w:r>
              <w:rPr>
                <w:rFonts w:hint="eastAsia" w:cs="宋体"/>
                <w:szCs w:val="21"/>
              </w:rPr>
              <w:t>否</w:t>
            </w:r>
          </w:p>
        </w:tc>
        <w:tc>
          <w:tcPr>
            <w:tcW w:w="2091" w:type="dxa"/>
            <w:tcBorders>
              <w:top w:val="nil"/>
              <w:left w:val="nil"/>
              <w:bottom w:val="single" w:color="auto" w:sz="8" w:space="0"/>
              <w:right w:val="nil"/>
            </w:tcBorders>
            <w:vAlign w:val="center"/>
          </w:tcPr>
          <w:p w14:paraId="05F7164A">
            <w:pPr>
              <w:widowControl/>
              <w:ind w:firstLine="210" w:firstLineChars="100"/>
              <w:jc w:val="center"/>
            </w:pPr>
            <w:r>
              <w:rPr>
                <w:rFonts w:hint="eastAsia"/>
              </w:rPr>
              <w:t>联系电话</w:t>
            </w:r>
          </w:p>
        </w:tc>
      </w:tr>
    </w:tbl>
    <w:p w14:paraId="7DD41048">
      <w:pPr>
        <w:widowControl/>
        <w:spacing w:line="400" w:lineRule="exact"/>
        <w:jc w:val="center"/>
        <w:rPr>
          <w:rFonts w:hAnsi="宋体"/>
          <w:kern w:val="0"/>
          <w:szCs w:val="21"/>
        </w:rPr>
      </w:pPr>
    </w:p>
    <w:p w14:paraId="4B819843">
      <w:pPr>
        <w:pStyle w:val="8"/>
        <w:ind w:firstLine="480"/>
        <w:rPr>
          <w:rFonts w:ascii="Times New Roman" w:hAnsi="Times New Roman"/>
          <w:sz w:val="24"/>
        </w:rPr>
      </w:pPr>
      <w:r>
        <w:rPr>
          <w:rFonts w:hint="eastAsia" w:ascii="Times New Roman" w:hAnsi="Times New Roman"/>
          <w:sz w:val="24"/>
        </w:rPr>
        <w:t>（5）出入库表：</w:t>
      </w:r>
    </w:p>
    <w:p w14:paraId="45BB10CA">
      <w:pPr>
        <w:pStyle w:val="8"/>
        <w:ind w:firstLine="480"/>
        <w:rPr>
          <w:rFonts w:ascii="Times New Roman" w:hAnsi="Times New Roman"/>
          <w:sz w:val="24"/>
        </w:rPr>
      </w:pPr>
      <w:r>
        <w:rPr>
          <w:rFonts w:hint="eastAsia" w:ascii="Times New Roman" w:hAnsi="Times New Roman"/>
          <w:sz w:val="24"/>
        </w:rPr>
        <w:t>主要存储出入库的相关信息，包括零食商品id、出入库状态flag、数量、出入库日期等。如表4-5所示。</w:t>
      </w:r>
    </w:p>
    <w:p w14:paraId="347FF60B">
      <w:pPr>
        <w:widowControl/>
        <w:spacing w:line="400" w:lineRule="exact"/>
        <w:ind w:firstLine="420" w:firstLineChars="200"/>
        <w:jc w:val="center"/>
        <w:rPr>
          <w:rFonts w:ascii="宋体" w:hAnsi="宋体" w:cs="宋体"/>
          <w:color w:val="000000" w:themeColor="text1"/>
          <w:kern w:val="0"/>
          <w:szCs w:val="21"/>
          <w14:textFill>
            <w14:solidFill>
              <w14:schemeClr w14:val="tx1"/>
            </w14:solidFill>
          </w14:textFill>
        </w:rPr>
      </w:pPr>
      <w:r>
        <w:rPr>
          <w:rFonts w:hint="eastAsia" w:ascii="宋体" w:hAnsi="宋体" w:cs="宋体"/>
          <w:color w:val="000000" w:themeColor="text1"/>
          <w:kern w:val="0"/>
          <w:szCs w:val="21"/>
          <w14:textFill>
            <w14:solidFill>
              <w14:schemeClr w14:val="tx1"/>
            </w14:solidFill>
          </w14:textFill>
        </w:rPr>
        <w:t xml:space="preserve">表4.5 出入库表 </w:t>
      </w:r>
    </w:p>
    <w:tbl>
      <w:tblPr>
        <w:tblStyle w:val="17"/>
        <w:tblW w:w="9000" w:type="dxa"/>
        <w:jc w:val="center"/>
        <w:tblBorders>
          <w:top w:val="single" w:color="auto" w:sz="4" w:space="0"/>
          <w:left w:val="none" w:color="auto" w:sz="6" w:space="0"/>
          <w:bottom w:val="single" w:color="auto" w:sz="4" w:space="0"/>
          <w:right w:val="none" w:color="auto" w:sz="6" w:space="0"/>
          <w:insideH w:val="outset" w:color="auto" w:sz="6" w:space="0"/>
          <w:insideV w:val="outset" w:color="auto" w:sz="6" w:space="0"/>
        </w:tblBorders>
        <w:tblLayout w:type="fixed"/>
        <w:tblCellMar>
          <w:top w:w="0" w:type="dxa"/>
          <w:left w:w="108" w:type="dxa"/>
          <w:bottom w:w="0" w:type="dxa"/>
          <w:right w:w="108" w:type="dxa"/>
        </w:tblCellMar>
      </w:tblPr>
      <w:tblGrid>
        <w:gridCol w:w="2802"/>
        <w:gridCol w:w="1416"/>
        <w:gridCol w:w="1275"/>
        <w:gridCol w:w="1416"/>
        <w:gridCol w:w="2091"/>
      </w:tblGrid>
      <w:tr w14:paraId="33AD02DE">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8" w:space="0"/>
              <w:left w:val="nil"/>
              <w:bottom w:val="single" w:color="auto" w:sz="4" w:space="0"/>
              <w:right w:val="nil"/>
            </w:tcBorders>
            <w:vAlign w:val="center"/>
          </w:tcPr>
          <w:p w14:paraId="2C0EC39D">
            <w:pPr>
              <w:pStyle w:val="16"/>
              <w:widowControl/>
              <w:ind w:firstLine="420"/>
              <w:jc w:val="center"/>
              <w:rPr>
                <w:szCs w:val="21"/>
              </w:rPr>
            </w:pPr>
            <w:r>
              <w:rPr>
                <w:rFonts w:hint="eastAsia" w:cs="宋体"/>
                <w:szCs w:val="21"/>
              </w:rPr>
              <w:t>列名</w:t>
            </w:r>
          </w:p>
        </w:tc>
        <w:tc>
          <w:tcPr>
            <w:tcW w:w="1416" w:type="dxa"/>
            <w:tcBorders>
              <w:top w:val="single" w:color="auto" w:sz="8" w:space="0"/>
              <w:left w:val="nil"/>
              <w:bottom w:val="single" w:color="auto" w:sz="4" w:space="0"/>
              <w:right w:val="nil"/>
            </w:tcBorders>
            <w:vAlign w:val="center"/>
          </w:tcPr>
          <w:p w14:paraId="4D7319AD">
            <w:pPr>
              <w:pStyle w:val="16"/>
              <w:widowControl/>
              <w:ind w:firstLine="210" w:firstLineChars="100"/>
              <w:rPr>
                <w:szCs w:val="21"/>
              </w:rPr>
            </w:pPr>
            <w:r>
              <w:rPr>
                <w:rFonts w:hint="eastAsia" w:cs="宋体"/>
                <w:szCs w:val="21"/>
              </w:rPr>
              <w:t>数据类型</w:t>
            </w:r>
          </w:p>
        </w:tc>
        <w:tc>
          <w:tcPr>
            <w:tcW w:w="1275" w:type="dxa"/>
            <w:tcBorders>
              <w:top w:val="single" w:color="auto" w:sz="8" w:space="0"/>
              <w:left w:val="nil"/>
              <w:bottom w:val="single" w:color="auto" w:sz="4" w:space="0"/>
              <w:right w:val="nil"/>
            </w:tcBorders>
            <w:vAlign w:val="center"/>
          </w:tcPr>
          <w:p w14:paraId="53ACF22A">
            <w:pPr>
              <w:pStyle w:val="16"/>
              <w:widowControl/>
              <w:ind w:firstLine="420"/>
              <w:jc w:val="center"/>
              <w:rPr>
                <w:szCs w:val="21"/>
              </w:rPr>
            </w:pPr>
            <w:r>
              <w:rPr>
                <w:rFonts w:hint="eastAsia" w:cs="宋体"/>
                <w:szCs w:val="21"/>
              </w:rPr>
              <w:t>长度</w:t>
            </w:r>
          </w:p>
        </w:tc>
        <w:tc>
          <w:tcPr>
            <w:tcW w:w="1416" w:type="dxa"/>
            <w:tcBorders>
              <w:top w:val="single" w:color="auto" w:sz="8" w:space="0"/>
              <w:left w:val="nil"/>
              <w:bottom w:val="single" w:color="auto" w:sz="4" w:space="0"/>
              <w:right w:val="nil"/>
            </w:tcBorders>
            <w:vAlign w:val="center"/>
          </w:tcPr>
          <w:p w14:paraId="2CD319D0">
            <w:pPr>
              <w:pStyle w:val="16"/>
              <w:widowControl/>
              <w:ind w:firstLine="420"/>
              <w:jc w:val="center"/>
              <w:rPr>
                <w:szCs w:val="21"/>
              </w:rPr>
            </w:pPr>
            <w:r>
              <w:rPr>
                <w:rFonts w:hint="eastAsia" w:cs="宋体"/>
                <w:szCs w:val="21"/>
              </w:rPr>
              <w:t>主键</w:t>
            </w:r>
          </w:p>
        </w:tc>
        <w:tc>
          <w:tcPr>
            <w:tcW w:w="2091" w:type="dxa"/>
            <w:tcBorders>
              <w:top w:val="single" w:color="auto" w:sz="8" w:space="0"/>
              <w:left w:val="nil"/>
              <w:bottom w:val="single" w:color="auto" w:sz="4" w:space="0"/>
              <w:right w:val="nil"/>
            </w:tcBorders>
            <w:vAlign w:val="center"/>
          </w:tcPr>
          <w:p w14:paraId="39921143">
            <w:pPr>
              <w:pStyle w:val="16"/>
              <w:widowControl/>
              <w:ind w:firstLine="420"/>
              <w:jc w:val="center"/>
              <w:rPr>
                <w:szCs w:val="21"/>
              </w:rPr>
            </w:pPr>
            <w:r>
              <w:rPr>
                <w:rFonts w:hint="eastAsia" w:cs="宋体"/>
                <w:szCs w:val="21"/>
              </w:rPr>
              <w:t>说明</w:t>
            </w:r>
          </w:p>
        </w:tc>
      </w:tr>
      <w:tr w14:paraId="1619B83D">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single" w:color="auto" w:sz="4" w:space="0"/>
              <w:left w:val="nil"/>
              <w:bottom w:val="nil"/>
              <w:right w:val="nil"/>
            </w:tcBorders>
            <w:vAlign w:val="center"/>
          </w:tcPr>
          <w:p w14:paraId="0F53DC16">
            <w:pPr>
              <w:widowControl/>
              <w:ind w:firstLine="420"/>
              <w:jc w:val="center"/>
              <w:rPr>
                <w:szCs w:val="21"/>
              </w:rPr>
            </w:pPr>
            <w:r>
              <w:rPr>
                <w:rFonts w:hint="eastAsia"/>
              </w:rPr>
              <w:t>oid</w:t>
            </w:r>
          </w:p>
        </w:tc>
        <w:tc>
          <w:tcPr>
            <w:tcW w:w="1416" w:type="dxa"/>
            <w:tcBorders>
              <w:top w:val="single" w:color="auto" w:sz="4" w:space="0"/>
              <w:left w:val="nil"/>
              <w:bottom w:val="nil"/>
              <w:right w:val="nil"/>
            </w:tcBorders>
            <w:vAlign w:val="center"/>
          </w:tcPr>
          <w:p w14:paraId="1F2EFEE0">
            <w:pPr>
              <w:widowControl/>
              <w:ind w:firstLine="420"/>
              <w:jc w:val="center"/>
              <w:rPr>
                <w:szCs w:val="21"/>
              </w:rPr>
            </w:pPr>
            <w:r>
              <w:rPr>
                <w:rFonts w:hint="eastAsia"/>
              </w:rPr>
              <w:t>int</w:t>
            </w:r>
          </w:p>
        </w:tc>
        <w:tc>
          <w:tcPr>
            <w:tcW w:w="1275" w:type="dxa"/>
            <w:tcBorders>
              <w:top w:val="single" w:color="auto" w:sz="4" w:space="0"/>
              <w:left w:val="nil"/>
              <w:bottom w:val="nil"/>
              <w:right w:val="nil"/>
            </w:tcBorders>
            <w:vAlign w:val="center"/>
          </w:tcPr>
          <w:p w14:paraId="68F4AAC5">
            <w:pPr>
              <w:widowControl/>
              <w:ind w:firstLine="420"/>
              <w:jc w:val="center"/>
              <w:rPr>
                <w:szCs w:val="21"/>
              </w:rPr>
            </w:pPr>
            <w:r>
              <w:rPr>
                <w:rFonts w:hint="eastAsia"/>
              </w:rPr>
              <w:t>11</w:t>
            </w:r>
          </w:p>
        </w:tc>
        <w:tc>
          <w:tcPr>
            <w:tcW w:w="1416" w:type="dxa"/>
            <w:tcBorders>
              <w:top w:val="single" w:color="auto" w:sz="4" w:space="0"/>
              <w:left w:val="nil"/>
              <w:bottom w:val="nil"/>
              <w:right w:val="nil"/>
            </w:tcBorders>
            <w:vAlign w:val="center"/>
          </w:tcPr>
          <w:p w14:paraId="0D4827C7">
            <w:pPr>
              <w:pStyle w:val="16"/>
              <w:widowControl/>
              <w:ind w:firstLine="420"/>
              <w:jc w:val="center"/>
              <w:rPr>
                <w:szCs w:val="21"/>
              </w:rPr>
            </w:pPr>
            <w:r>
              <w:rPr>
                <w:rFonts w:hint="eastAsia" w:cs="宋体"/>
                <w:szCs w:val="21"/>
              </w:rPr>
              <w:t>是</w:t>
            </w:r>
          </w:p>
        </w:tc>
        <w:tc>
          <w:tcPr>
            <w:tcW w:w="2091" w:type="dxa"/>
            <w:tcBorders>
              <w:top w:val="single" w:color="auto" w:sz="4" w:space="0"/>
              <w:left w:val="nil"/>
              <w:bottom w:val="nil"/>
              <w:right w:val="nil"/>
            </w:tcBorders>
            <w:vAlign w:val="center"/>
          </w:tcPr>
          <w:p w14:paraId="242AB976">
            <w:pPr>
              <w:widowControl/>
              <w:ind w:firstLine="210" w:firstLineChars="100"/>
              <w:jc w:val="center"/>
            </w:pPr>
            <w:r>
              <w:rPr>
                <w:rFonts w:hint="eastAsia"/>
              </w:rPr>
              <w:t>出入库</w:t>
            </w:r>
          </w:p>
        </w:tc>
      </w:tr>
      <w:tr w14:paraId="7097D3A5">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73BDC3DD">
            <w:pPr>
              <w:widowControl/>
              <w:ind w:firstLine="420"/>
              <w:jc w:val="center"/>
              <w:rPr>
                <w:szCs w:val="21"/>
              </w:rPr>
            </w:pPr>
            <w:r>
              <w:rPr>
                <w:rFonts w:hint="eastAsia"/>
              </w:rPr>
              <w:t>omid</w:t>
            </w:r>
          </w:p>
        </w:tc>
        <w:tc>
          <w:tcPr>
            <w:tcW w:w="1416" w:type="dxa"/>
            <w:tcBorders>
              <w:top w:val="nil"/>
              <w:left w:val="nil"/>
              <w:bottom w:val="nil"/>
              <w:right w:val="nil"/>
            </w:tcBorders>
            <w:vAlign w:val="center"/>
          </w:tcPr>
          <w:p w14:paraId="520FEEF8">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484F7955">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2BEE9888">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7B5E6D66">
            <w:pPr>
              <w:widowControl/>
              <w:ind w:firstLine="210" w:firstLineChars="100"/>
              <w:jc w:val="center"/>
            </w:pPr>
            <w:r>
              <w:rPr>
                <w:rFonts w:hint="eastAsia"/>
              </w:rPr>
              <w:t>零食商品id</w:t>
            </w:r>
          </w:p>
        </w:tc>
      </w:tr>
      <w:tr w14:paraId="7C9A39F0">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0B9F48DF">
            <w:pPr>
              <w:widowControl/>
              <w:ind w:firstLine="420"/>
              <w:jc w:val="center"/>
              <w:rPr>
                <w:szCs w:val="21"/>
              </w:rPr>
            </w:pPr>
            <w:r>
              <w:rPr>
                <w:rFonts w:hint="eastAsia"/>
              </w:rPr>
              <w:t>oflag</w:t>
            </w:r>
          </w:p>
        </w:tc>
        <w:tc>
          <w:tcPr>
            <w:tcW w:w="1416" w:type="dxa"/>
            <w:tcBorders>
              <w:top w:val="nil"/>
              <w:left w:val="nil"/>
              <w:bottom w:val="nil"/>
              <w:right w:val="nil"/>
            </w:tcBorders>
            <w:vAlign w:val="center"/>
          </w:tcPr>
          <w:p w14:paraId="78BB4416">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432FFF38">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235EF185">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0C643D8E">
            <w:pPr>
              <w:widowControl/>
              <w:ind w:firstLine="210" w:firstLineChars="100"/>
              <w:jc w:val="center"/>
            </w:pPr>
            <w:r>
              <w:rPr>
                <w:rFonts w:hint="eastAsia"/>
              </w:rPr>
              <w:t>0 入库 1 出库</w:t>
            </w:r>
          </w:p>
        </w:tc>
      </w:tr>
      <w:tr w14:paraId="742B9ADA">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43ADA5B9">
            <w:pPr>
              <w:widowControl/>
              <w:ind w:firstLine="420"/>
              <w:jc w:val="center"/>
              <w:rPr>
                <w:szCs w:val="21"/>
              </w:rPr>
            </w:pPr>
            <w:r>
              <w:rPr>
                <w:rFonts w:hint="eastAsia"/>
              </w:rPr>
              <w:t>onums</w:t>
            </w:r>
          </w:p>
        </w:tc>
        <w:tc>
          <w:tcPr>
            <w:tcW w:w="1416" w:type="dxa"/>
            <w:tcBorders>
              <w:top w:val="nil"/>
              <w:left w:val="nil"/>
              <w:bottom w:val="nil"/>
              <w:right w:val="nil"/>
            </w:tcBorders>
            <w:vAlign w:val="center"/>
          </w:tcPr>
          <w:p w14:paraId="77BB7582">
            <w:pPr>
              <w:widowControl/>
              <w:ind w:firstLine="420"/>
              <w:jc w:val="center"/>
              <w:rPr>
                <w:szCs w:val="21"/>
              </w:rPr>
            </w:pPr>
            <w:r>
              <w:rPr>
                <w:rFonts w:hint="eastAsia"/>
              </w:rPr>
              <w:t>int</w:t>
            </w:r>
          </w:p>
        </w:tc>
        <w:tc>
          <w:tcPr>
            <w:tcW w:w="1275" w:type="dxa"/>
            <w:tcBorders>
              <w:top w:val="nil"/>
              <w:left w:val="nil"/>
              <w:bottom w:val="nil"/>
              <w:right w:val="nil"/>
            </w:tcBorders>
            <w:vAlign w:val="center"/>
          </w:tcPr>
          <w:p w14:paraId="6D97EB1E">
            <w:pPr>
              <w:widowControl/>
              <w:ind w:firstLine="420"/>
              <w:jc w:val="center"/>
              <w:rPr>
                <w:szCs w:val="21"/>
              </w:rPr>
            </w:pPr>
            <w:r>
              <w:rPr>
                <w:rFonts w:hint="eastAsia"/>
              </w:rPr>
              <w:t>11</w:t>
            </w:r>
          </w:p>
        </w:tc>
        <w:tc>
          <w:tcPr>
            <w:tcW w:w="1416" w:type="dxa"/>
            <w:tcBorders>
              <w:top w:val="nil"/>
              <w:left w:val="nil"/>
              <w:bottom w:val="nil"/>
              <w:right w:val="nil"/>
            </w:tcBorders>
            <w:vAlign w:val="center"/>
          </w:tcPr>
          <w:p w14:paraId="7823D781">
            <w:pPr>
              <w:pStyle w:val="16"/>
              <w:widowControl/>
              <w:ind w:firstLine="420"/>
              <w:jc w:val="center"/>
              <w:rPr>
                <w:szCs w:val="21"/>
              </w:rPr>
            </w:pPr>
            <w:r>
              <w:rPr>
                <w:rFonts w:hint="eastAsia" w:cs="宋体"/>
                <w:szCs w:val="21"/>
              </w:rPr>
              <w:t>否</w:t>
            </w:r>
          </w:p>
        </w:tc>
        <w:tc>
          <w:tcPr>
            <w:tcW w:w="2091" w:type="dxa"/>
            <w:tcBorders>
              <w:top w:val="nil"/>
              <w:left w:val="nil"/>
              <w:bottom w:val="nil"/>
              <w:right w:val="nil"/>
            </w:tcBorders>
            <w:vAlign w:val="center"/>
          </w:tcPr>
          <w:p w14:paraId="120F6893">
            <w:pPr>
              <w:widowControl/>
              <w:ind w:firstLine="210" w:firstLineChars="100"/>
              <w:jc w:val="center"/>
            </w:pPr>
            <w:r>
              <w:rPr>
                <w:rFonts w:hint="eastAsia"/>
              </w:rPr>
              <w:t>数量</w:t>
            </w:r>
          </w:p>
        </w:tc>
      </w:tr>
      <w:tr w14:paraId="033ED1A6">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nil"/>
              <w:right w:val="nil"/>
            </w:tcBorders>
            <w:vAlign w:val="center"/>
          </w:tcPr>
          <w:p w14:paraId="47E09A07">
            <w:pPr>
              <w:widowControl/>
              <w:ind w:firstLine="420"/>
              <w:jc w:val="center"/>
              <w:rPr>
                <w:szCs w:val="21"/>
              </w:rPr>
            </w:pPr>
            <w:r>
              <w:rPr>
                <w:rFonts w:hint="eastAsia"/>
              </w:rPr>
              <w:t>odate</w:t>
            </w:r>
          </w:p>
        </w:tc>
        <w:tc>
          <w:tcPr>
            <w:tcW w:w="1416" w:type="dxa"/>
            <w:tcBorders>
              <w:top w:val="nil"/>
              <w:left w:val="nil"/>
              <w:bottom w:val="nil"/>
              <w:right w:val="nil"/>
            </w:tcBorders>
            <w:vAlign w:val="center"/>
          </w:tcPr>
          <w:p w14:paraId="0E81C98D">
            <w:pPr>
              <w:widowControl/>
              <w:ind w:firstLine="420"/>
              <w:jc w:val="center"/>
              <w:rPr>
                <w:szCs w:val="21"/>
              </w:rPr>
            </w:pPr>
            <w:r>
              <w:rPr>
                <w:rFonts w:hint="eastAsia"/>
              </w:rPr>
              <w:t>varchar</w:t>
            </w:r>
          </w:p>
        </w:tc>
        <w:tc>
          <w:tcPr>
            <w:tcW w:w="1275" w:type="dxa"/>
            <w:tcBorders>
              <w:top w:val="nil"/>
              <w:left w:val="nil"/>
              <w:bottom w:val="nil"/>
              <w:right w:val="nil"/>
            </w:tcBorders>
            <w:vAlign w:val="center"/>
          </w:tcPr>
          <w:p w14:paraId="241DD2E2">
            <w:pPr>
              <w:widowControl/>
              <w:ind w:firstLine="420"/>
              <w:jc w:val="center"/>
              <w:rPr>
                <w:szCs w:val="21"/>
              </w:rPr>
            </w:pPr>
            <w:r>
              <w:rPr>
                <w:rFonts w:hint="eastAsia"/>
              </w:rPr>
              <w:t>100</w:t>
            </w:r>
          </w:p>
        </w:tc>
        <w:tc>
          <w:tcPr>
            <w:tcW w:w="1416" w:type="dxa"/>
            <w:tcBorders>
              <w:top w:val="nil"/>
              <w:left w:val="nil"/>
              <w:bottom w:val="nil"/>
              <w:right w:val="nil"/>
            </w:tcBorders>
            <w:vAlign w:val="center"/>
          </w:tcPr>
          <w:p w14:paraId="272FE578">
            <w:pPr>
              <w:pStyle w:val="16"/>
              <w:widowControl/>
              <w:ind w:firstLine="420"/>
              <w:jc w:val="center"/>
              <w:rPr>
                <w:rFonts w:cs="宋体"/>
                <w:szCs w:val="21"/>
              </w:rPr>
            </w:pPr>
            <w:r>
              <w:rPr>
                <w:rFonts w:hint="eastAsia" w:cs="宋体"/>
                <w:szCs w:val="21"/>
              </w:rPr>
              <w:t>否</w:t>
            </w:r>
          </w:p>
        </w:tc>
        <w:tc>
          <w:tcPr>
            <w:tcW w:w="2091" w:type="dxa"/>
            <w:tcBorders>
              <w:top w:val="nil"/>
              <w:left w:val="nil"/>
              <w:bottom w:val="nil"/>
              <w:right w:val="nil"/>
            </w:tcBorders>
            <w:vAlign w:val="center"/>
          </w:tcPr>
          <w:p w14:paraId="7382FD5D">
            <w:pPr>
              <w:widowControl/>
              <w:ind w:firstLine="210" w:firstLineChars="100"/>
              <w:jc w:val="center"/>
            </w:pPr>
            <w:r>
              <w:rPr>
                <w:rFonts w:hint="eastAsia"/>
              </w:rPr>
              <w:t>出入库日期</w:t>
            </w:r>
          </w:p>
        </w:tc>
      </w:tr>
      <w:tr w14:paraId="03ADAAFA">
        <w:tblPrEx>
          <w:tblBorders>
            <w:top w:val="single" w:color="auto" w:sz="4" w:space="0"/>
            <w:left w:val="none" w:color="auto" w:sz="6" w:space="0"/>
            <w:bottom w:val="single" w:color="auto" w:sz="4"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2802" w:type="dxa"/>
            <w:tcBorders>
              <w:top w:val="nil"/>
              <w:left w:val="nil"/>
              <w:bottom w:val="single" w:color="auto" w:sz="8" w:space="0"/>
              <w:right w:val="nil"/>
            </w:tcBorders>
            <w:vAlign w:val="center"/>
          </w:tcPr>
          <w:p w14:paraId="1BFD8055">
            <w:pPr>
              <w:widowControl/>
              <w:ind w:firstLine="420"/>
              <w:jc w:val="center"/>
              <w:rPr>
                <w:szCs w:val="21"/>
              </w:rPr>
            </w:pPr>
            <w:r>
              <w:rPr>
                <w:rFonts w:hint="eastAsia"/>
              </w:rPr>
              <w:t>ocont</w:t>
            </w:r>
          </w:p>
        </w:tc>
        <w:tc>
          <w:tcPr>
            <w:tcW w:w="1416" w:type="dxa"/>
            <w:tcBorders>
              <w:top w:val="nil"/>
              <w:left w:val="nil"/>
              <w:bottom w:val="single" w:color="auto" w:sz="8" w:space="0"/>
              <w:right w:val="nil"/>
            </w:tcBorders>
            <w:vAlign w:val="center"/>
          </w:tcPr>
          <w:p w14:paraId="67310B1B">
            <w:pPr>
              <w:widowControl/>
              <w:ind w:firstLine="420"/>
              <w:jc w:val="center"/>
              <w:rPr>
                <w:szCs w:val="21"/>
              </w:rPr>
            </w:pPr>
            <w:r>
              <w:rPr>
                <w:rFonts w:hint="eastAsia"/>
              </w:rPr>
              <w:t>varchar</w:t>
            </w:r>
          </w:p>
        </w:tc>
        <w:tc>
          <w:tcPr>
            <w:tcW w:w="1275" w:type="dxa"/>
            <w:tcBorders>
              <w:top w:val="nil"/>
              <w:left w:val="nil"/>
              <w:bottom w:val="single" w:color="auto" w:sz="8" w:space="0"/>
              <w:right w:val="nil"/>
            </w:tcBorders>
            <w:vAlign w:val="center"/>
          </w:tcPr>
          <w:p w14:paraId="5F83ED90">
            <w:pPr>
              <w:widowControl/>
              <w:ind w:firstLine="420"/>
              <w:jc w:val="center"/>
              <w:rPr>
                <w:szCs w:val="21"/>
              </w:rPr>
            </w:pPr>
            <w:r>
              <w:rPr>
                <w:rFonts w:hint="eastAsia"/>
              </w:rPr>
              <w:t>255</w:t>
            </w:r>
          </w:p>
        </w:tc>
        <w:tc>
          <w:tcPr>
            <w:tcW w:w="1416" w:type="dxa"/>
            <w:tcBorders>
              <w:top w:val="nil"/>
              <w:left w:val="nil"/>
              <w:bottom w:val="single" w:color="auto" w:sz="8" w:space="0"/>
              <w:right w:val="nil"/>
            </w:tcBorders>
            <w:vAlign w:val="center"/>
          </w:tcPr>
          <w:p w14:paraId="633D9696">
            <w:pPr>
              <w:pStyle w:val="16"/>
              <w:widowControl/>
              <w:ind w:firstLine="420"/>
              <w:jc w:val="center"/>
              <w:rPr>
                <w:rFonts w:cs="宋体"/>
                <w:szCs w:val="21"/>
              </w:rPr>
            </w:pPr>
            <w:r>
              <w:rPr>
                <w:rFonts w:hint="eastAsia" w:cs="宋体"/>
                <w:szCs w:val="21"/>
              </w:rPr>
              <w:t>否</w:t>
            </w:r>
          </w:p>
        </w:tc>
        <w:tc>
          <w:tcPr>
            <w:tcW w:w="2091" w:type="dxa"/>
            <w:tcBorders>
              <w:top w:val="nil"/>
              <w:left w:val="nil"/>
              <w:bottom w:val="single" w:color="auto" w:sz="8" w:space="0"/>
              <w:right w:val="nil"/>
            </w:tcBorders>
            <w:vAlign w:val="center"/>
          </w:tcPr>
          <w:p w14:paraId="4CC6DA33">
            <w:pPr>
              <w:widowControl/>
              <w:ind w:firstLine="210" w:firstLineChars="100"/>
              <w:jc w:val="center"/>
            </w:pPr>
            <w:r>
              <w:rPr>
                <w:rFonts w:hint="eastAsia"/>
              </w:rPr>
              <w:t>备注</w:t>
            </w:r>
          </w:p>
        </w:tc>
      </w:tr>
    </w:tbl>
    <w:p w14:paraId="3884E122">
      <w:pPr>
        <w:pStyle w:val="8"/>
        <w:ind w:firstLine="480"/>
        <w:rPr>
          <w:rFonts w:ascii="Times New Roman" w:hAnsi="Times New Roman"/>
          <w:sz w:val="24"/>
        </w:rPr>
      </w:pPr>
    </w:p>
    <w:p w14:paraId="5CBDA48D">
      <w:pPr>
        <w:pStyle w:val="2"/>
      </w:pPr>
      <w:bookmarkStart w:id="46" w:name="_Toc1171576844"/>
      <w:bookmarkStart w:id="47" w:name="_Toc8501"/>
      <w:commentRangeStart w:id="17"/>
      <w:r>
        <w:rPr>
          <w:rFonts w:hint="eastAsia"/>
          <w:sz w:val="24"/>
        </w:rPr>
        <w:t xml:space="preserve"> </w:t>
      </w:r>
      <w:bookmarkStart w:id="48" w:name="_Toc3119"/>
      <w:r>
        <w:rPr>
          <w:rFonts w:hint="eastAsia"/>
        </w:rPr>
        <w:t>5 系统实现</w:t>
      </w:r>
      <w:commentRangeEnd w:id="17"/>
      <w:bookmarkEnd w:id="46"/>
      <w:bookmarkEnd w:id="47"/>
      <w:bookmarkEnd w:id="48"/>
      <w:r>
        <w:rPr>
          <w:rStyle w:val="23"/>
          <w:rFonts w:eastAsia="宋体"/>
          <w:bCs w:val="0"/>
          <w:kern w:val="2"/>
        </w:rPr>
        <w:commentReference w:id="17"/>
      </w:r>
    </w:p>
    <w:p w14:paraId="725E8ED6">
      <w:pPr>
        <w:pStyle w:val="3"/>
        <w:rPr>
          <w:rFonts w:ascii="黑体" w:hAnsi="黑体"/>
        </w:rPr>
      </w:pPr>
      <w:bookmarkStart w:id="49" w:name="_Toc7128"/>
      <w:r>
        <w:rPr>
          <w:rFonts w:hint="eastAsia" w:ascii="黑体" w:hAnsi="黑体"/>
        </w:rPr>
        <w:t>5.1 首页功能实现</w:t>
      </w:r>
      <w:bookmarkEnd w:id="49"/>
    </w:p>
    <w:p w14:paraId="309A8AE0">
      <w:pPr>
        <w:pStyle w:val="8"/>
        <w:ind w:firstLine="480"/>
        <w:rPr>
          <w:rFonts w:ascii="Times New Roman" w:hAnsi="Times New Roman"/>
          <w:sz w:val="24"/>
        </w:rPr>
      </w:pPr>
      <w:r>
        <w:rPr>
          <w:rFonts w:hint="eastAsia" w:ascii="Times New Roman" w:hAnsi="Times New Roman"/>
          <w:sz w:val="24"/>
        </w:rPr>
        <w:t>首页主要展示的是基础数据总数、按照零食商品类型统计零食商品数统计、按照零食商品入库总数统计及按照零食商品出库总数统计等，其中基础数据包括操作员总数、零食商品总数、仓库总数、出入库总数及客户总数等。这里重点介绍通过使用echarts完成折线图和柱状图统计功能。这是最核心的功能，也是最重要的功能。</w:t>
      </w:r>
    </w:p>
    <w:p w14:paraId="33CE72D7">
      <w:pPr>
        <w:pStyle w:val="8"/>
        <w:ind w:firstLine="480"/>
        <w:rPr>
          <w:rFonts w:ascii="Times New Roman" w:hAnsi="Times New Roman"/>
          <w:sz w:val="24"/>
        </w:rPr>
      </w:pPr>
      <w:r>
        <w:rPr>
          <w:rFonts w:hint="eastAsia" w:ascii="Times New Roman" w:hAnsi="Times New Roman"/>
          <w:sz w:val="24"/>
        </w:rPr>
        <w:t>首先通过&lt;div&gt;完成页面站位，并设定好尺寸，同时给div设定好id。接着就是通过调用</w:t>
      </w:r>
      <w:r>
        <w:rPr>
          <w:rFonts w:ascii="Times New Roman" w:hAnsi="Times New Roman"/>
          <w:sz w:val="24"/>
        </w:rPr>
        <w:t>echarts.init</w:t>
      </w:r>
      <w:r>
        <w:rPr>
          <w:rFonts w:hint="eastAsia" w:ascii="Times New Roman" w:hAnsi="Times New Roman"/>
          <w:sz w:val="24"/>
        </w:rPr>
        <w:t>()完成折线图或柱状图样式初始化。接着就是通过调用</w:t>
      </w:r>
      <w:r>
        <w:rPr>
          <w:rFonts w:ascii="Times New Roman" w:hAnsi="Times New Roman"/>
          <w:sz w:val="24"/>
        </w:rPr>
        <w:t>getsTypesInfosDataInfoById</w:t>
      </w:r>
      <w:r>
        <w:rPr>
          <w:rFonts w:hint="eastAsia" w:ascii="Times New Roman" w:hAnsi="Times New Roman"/>
          <w:sz w:val="24"/>
        </w:rPr>
        <w:t>()方法从数据库中查询排名前10的零食商品数统计、调用</w:t>
      </w:r>
      <w:r>
        <w:rPr>
          <w:rFonts w:ascii="Times New Roman" w:hAnsi="Times New Roman"/>
          <w:sz w:val="24"/>
        </w:rPr>
        <w:t>getInnumsInfosDataInfoById</w:t>
      </w:r>
      <w:r>
        <w:rPr>
          <w:rFonts w:hint="eastAsia" w:ascii="Times New Roman" w:hAnsi="Times New Roman"/>
          <w:sz w:val="24"/>
        </w:rPr>
        <w:t>()方法完成从数据库中查询排名前10的零食商品入库总数及通过调用</w:t>
      </w:r>
      <w:r>
        <w:rPr>
          <w:rFonts w:ascii="Times New Roman" w:hAnsi="Times New Roman"/>
          <w:sz w:val="24"/>
        </w:rPr>
        <w:t>getOutnumsInfosDataInfoById</w:t>
      </w:r>
      <w:r>
        <w:rPr>
          <w:rFonts w:hint="eastAsia" w:ascii="Times New Roman" w:hAnsi="Times New Roman"/>
          <w:sz w:val="24"/>
        </w:rPr>
        <w:t>()方法完成从数据库中查询排名前10的零食商品出库总数排名，同时创建两个空数组，利用for循环完成横纵坐标赋值。最后通过执行</w:t>
      </w:r>
      <w:r>
        <w:rPr>
          <w:rFonts w:ascii="Times New Roman" w:hAnsi="Times New Roman"/>
          <w:sz w:val="24"/>
        </w:rPr>
        <w:t>myChart.setOption</w:t>
      </w:r>
      <w:r>
        <w:rPr>
          <w:rFonts w:hint="eastAsia" w:ascii="Times New Roman" w:hAnsi="Times New Roman"/>
          <w:sz w:val="24"/>
        </w:rPr>
        <w:t>()方法完成将横纵数组赋值到echarts图表中，进而完成统计图显示。如图5-1所示。</w:t>
      </w:r>
    </w:p>
    <w:p w14:paraId="1218762E">
      <w:pPr>
        <w:spacing w:line="360" w:lineRule="auto"/>
        <w:jc w:val="center"/>
        <w:rPr>
          <w:sz w:val="24"/>
        </w:rPr>
      </w:pPr>
      <w:r>
        <w:drawing>
          <wp:inline distT="0" distB="0" distL="114300" distR="114300">
            <wp:extent cx="4211955" cy="2197100"/>
            <wp:effectExtent l="0" t="0" r="17145" b="12700"/>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28"/>
                    <a:stretch>
                      <a:fillRect/>
                    </a:stretch>
                  </pic:blipFill>
                  <pic:spPr>
                    <a:xfrm>
                      <a:off x="0" y="0"/>
                      <a:ext cx="4211955" cy="2197100"/>
                    </a:xfrm>
                    <a:prstGeom prst="rect">
                      <a:avLst/>
                    </a:prstGeom>
                    <a:noFill/>
                    <a:ln>
                      <a:noFill/>
                    </a:ln>
                  </pic:spPr>
                </pic:pic>
              </a:graphicData>
            </a:graphic>
          </wp:inline>
        </w:drawing>
      </w:r>
    </w:p>
    <w:p w14:paraId="4F7A6E8B">
      <w:pPr>
        <w:spacing w:line="400" w:lineRule="exact"/>
        <w:jc w:val="center"/>
        <w:rPr>
          <w:szCs w:val="21"/>
        </w:rPr>
      </w:pPr>
      <w:r>
        <w:rPr>
          <w:rFonts w:hint="eastAsia"/>
          <w:szCs w:val="21"/>
        </w:rPr>
        <w:t>图5-1 首页界面</w:t>
      </w:r>
    </w:p>
    <w:p w14:paraId="26EFAE4D">
      <w:pPr>
        <w:spacing w:line="400" w:lineRule="exact"/>
        <w:rPr>
          <w:szCs w:val="21"/>
        </w:rPr>
      </w:pPr>
      <w:r>
        <w:rPr>
          <w:rFonts w:hint="eastAsia"/>
          <w:szCs w:val="21"/>
        </w:rPr>
        <w:t>核心代码如下：</w:t>
      </w:r>
    </w:p>
    <w:p w14:paraId="53FE97B6">
      <w:pPr>
        <w:spacing w:line="400" w:lineRule="exact"/>
        <w:rPr>
          <w:szCs w:val="21"/>
        </w:rPr>
      </w:pPr>
      <w:r>
        <w:rPr>
          <w:szCs w:val="21"/>
        </w:rPr>
        <w:t>$.ajax({</w:t>
      </w:r>
    </w:p>
    <w:p w14:paraId="690F15DA">
      <w:pPr>
        <w:spacing w:line="400" w:lineRule="exact"/>
        <w:rPr>
          <w:szCs w:val="21"/>
        </w:rPr>
      </w:pPr>
      <w:r>
        <w:rPr>
          <w:szCs w:val="21"/>
        </w:rPr>
        <w:t>url:"getOutnumsInfosDataInfoById",</w:t>
      </w:r>
    </w:p>
    <w:p w14:paraId="02C64C40">
      <w:pPr>
        <w:spacing w:line="400" w:lineRule="exact"/>
        <w:rPr>
          <w:szCs w:val="21"/>
        </w:rPr>
      </w:pPr>
      <w:r>
        <w:rPr>
          <w:szCs w:val="21"/>
        </w:rPr>
        <w:t>type:"get",</w:t>
      </w:r>
    </w:p>
    <w:p w14:paraId="0C67F6FD">
      <w:pPr>
        <w:spacing w:line="400" w:lineRule="exact"/>
        <w:rPr>
          <w:szCs w:val="21"/>
        </w:rPr>
      </w:pPr>
      <w:r>
        <w:rPr>
          <w:szCs w:val="21"/>
        </w:rPr>
        <w:t>data:{},</w:t>
      </w:r>
    </w:p>
    <w:p w14:paraId="0B7B032F">
      <w:pPr>
        <w:spacing w:line="400" w:lineRule="exact"/>
        <w:rPr>
          <w:szCs w:val="21"/>
        </w:rPr>
      </w:pPr>
      <w:r>
        <w:rPr>
          <w:szCs w:val="21"/>
        </w:rPr>
        <w:t>dataType:"json",</w:t>
      </w:r>
    </w:p>
    <w:p w14:paraId="0935E02F">
      <w:pPr>
        <w:spacing w:line="400" w:lineRule="exact"/>
        <w:rPr>
          <w:szCs w:val="21"/>
        </w:rPr>
      </w:pPr>
      <w:r>
        <w:rPr>
          <w:szCs w:val="21"/>
        </w:rPr>
        <w:t>success:function(data){</w:t>
      </w:r>
    </w:p>
    <w:p w14:paraId="72E6258B">
      <w:pPr>
        <w:spacing w:line="400" w:lineRule="exact"/>
        <w:rPr>
          <w:szCs w:val="21"/>
        </w:rPr>
      </w:pPr>
      <w:r>
        <w:rPr>
          <w:szCs w:val="21"/>
        </w:rPr>
        <w:t>for(var i=0;i&lt;data.obj.length;i++){</w:t>
      </w:r>
    </w:p>
    <w:p w14:paraId="023B40D3">
      <w:pPr>
        <w:spacing w:line="400" w:lineRule="exact"/>
        <w:rPr>
          <w:szCs w:val="21"/>
        </w:rPr>
      </w:pPr>
      <w:r>
        <w:rPr>
          <w:szCs w:val="21"/>
        </w:rPr>
        <w:t xml:space="preserve">     nums2.push(data.obj[i]["sptotaloutnums"]);</w:t>
      </w:r>
    </w:p>
    <w:p w14:paraId="36328218">
      <w:pPr>
        <w:spacing w:line="400" w:lineRule="exact"/>
        <w:rPr>
          <w:szCs w:val="21"/>
        </w:rPr>
      </w:pPr>
      <w:r>
        <w:rPr>
          <w:szCs w:val="21"/>
        </w:rPr>
        <w:t>}</w:t>
      </w:r>
    </w:p>
    <w:p w14:paraId="4AB5A956">
      <w:pPr>
        <w:spacing w:line="400" w:lineRule="exact"/>
        <w:rPr>
          <w:szCs w:val="21"/>
        </w:rPr>
      </w:pPr>
      <w:r>
        <w:rPr>
          <w:szCs w:val="21"/>
        </w:rPr>
        <w:t>for(var i=0;i&lt;data.obj.length;i++){</w:t>
      </w:r>
    </w:p>
    <w:p w14:paraId="362E3830">
      <w:pPr>
        <w:spacing w:line="400" w:lineRule="exact"/>
        <w:rPr>
          <w:szCs w:val="21"/>
        </w:rPr>
      </w:pPr>
      <w:r>
        <w:rPr>
          <w:szCs w:val="21"/>
        </w:rPr>
        <w:t xml:space="preserve">     pnames2.push(data.obj[i]["snpname"]);</w:t>
      </w:r>
    </w:p>
    <w:p w14:paraId="262E4B27">
      <w:pPr>
        <w:spacing w:line="400" w:lineRule="exact"/>
        <w:rPr>
          <w:szCs w:val="21"/>
        </w:rPr>
      </w:pPr>
      <w:r>
        <w:rPr>
          <w:szCs w:val="21"/>
        </w:rPr>
        <w:t>}</w:t>
      </w:r>
    </w:p>
    <w:p w14:paraId="5905D61B">
      <w:pPr>
        <w:pStyle w:val="3"/>
        <w:rPr>
          <w:rFonts w:ascii="黑体" w:hAnsi="黑体"/>
        </w:rPr>
      </w:pPr>
      <w:bookmarkStart w:id="50" w:name="_Toc5300"/>
      <w:r>
        <w:rPr>
          <w:rFonts w:hint="eastAsia" w:ascii="黑体" w:hAnsi="黑体"/>
        </w:rPr>
        <w:t>5.2 操作员信息管理</w:t>
      </w:r>
      <w:bookmarkEnd w:id="50"/>
    </w:p>
    <w:p w14:paraId="4FF3B9D3">
      <w:pPr>
        <w:pStyle w:val="8"/>
        <w:ind w:firstLine="480"/>
        <w:rPr>
          <w:rFonts w:ascii="Times New Roman" w:hAnsi="Times New Roman"/>
          <w:sz w:val="24"/>
        </w:rPr>
      </w:pPr>
      <w:r>
        <w:rPr>
          <w:rFonts w:hint="eastAsia" w:ascii="Times New Roman" w:hAnsi="Times New Roman"/>
          <w:sz w:val="24"/>
        </w:rPr>
        <w:t>操作员是作为该系统的另一个主要用户，管理员可以添加新的操作员、编辑修改现有的操作员、模糊查询操作员信息及删除其他操作员信息。</w:t>
      </w:r>
    </w:p>
    <w:p w14:paraId="542CC2B2">
      <w:pPr>
        <w:pStyle w:val="8"/>
        <w:ind w:firstLine="480"/>
        <w:rPr>
          <w:rFonts w:ascii="Times New Roman" w:hAnsi="Times New Roman"/>
          <w:sz w:val="24"/>
        </w:rPr>
      </w:pPr>
      <w:r>
        <w:rPr>
          <w:rFonts w:hint="eastAsia" w:ascii="Times New Roman" w:hAnsi="Times New Roman"/>
          <w:sz w:val="24"/>
        </w:rPr>
        <w:t>首先是通过</w:t>
      </w:r>
      <w:r>
        <w:rPr>
          <w:rFonts w:ascii="Times New Roman" w:hAnsi="Times New Roman"/>
          <w:sz w:val="24"/>
        </w:rPr>
        <w:t>adminoperatorsmanager</w:t>
      </w:r>
      <w:r>
        <w:rPr>
          <w:rFonts w:hint="eastAsia" w:ascii="Times New Roman" w:hAnsi="Times New Roman"/>
          <w:sz w:val="24"/>
        </w:rPr>
        <w:t>()方法完成从数据库中查询所有的操作员信息，然后还可以通过根据操作员姓名及电话进行模糊查询操作员信息；点击添加按钮后，在弹出的modal对话框中输入操作员的相关信息，这里的图片主要是通过fileinput插件进行上传完成，其次就是操作员的姓名等信息，然后通过执行</w:t>
      </w:r>
      <w:r>
        <w:rPr>
          <w:rFonts w:ascii="Times New Roman" w:hAnsi="Times New Roman"/>
          <w:sz w:val="24"/>
        </w:rPr>
        <w:t>addOperatorsToDB</w:t>
      </w:r>
      <w:r>
        <w:rPr>
          <w:rFonts w:hint="eastAsia" w:ascii="Times New Roman" w:hAnsi="Times New Roman"/>
          <w:sz w:val="24"/>
        </w:rPr>
        <w:t>()方法完成操作员信息的操作；在添加完操作员信息后，就可以直接在操作员列表中进行查看，此外还可以进行编辑修改，通过执行</w:t>
      </w:r>
      <w:r>
        <w:rPr>
          <w:rFonts w:ascii="Times New Roman" w:hAnsi="Times New Roman"/>
          <w:sz w:val="24"/>
        </w:rPr>
        <w:t>UpOperatorsToDB</w:t>
      </w:r>
      <w:r>
        <w:rPr>
          <w:rFonts w:hint="eastAsia" w:ascii="Times New Roman" w:hAnsi="Times New Roman"/>
          <w:sz w:val="24"/>
        </w:rPr>
        <w:t>()方法完成对指定的操作员信息进行修改。如图5-2所示。</w:t>
      </w:r>
    </w:p>
    <w:p w14:paraId="543607D8">
      <w:pPr>
        <w:spacing w:line="360" w:lineRule="auto"/>
        <w:ind w:firstLine="420"/>
        <w:jc w:val="left"/>
        <w:rPr>
          <w:sz w:val="24"/>
        </w:rPr>
      </w:pPr>
      <w:r>
        <w:drawing>
          <wp:inline distT="0" distB="0" distL="114300" distR="114300">
            <wp:extent cx="5379085" cy="1240155"/>
            <wp:effectExtent l="0" t="0" r="12065" b="17145"/>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29"/>
                    <a:stretch>
                      <a:fillRect/>
                    </a:stretch>
                  </pic:blipFill>
                  <pic:spPr>
                    <a:xfrm>
                      <a:off x="0" y="0"/>
                      <a:ext cx="5379085" cy="1240155"/>
                    </a:xfrm>
                    <a:prstGeom prst="rect">
                      <a:avLst/>
                    </a:prstGeom>
                    <a:noFill/>
                    <a:ln>
                      <a:noFill/>
                    </a:ln>
                  </pic:spPr>
                </pic:pic>
              </a:graphicData>
            </a:graphic>
          </wp:inline>
        </w:drawing>
      </w:r>
    </w:p>
    <w:p w14:paraId="37D7D9DD">
      <w:pPr>
        <w:spacing w:line="400" w:lineRule="exact"/>
        <w:jc w:val="center"/>
        <w:rPr>
          <w:szCs w:val="21"/>
        </w:rPr>
      </w:pPr>
      <w:r>
        <w:rPr>
          <w:rFonts w:hint="eastAsia"/>
          <w:szCs w:val="21"/>
        </w:rPr>
        <w:t xml:space="preserve">图5-2 </w:t>
      </w:r>
      <w:r>
        <w:rPr>
          <w:szCs w:val="21"/>
        </w:rPr>
        <w:t xml:space="preserve"> </w:t>
      </w:r>
      <w:r>
        <w:rPr>
          <w:rFonts w:hint="eastAsia"/>
          <w:szCs w:val="21"/>
        </w:rPr>
        <w:t>操作员管理界面</w:t>
      </w:r>
    </w:p>
    <w:p w14:paraId="6ECDB871">
      <w:pPr>
        <w:spacing w:line="400" w:lineRule="exact"/>
        <w:rPr>
          <w:szCs w:val="21"/>
        </w:rPr>
      </w:pPr>
      <w:r>
        <w:rPr>
          <w:rFonts w:hint="eastAsia"/>
          <w:szCs w:val="21"/>
        </w:rPr>
        <w:t>核心代码如下：</w:t>
      </w:r>
    </w:p>
    <w:p w14:paraId="6529B9FD">
      <w:pPr>
        <w:spacing w:line="400" w:lineRule="exact"/>
        <w:rPr>
          <w:szCs w:val="21"/>
        </w:rPr>
      </w:pPr>
      <w:r>
        <w:rPr>
          <w:szCs w:val="21"/>
        </w:rPr>
        <w:t>OperatorsBean userdetail = operatorsService.findUserById(Integer.parseInt(uid)).get(0);</w:t>
      </w:r>
    </w:p>
    <w:p w14:paraId="0CD1112E">
      <w:pPr>
        <w:spacing w:line="400" w:lineRule="exact"/>
        <w:rPr>
          <w:szCs w:val="21"/>
        </w:rPr>
      </w:pPr>
      <w:r>
        <w:rPr>
          <w:szCs w:val="21"/>
        </w:rPr>
        <w:t xml:space="preserve">        userdetail.setPuname(uname);</w:t>
      </w:r>
    </w:p>
    <w:p w14:paraId="4B8CC543">
      <w:pPr>
        <w:spacing w:line="400" w:lineRule="exact"/>
        <w:rPr>
          <w:szCs w:val="21"/>
        </w:rPr>
      </w:pPr>
      <w:r>
        <w:rPr>
          <w:szCs w:val="21"/>
        </w:rPr>
        <w:t xml:space="preserve">        userdetail.setPupwd(upwd);</w:t>
      </w:r>
    </w:p>
    <w:p w14:paraId="727873FA">
      <w:pPr>
        <w:spacing w:line="400" w:lineRule="exact"/>
        <w:rPr>
          <w:szCs w:val="21"/>
        </w:rPr>
      </w:pPr>
      <w:r>
        <w:rPr>
          <w:szCs w:val="21"/>
        </w:rPr>
        <w:t xml:space="preserve">        userdetail.setPuimg(uimg);</w:t>
      </w:r>
    </w:p>
    <w:p w14:paraId="12063975">
      <w:pPr>
        <w:spacing w:line="400" w:lineRule="exact"/>
        <w:rPr>
          <w:szCs w:val="21"/>
        </w:rPr>
      </w:pPr>
      <w:r>
        <w:rPr>
          <w:szCs w:val="21"/>
        </w:rPr>
        <w:t xml:space="preserve">        userdetail.setPusex(usex);</w:t>
      </w:r>
      <w:r>
        <w:rPr>
          <w:rFonts w:hint="eastAsia"/>
          <w:szCs w:val="21"/>
        </w:rPr>
        <w:t xml:space="preserve"> </w:t>
      </w:r>
    </w:p>
    <w:p w14:paraId="13D6E5BE">
      <w:pPr>
        <w:spacing w:line="400" w:lineRule="exact"/>
        <w:rPr>
          <w:szCs w:val="21"/>
        </w:rPr>
      </w:pPr>
      <w:r>
        <w:rPr>
          <w:szCs w:val="21"/>
        </w:rPr>
        <w:t xml:space="preserve">        if(operatorsService.checkUserByTel(utel).isEmpty() || operatorsService.checkUserByTel(utel).size() == 1 ){</w:t>
      </w:r>
    </w:p>
    <w:p w14:paraId="36387241">
      <w:pPr>
        <w:spacing w:line="400" w:lineRule="exact"/>
        <w:rPr>
          <w:szCs w:val="21"/>
        </w:rPr>
      </w:pPr>
      <w:r>
        <w:rPr>
          <w:szCs w:val="21"/>
        </w:rPr>
        <w:t xml:space="preserve">            operatorsService.updateUserInfo(userdetail);</w:t>
      </w:r>
    </w:p>
    <w:p w14:paraId="2E84055A">
      <w:pPr>
        <w:spacing w:line="400" w:lineRule="exact"/>
        <w:rPr>
          <w:szCs w:val="21"/>
        </w:rPr>
      </w:pPr>
      <w:r>
        <w:rPr>
          <w:szCs w:val="21"/>
        </w:rPr>
        <w:t xml:space="preserve">            return AdminBean.getJsonResult(200, "修改成功");</w:t>
      </w:r>
    </w:p>
    <w:p w14:paraId="19CE0A17">
      <w:pPr>
        <w:pStyle w:val="3"/>
        <w:rPr>
          <w:rFonts w:ascii="黑体" w:hAnsi="黑体"/>
        </w:rPr>
      </w:pPr>
      <w:bookmarkStart w:id="51" w:name="_Toc29510"/>
      <w:r>
        <w:rPr>
          <w:rFonts w:hint="eastAsia" w:ascii="黑体" w:hAnsi="黑体"/>
        </w:rPr>
        <w:t>5.3 零食商品信息管理</w:t>
      </w:r>
      <w:bookmarkEnd w:id="51"/>
    </w:p>
    <w:p w14:paraId="1065D745">
      <w:pPr>
        <w:pStyle w:val="8"/>
        <w:ind w:firstLine="480"/>
        <w:rPr>
          <w:rFonts w:ascii="Times New Roman" w:hAnsi="Times New Roman"/>
          <w:sz w:val="24"/>
        </w:rPr>
      </w:pPr>
      <w:r>
        <w:rPr>
          <w:rFonts w:hint="eastAsia" w:ascii="Times New Roman" w:hAnsi="Times New Roman"/>
          <w:sz w:val="24"/>
        </w:rPr>
        <w:t>管理员和操作员都可以对零食商品进行管理，主要包括的功能有添加零食商品信息、批量导入零食商品信息、批量导出零食商品信息、模糊查询零食商品信息、编辑修改零食商品信息、删除零食商品信息及出库零食商品信息等。</w:t>
      </w:r>
    </w:p>
    <w:p w14:paraId="2E002D69">
      <w:pPr>
        <w:pStyle w:val="8"/>
        <w:ind w:firstLine="480"/>
        <w:rPr>
          <w:rFonts w:ascii="Times New Roman" w:hAnsi="Times New Roman"/>
          <w:sz w:val="24"/>
        </w:rPr>
      </w:pPr>
      <w:r>
        <w:rPr>
          <w:rFonts w:hint="eastAsia" w:ascii="Times New Roman" w:hAnsi="Times New Roman"/>
          <w:sz w:val="24"/>
        </w:rPr>
        <w:t>首先是零食数据初始化，通过执行</w:t>
      </w:r>
      <w:r>
        <w:rPr>
          <w:rFonts w:ascii="Times New Roman" w:hAnsi="Times New Roman"/>
          <w:sz w:val="24"/>
        </w:rPr>
        <w:t>adminsnackproductsmanager</w:t>
      </w:r>
      <w:r>
        <w:rPr>
          <w:rFonts w:hint="eastAsia" w:ascii="Times New Roman" w:hAnsi="Times New Roman"/>
          <w:sz w:val="24"/>
        </w:rPr>
        <w:t>()方法查询数据库中所有的零食商品信息，还可根据名称及类型名称信息进行模糊查询，将查询出的数据将其赋值到</w:t>
      </w:r>
      <w:r>
        <w:rPr>
          <w:rFonts w:ascii="Times New Roman" w:hAnsi="Times New Roman"/>
          <w:sz w:val="24"/>
        </w:rPr>
        <w:t>&lt;table&gt;</w:t>
      </w:r>
      <w:r>
        <w:rPr>
          <w:rFonts w:hint="eastAsia" w:ascii="Times New Roman" w:hAnsi="Times New Roman"/>
          <w:sz w:val="24"/>
        </w:rPr>
        <w:t>完成数据初始化。点击添加按钮后，就会弹出Modal对话框，在该对话框中在</w:t>
      </w:r>
      <w:r>
        <w:rPr>
          <w:rFonts w:ascii="Times New Roman" w:hAnsi="Times New Roman"/>
          <w:sz w:val="24"/>
        </w:rPr>
        <w:t>&lt;input</w:t>
      </w:r>
      <w:r>
        <w:rPr>
          <w:rFonts w:hint="eastAsia" w:ascii="Times New Roman" w:hAnsi="Times New Roman"/>
          <w:sz w:val="24"/>
        </w:rPr>
        <w:t>&gt;中输入零食商品基本信息，点击确定，通过执行</w:t>
      </w:r>
      <w:r>
        <w:rPr>
          <w:rFonts w:ascii="Times New Roman" w:hAnsi="Times New Roman"/>
          <w:sz w:val="24"/>
        </w:rPr>
        <w:t>AddSnackproductsInfo</w:t>
      </w:r>
      <w:r>
        <w:rPr>
          <w:rFonts w:hint="eastAsia" w:ascii="Times New Roman" w:hAnsi="Times New Roman"/>
          <w:sz w:val="24"/>
        </w:rPr>
        <w:t>()方法将新添加的零食商品信息传递到后端，最终通过执行insert()方法完成零食商品信息添加。对零食信息的编辑操作与添加的实现逻辑基本上是一样的，在modal对话框中完成。</w:t>
      </w:r>
    </w:p>
    <w:p w14:paraId="57DAE996">
      <w:pPr>
        <w:pStyle w:val="8"/>
        <w:ind w:firstLine="480"/>
        <w:rPr>
          <w:rFonts w:ascii="Times New Roman" w:hAnsi="Times New Roman"/>
          <w:sz w:val="24"/>
        </w:rPr>
      </w:pPr>
      <w:r>
        <w:rPr>
          <w:rFonts w:hint="eastAsia" w:ascii="Times New Roman" w:hAnsi="Times New Roman"/>
          <w:sz w:val="24"/>
        </w:rPr>
        <w:t>这里重点介绍一下批量导入和批量导出操作，在批量导入操作之前先要进行批量导出操作，不仅可以导出零食商品数据，此外还可以下载零食商品上传操作。这里主要是通过执行</w:t>
      </w:r>
      <w:r>
        <w:rPr>
          <w:rFonts w:ascii="Times New Roman" w:hAnsi="Times New Roman"/>
          <w:sz w:val="24"/>
        </w:rPr>
        <w:t>exportExce</w:t>
      </w:r>
      <w:r>
        <w:rPr>
          <w:rFonts w:hint="eastAsia" w:ascii="Times New Roman" w:hAnsi="Times New Roman"/>
          <w:sz w:val="24"/>
        </w:rPr>
        <w:t>l()方法，在该方法中先通过执行</w:t>
      </w:r>
      <w:r>
        <w:rPr>
          <w:rFonts w:ascii="Times New Roman" w:hAnsi="Times New Roman"/>
          <w:sz w:val="24"/>
        </w:rPr>
        <w:t>findAllSnackproducts()</w:t>
      </w:r>
      <w:r>
        <w:rPr>
          <w:rFonts w:hint="eastAsia" w:ascii="Times New Roman" w:hAnsi="Times New Roman"/>
          <w:sz w:val="24"/>
        </w:rPr>
        <w:t>方法完成从数据库中查询出所有的零食商品数据，然后还可以给导出的excel表进行设计名字。在完成导出后，接下来就是导入操作，首先先找到要上传的文件位置及文件名称，然后通过执行</w:t>
      </w:r>
      <w:r>
        <w:rPr>
          <w:rFonts w:ascii="Times New Roman" w:hAnsi="Times New Roman"/>
          <w:sz w:val="24"/>
        </w:rPr>
        <w:t>importExcel</w:t>
      </w:r>
      <w:r>
        <w:rPr>
          <w:rFonts w:hint="eastAsia" w:ascii="Times New Roman" w:hAnsi="Times New Roman"/>
          <w:sz w:val="24"/>
        </w:rPr>
        <w:t>()方法将对应的excel表完成零食商品的导入，在导入的时候，通过for循环依次判断零食商品是否添加到数据库中，如果已存在于数据库中则不会添加到数据库中，反之，则会添加到数据库中。如图5-3所示。</w:t>
      </w:r>
    </w:p>
    <w:p w14:paraId="04401489">
      <w:pPr>
        <w:pStyle w:val="8"/>
        <w:spacing w:line="360" w:lineRule="auto"/>
        <w:ind w:firstLineChars="0"/>
        <w:rPr>
          <w:rFonts w:ascii="Times New Roman"/>
          <w:sz w:val="24"/>
        </w:rPr>
      </w:pPr>
      <w:r>
        <w:drawing>
          <wp:inline distT="0" distB="0" distL="114300" distR="114300">
            <wp:extent cx="5375275" cy="1377315"/>
            <wp:effectExtent l="0" t="0" r="15875" b="13335"/>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30"/>
                    <a:stretch>
                      <a:fillRect/>
                    </a:stretch>
                  </pic:blipFill>
                  <pic:spPr>
                    <a:xfrm>
                      <a:off x="0" y="0"/>
                      <a:ext cx="5375275" cy="1377315"/>
                    </a:xfrm>
                    <a:prstGeom prst="rect">
                      <a:avLst/>
                    </a:prstGeom>
                    <a:noFill/>
                    <a:ln>
                      <a:noFill/>
                    </a:ln>
                  </pic:spPr>
                </pic:pic>
              </a:graphicData>
            </a:graphic>
          </wp:inline>
        </w:drawing>
      </w:r>
    </w:p>
    <w:p w14:paraId="2960749B">
      <w:pPr>
        <w:spacing w:line="400" w:lineRule="exact"/>
        <w:jc w:val="center"/>
        <w:rPr>
          <w:sz w:val="24"/>
        </w:rPr>
      </w:pPr>
      <w:r>
        <w:rPr>
          <w:rFonts w:hint="eastAsia"/>
          <w:szCs w:val="21"/>
        </w:rPr>
        <w:t>图5-3</w:t>
      </w:r>
      <w:r>
        <w:rPr>
          <w:szCs w:val="21"/>
        </w:rPr>
        <w:t xml:space="preserve"> </w:t>
      </w:r>
      <w:r>
        <w:rPr>
          <w:rFonts w:hint="eastAsia"/>
          <w:szCs w:val="21"/>
        </w:rPr>
        <w:t>零食商品管理界面</w:t>
      </w:r>
    </w:p>
    <w:p w14:paraId="746637EC">
      <w:pPr>
        <w:spacing w:line="400" w:lineRule="exact"/>
        <w:rPr>
          <w:szCs w:val="21"/>
        </w:rPr>
      </w:pPr>
      <w:r>
        <w:rPr>
          <w:rFonts w:hint="eastAsia"/>
          <w:szCs w:val="21"/>
        </w:rPr>
        <w:t>核心代码如下：</w:t>
      </w:r>
    </w:p>
    <w:p w14:paraId="107C3BDE">
      <w:pPr>
        <w:pStyle w:val="8"/>
        <w:ind w:firstLine="480"/>
        <w:rPr>
          <w:rFonts w:ascii="Times New Roman" w:hAnsi="Times New Roman"/>
          <w:sz w:val="24"/>
        </w:rPr>
      </w:pPr>
      <w:r>
        <w:rPr>
          <w:rFonts w:ascii="Times New Roman" w:hAnsi="Times New Roman"/>
          <w:sz w:val="24"/>
        </w:rPr>
        <w:t>List&lt;SnackproductsBean&gt; snackproductsBeans = snackproductsService.findAllSnackproducts();</w:t>
      </w:r>
    </w:p>
    <w:p w14:paraId="0911731E">
      <w:pPr>
        <w:pStyle w:val="8"/>
        <w:ind w:firstLine="480"/>
        <w:rPr>
          <w:rFonts w:ascii="Times New Roman" w:hAnsi="Times New Roman"/>
          <w:sz w:val="24"/>
        </w:rPr>
      </w:pPr>
      <w:r>
        <w:rPr>
          <w:rFonts w:ascii="Times New Roman" w:hAnsi="Times New Roman"/>
          <w:sz w:val="24"/>
        </w:rPr>
        <w:t xml:space="preserve">        exportExcel(snackproductsBeans,"零食商品列表信息","sheet1",</w:t>
      </w:r>
    </w:p>
    <w:p w14:paraId="7D79F39A">
      <w:pPr>
        <w:pStyle w:val="8"/>
        <w:ind w:firstLine="480"/>
        <w:rPr>
          <w:rFonts w:ascii="Times New Roman" w:hAnsi="Times New Roman"/>
          <w:sz w:val="24"/>
        </w:rPr>
      </w:pPr>
      <w:r>
        <w:rPr>
          <w:rFonts w:ascii="Times New Roman" w:hAnsi="Times New Roman"/>
          <w:sz w:val="24"/>
        </w:rPr>
        <w:t xml:space="preserve">                SnackproductsBean.class,"零食商品列表信息.xls",response);</w:t>
      </w:r>
    </w:p>
    <w:p w14:paraId="4A835381">
      <w:pPr>
        <w:pStyle w:val="8"/>
        <w:ind w:firstLine="480"/>
        <w:rPr>
          <w:rFonts w:ascii="Times New Roman" w:hAnsi="Times New Roman"/>
          <w:sz w:val="24"/>
        </w:rPr>
      </w:pPr>
      <w:r>
        <w:rPr>
          <w:rFonts w:ascii="Times New Roman" w:hAnsi="Times New Roman"/>
          <w:sz w:val="24"/>
        </w:rPr>
        <w:t>String filePath = "D:\\bishe1\\零食商品列表信息.xls";</w:t>
      </w:r>
    </w:p>
    <w:p w14:paraId="2B275FBF">
      <w:pPr>
        <w:pStyle w:val="8"/>
        <w:ind w:firstLine="480"/>
        <w:rPr>
          <w:rFonts w:ascii="Times New Roman" w:hAnsi="Times New Roman"/>
          <w:sz w:val="24"/>
        </w:rPr>
      </w:pPr>
      <w:r>
        <w:rPr>
          <w:rFonts w:ascii="Times New Roman" w:hAnsi="Times New Roman"/>
          <w:sz w:val="24"/>
        </w:rPr>
        <w:t xml:space="preserve">            try {</w:t>
      </w:r>
    </w:p>
    <w:p w14:paraId="2090DABC">
      <w:pPr>
        <w:pStyle w:val="8"/>
        <w:ind w:firstLine="480"/>
        <w:rPr>
          <w:rFonts w:ascii="Times New Roman" w:hAnsi="Times New Roman"/>
          <w:sz w:val="24"/>
        </w:rPr>
      </w:pPr>
      <w:r>
        <w:rPr>
          <w:rFonts w:ascii="Times New Roman" w:hAnsi="Times New Roman"/>
          <w:sz w:val="24"/>
        </w:rPr>
        <w:t xml:space="preserve">                List&lt;SnackproductsBean&gt; snackproductsBeans = importExcel(filePath,1,1, SnackproductsBean.class);</w:t>
      </w:r>
    </w:p>
    <w:p w14:paraId="7024288C">
      <w:pPr>
        <w:pStyle w:val="8"/>
        <w:ind w:firstLine="480"/>
        <w:rPr>
          <w:rFonts w:ascii="Times New Roman" w:hAnsi="Times New Roman"/>
          <w:sz w:val="24"/>
        </w:rPr>
      </w:pPr>
      <w:r>
        <w:rPr>
          <w:rFonts w:ascii="Times New Roman" w:hAnsi="Times New Roman"/>
          <w:sz w:val="24"/>
        </w:rPr>
        <w:t xml:space="preserve">                for(int i =0; i&lt;snackproductsBeans.size();i++) {</w:t>
      </w:r>
    </w:p>
    <w:p w14:paraId="3634834A">
      <w:pPr>
        <w:pStyle w:val="8"/>
        <w:ind w:firstLine="480"/>
        <w:rPr>
          <w:rFonts w:ascii="Times New Roman" w:hAnsi="Times New Roman"/>
          <w:sz w:val="24"/>
        </w:rPr>
      </w:pPr>
      <w:r>
        <w:rPr>
          <w:rFonts w:ascii="Times New Roman" w:hAnsi="Times New Roman"/>
          <w:sz w:val="24"/>
        </w:rPr>
        <w:t xml:space="preserve">            if(snackproductsService.checkSnackproductsByImport(snackproductsBeans.get(i)).isEmpty()) {</w:t>
      </w:r>
    </w:p>
    <w:p w14:paraId="179D6E19">
      <w:pPr>
        <w:pStyle w:val="8"/>
        <w:ind w:firstLine="480"/>
        <w:rPr>
          <w:rFonts w:ascii="Times New Roman" w:hAnsi="Times New Roman"/>
          <w:sz w:val="24"/>
        </w:rPr>
      </w:pPr>
      <w:r>
        <w:rPr>
          <w:rFonts w:ascii="Times New Roman" w:hAnsi="Times New Roman"/>
          <w:sz w:val="24"/>
        </w:rPr>
        <w:t>typesService.checkTypedatas(snackproductsBeans.get(i).getTname());</w:t>
      </w:r>
    </w:p>
    <w:p w14:paraId="0D95821D">
      <w:pPr>
        <w:pStyle w:val="8"/>
        <w:ind w:firstLine="480"/>
        <w:rPr>
          <w:rFonts w:ascii="Times New Roman" w:hAnsi="Times New Roman"/>
          <w:sz w:val="24"/>
        </w:rPr>
      </w:pPr>
      <w:r>
        <w:rPr>
          <w:rFonts w:ascii="Times New Roman" w:hAnsi="Times New Roman"/>
          <w:sz w:val="24"/>
        </w:rPr>
        <w:t>if(!typesBeans.isEmpty())</w:t>
      </w:r>
    </w:p>
    <w:p w14:paraId="3BAD3B86">
      <w:pPr>
        <w:pStyle w:val="8"/>
        <w:ind w:firstLine="480"/>
        <w:rPr>
          <w:rFonts w:ascii="Times New Roman" w:hAnsi="Times New Roman"/>
          <w:sz w:val="24"/>
        </w:rPr>
      </w:pPr>
      <w:r>
        <w:rPr>
          <w:rFonts w:ascii="Times New Roman" w:hAnsi="Times New Roman"/>
          <w:sz w:val="24"/>
        </w:rPr>
        <w:t>tid = typesBeans.get(0).getTid();</w:t>
      </w:r>
    </w:p>
    <w:p w14:paraId="7FD144DD">
      <w:pPr>
        <w:pStyle w:val="8"/>
        <w:ind w:firstLine="480"/>
        <w:rPr>
          <w:rFonts w:ascii="Times New Roman" w:hAnsi="Times New Roman"/>
          <w:sz w:val="24"/>
        </w:rPr>
      </w:pPr>
      <w:r>
        <w:rPr>
          <w:rFonts w:ascii="Times New Roman" w:hAnsi="Times New Roman"/>
          <w:sz w:val="24"/>
        </w:rPr>
        <w:t>}}</w:t>
      </w:r>
    </w:p>
    <w:p w14:paraId="1A4BD38A">
      <w:pPr>
        <w:pStyle w:val="3"/>
        <w:rPr>
          <w:rFonts w:ascii="黑体" w:hAnsi="黑体"/>
        </w:rPr>
      </w:pPr>
      <w:bookmarkStart w:id="52" w:name="_Toc31244"/>
      <w:r>
        <w:rPr>
          <w:rFonts w:hint="eastAsia" w:ascii="黑体" w:hAnsi="黑体"/>
        </w:rPr>
        <w:t>5.4 客户信息管理</w:t>
      </w:r>
      <w:bookmarkEnd w:id="52"/>
    </w:p>
    <w:p w14:paraId="69FF1558">
      <w:pPr>
        <w:pStyle w:val="8"/>
        <w:ind w:firstLine="480"/>
        <w:rPr>
          <w:rFonts w:ascii="Times New Roman" w:hAnsi="Times New Roman"/>
          <w:sz w:val="24"/>
        </w:rPr>
      </w:pPr>
      <w:r>
        <w:rPr>
          <w:rFonts w:hint="eastAsia" w:ascii="Times New Roman" w:hAnsi="Times New Roman"/>
          <w:sz w:val="24"/>
        </w:rPr>
        <w:t>客户管理模块主要是便于管理员对客户进行操作，如添加新的客户信息、编辑现有的客户信息、模糊查询客户信息及删除客户信息等。</w:t>
      </w:r>
    </w:p>
    <w:p w14:paraId="79E2C45B">
      <w:pPr>
        <w:pStyle w:val="8"/>
        <w:ind w:firstLine="480"/>
        <w:rPr>
          <w:rFonts w:ascii="Times New Roman" w:hAnsi="Times New Roman"/>
          <w:sz w:val="24"/>
        </w:rPr>
      </w:pPr>
      <w:r>
        <w:rPr>
          <w:rFonts w:hint="eastAsia" w:ascii="Times New Roman" w:hAnsi="Times New Roman"/>
          <w:sz w:val="24"/>
        </w:rPr>
        <w:t>首先是管理员通过执行</w:t>
      </w:r>
      <w:r>
        <w:rPr>
          <w:rFonts w:ascii="Times New Roman" w:hAnsi="Times New Roman"/>
          <w:sz w:val="24"/>
        </w:rPr>
        <w:t>admincustomersmanager</w:t>
      </w:r>
      <w:r>
        <w:rPr>
          <w:rFonts w:hint="eastAsia" w:ascii="Times New Roman" w:hAnsi="Times New Roman"/>
          <w:sz w:val="24"/>
        </w:rPr>
        <w:t>()方法查询所有客户信息，包括客户的姓名、企业名称、电话及地址等信息，同时还可根据客户姓名、企业名称等进行模糊查询。点击确定按钮后，在弹出的modal对话框中添加客户相关信息，其中包括通过使用fileinput完成客户图片上传及通过input输入框完成客户相关信息输入，点击确定后执行</w:t>
      </w:r>
      <w:r>
        <w:rPr>
          <w:rFonts w:ascii="Times New Roman" w:hAnsi="Times New Roman"/>
          <w:sz w:val="24"/>
        </w:rPr>
        <w:t>addCustomersToDB</w:t>
      </w:r>
      <w:r>
        <w:rPr>
          <w:rFonts w:hint="eastAsia" w:ascii="Times New Roman" w:hAnsi="Times New Roman"/>
          <w:sz w:val="24"/>
        </w:rPr>
        <w:t>()方法完成添加客户信息，此外还可进行修改现有的客户信息，通过客户id查询对应的客户信息，然后将查询到的客户信息显示到modal对话框中，然后和添加客户信息是一样的，最终通过执行</w:t>
      </w:r>
      <w:r>
        <w:rPr>
          <w:rFonts w:ascii="Times New Roman" w:hAnsi="Times New Roman"/>
          <w:sz w:val="24"/>
        </w:rPr>
        <w:t>UpCustomersInfo</w:t>
      </w:r>
      <w:r>
        <w:rPr>
          <w:rFonts w:hint="eastAsia" w:ascii="Times New Roman" w:hAnsi="Times New Roman"/>
          <w:sz w:val="24"/>
        </w:rPr>
        <w:t>()方法完成客户信息的修改。还可以删除客户信息，点击删除按钮后，首先要获取客户id，然后根据客户id进行通过执行</w:t>
      </w:r>
      <w:r>
        <w:rPr>
          <w:rFonts w:ascii="Times New Roman" w:hAnsi="Times New Roman"/>
          <w:sz w:val="24"/>
        </w:rPr>
        <w:t>deleteCustomersById</w:t>
      </w:r>
      <w:r>
        <w:rPr>
          <w:rFonts w:hint="eastAsia" w:ascii="Times New Roman" w:hAnsi="Times New Roman"/>
          <w:sz w:val="24"/>
        </w:rPr>
        <w:t>()方法完成对指定的客户id进行从数据库中将其删除。如图5-4所示。</w:t>
      </w:r>
    </w:p>
    <w:p w14:paraId="0B93CCC6">
      <w:pPr>
        <w:pStyle w:val="8"/>
        <w:spacing w:line="360" w:lineRule="auto"/>
        <w:ind w:firstLineChars="0"/>
        <w:rPr>
          <w:rFonts w:ascii="Times New Roman"/>
          <w:sz w:val="24"/>
        </w:rPr>
      </w:pPr>
      <w:r>
        <w:drawing>
          <wp:inline distT="0" distB="0" distL="114300" distR="114300">
            <wp:extent cx="5369560" cy="1196340"/>
            <wp:effectExtent l="0" t="0" r="2540" b="381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31"/>
                    <a:stretch>
                      <a:fillRect/>
                    </a:stretch>
                  </pic:blipFill>
                  <pic:spPr>
                    <a:xfrm>
                      <a:off x="0" y="0"/>
                      <a:ext cx="5369560" cy="1196340"/>
                    </a:xfrm>
                    <a:prstGeom prst="rect">
                      <a:avLst/>
                    </a:prstGeom>
                    <a:noFill/>
                    <a:ln>
                      <a:noFill/>
                    </a:ln>
                  </pic:spPr>
                </pic:pic>
              </a:graphicData>
            </a:graphic>
          </wp:inline>
        </w:drawing>
      </w:r>
    </w:p>
    <w:p w14:paraId="40238931">
      <w:pPr>
        <w:spacing w:line="400" w:lineRule="exact"/>
        <w:jc w:val="center"/>
        <w:rPr>
          <w:szCs w:val="21"/>
        </w:rPr>
      </w:pPr>
      <w:r>
        <w:rPr>
          <w:rFonts w:hint="eastAsia"/>
          <w:szCs w:val="21"/>
        </w:rPr>
        <w:t>图5-4客户管理界面</w:t>
      </w:r>
    </w:p>
    <w:p w14:paraId="2E52FEA9">
      <w:pPr>
        <w:pStyle w:val="8"/>
        <w:ind w:firstLine="480"/>
        <w:rPr>
          <w:rFonts w:ascii="Times New Roman" w:hAnsi="Times New Roman"/>
          <w:sz w:val="24"/>
        </w:rPr>
      </w:pPr>
      <w:r>
        <w:rPr>
          <w:rFonts w:hint="eastAsia" w:ascii="Times New Roman" w:hAnsi="Times New Roman"/>
          <w:sz w:val="24"/>
        </w:rPr>
        <w:t>客户管理功能中也有批量导入与批量导出操作，这里与零食商品的操作是一样的，这里就不再赘述。</w:t>
      </w:r>
    </w:p>
    <w:p w14:paraId="4100556A">
      <w:pPr>
        <w:spacing w:line="400" w:lineRule="exact"/>
        <w:rPr>
          <w:szCs w:val="21"/>
        </w:rPr>
      </w:pPr>
      <w:r>
        <w:rPr>
          <w:rFonts w:hint="eastAsia"/>
          <w:szCs w:val="21"/>
        </w:rPr>
        <w:t>核心代码如下：</w:t>
      </w:r>
    </w:p>
    <w:p w14:paraId="44D989F1">
      <w:pPr>
        <w:pStyle w:val="8"/>
        <w:ind w:firstLine="480"/>
        <w:rPr>
          <w:rFonts w:ascii="Times New Roman" w:hAnsi="Times New Roman"/>
          <w:sz w:val="24"/>
        </w:rPr>
      </w:pPr>
      <w:r>
        <w:rPr>
          <w:rFonts w:hint="eastAsia" w:ascii="Times New Roman" w:hAnsi="Times New Roman"/>
          <w:sz w:val="24"/>
        </w:rPr>
        <w:t>$.ajax({</w:t>
      </w:r>
    </w:p>
    <w:p w14:paraId="688DB27F">
      <w:pPr>
        <w:pStyle w:val="8"/>
        <w:ind w:firstLine="480"/>
        <w:rPr>
          <w:rFonts w:ascii="Times New Roman" w:hAnsi="Times New Roman"/>
          <w:sz w:val="24"/>
        </w:rPr>
      </w:pPr>
      <w:r>
        <w:rPr>
          <w:rFonts w:hint="eastAsia" w:ascii="Times New Roman" w:hAnsi="Times New Roman"/>
          <w:sz w:val="24"/>
        </w:rPr>
        <w:t>url:"getCustomersInfoById",</w:t>
      </w:r>
    </w:p>
    <w:p w14:paraId="1F05AB13">
      <w:pPr>
        <w:pStyle w:val="8"/>
        <w:ind w:firstLine="480"/>
        <w:rPr>
          <w:rFonts w:ascii="Times New Roman" w:hAnsi="Times New Roman"/>
          <w:sz w:val="24"/>
        </w:rPr>
      </w:pPr>
      <w:r>
        <w:rPr>
          <w:rFonts w:hint="eastAsia" w:ascii="Times New Roman" w:hAnsi="Times New Roman"/>
          <w:sz w:val="24"/>
        </w:rPr>
        <w:t>data:{id:id},</w:t>
      </w:r>
    </w:p>
    <w:p w14:paraId="3780B1D3">
      <w:pPr>
        <w:pStyle w:val="8"/>
        <w:ind w:firstLine="480"/>
        <w:rPr>
          <w:rFonts w:ascii="Times New Roman" w:hAnsi="Times New Roman"/>
          <w:sz w:val="24"/>
        </w:rPr>
      </w:pPr>
      <w:r>
        <w:rPr>
          <w:rFonts w:hint="eastAsia" w:ascii="Times New Roman" w:hAnsi="Times New Roman"/>
          <w:sz w:val="24"/>
        </w:rPr>
        <w:t>success:function(data){</w:t>
      </w:r>
    </w:p>
    <w:p w14:paraId="5F32AEC9">
      <w:pPr>
        <w:pStyle w:val="8"/>
        <w:ind w:firstLine="480"/>
        <w:rPr>
          <w:rFonts w:ascii="Times New Roman" w:hAnsi="Times New Roman"/>
          <w:sz w:val="24"/>
        </w:rPr>
      </w:pPr>
      <w:r>
        <w:rPr>
          <w:rFonts w:hint="eastAsia" w:ascii="Times New Roman" w:hAnsi="Times New Roman"/>
          <w:sz w:val="24"/>
        </w:rPr>
        <w:t>$("#uUname").val(data.obj["cuname"]);</w:t>
      </w:r>
    </w:p>
    <w:p w14:paraId="36684BA2">
      <w:pPr>
        <w:pStyle w:val="8"/>
        <w:ind w:firstLine="480"/>
        <w:rPr>
          <w:rFonts w:ascii="Times New Roman" w:hAnsi="Times New Roman"/>
          <w:sz w:val="24"/>
        </w:rPr>
      </w:pPr>
      <w:r>
        <w:rPr>
          <w:rFonts w:hint="eastAsia" w:ascii="Times New Roman" w:hAnsi="Times New Roman"/>
          <w:sz w:val="24"/>
        </w:rPr>
        <w:t>$("#uUtel").val(data.obj["ctel"]);</w:t>
      </w:r>
    </w:p>
    <w:p w14:paraId="5A2A4DEE">
      <w:pPr>
        <w:pStyle w:val="8"/>
        <w:ind w:firstLine="480"/>
        <w:rPr>
          <w:rFonts w:ascii="Times New Roman" w:hAnsi="Times New Roman"/>
          <w:sz w:val="24"/>
        </w:rPr>
      </w:pPr>
      <w:r>
        <w:rPr>
          <w:rFonts w:hint="eastAsia" w:ascii="Times New Roman" w:hAnsi="Times New Roman"/>
          <w:sz w:val="24"/>
        </w:rPr>
        <w:t>$("#uUcname").val(data.obj["cname"]);</w:t>
      </w:r>
    </w:p>
    <w:p w14:paraId="23FC99A0">
      <w:pPr>
        <w:pStyle w:val="8"/>
        <w:ind w:firstLine="480"/>
        <w:rPr>
          <w:rFonts w:ascii="Times New Roman" w:hAnsi="Times New Roman"/>
          <w:sz w:val="24"/>
        </w:rPr>
      </w:pPr>
      <w:r>
        <w:rPr>
          <w:rFonts w:hint="eastAsia" w:ascii="Times New Roman" w:hAnsi="Times New Roman"/>
          <w:sz w:val="24"/>
        </w:rPr>
        <w:t>$("#uUintroduce").val(data.obj["ccont"]);</w:t>
      </w:r>
    </w:p>
    <w:p w14:paraId="2C9E53C3">
      <w:pPr>
        <w:pStyle w:val="8"/>
        <w:ind w:firstLine="480"/>
        <w:rPr>
          <w:rFonts w:ascii="Times New Roman" w:hAnsi="Times New Roman"/>
          <w:sz w:val="24"/>
        </w:rPr>
      </w:pPr>
      <w:r>
        <w:rPr>
          <w:rFonts w:hint="eastAsia" w:ascii="Times New Roman" w:hAnsi="Times New Roman"/>
          <w:sz w:val="24"/>
        </w:rPr>
        <w:t>$("#uUage").val(data.obj["cage"]);</w:t>
      </w:r>
    </w:p>
    <w:p w14:paraId="51002200">
      <w:pPr>
        <w:pStyle w:val="8"/>
        <w:ind w:firstLine="480"/>
        <w:rPr>
          <w:rFonts w:ascii="Times New Roman" w:hAnsi="Times New Roman"/>
          <w:sz w:val="24"/>
        </w:rPr>
      </w:pPr>
      <w:r>
        <w:rPr>
          <w:rFonts w:hint="eastAsia" w:ascii="Times New Roman" w:hAnsi="Times New Roman"/>
          <w:sz w:val="24"/>
        </w:rPr>
        <w:t>$("input[name='sex']").each(function(){</w:t>
      </w:r>
    </w:p>
    <w:p w14:paraId="0D2542C1">
      <w:pPr>
        <w:pStyle w:val="8"/>
        <w:ind w:firstLine="480"/>
        <w:rPr>
          <w:rFonts w:ascii="Times New Roman" w:hAnsi="Times New Roman"/>
          <w:sz w:val="24"/>
        </w:rPr>
      </w:pPr>
      <w:r>
        <w:rPr>
          <w:rFonts w:hint="eastAsia" w:ascii="Times New Roman" w:hAnsi="Times New Roman"/>
          <w:sz w:val="24"/>
        </w:rPr>
        <w:t xml:space="preserve">    if( $.trim($(this).val()) === $.trim(data.obj["csex"]) ){</w:t>
      </w:r>
    </w:p>
    <w:p w14:paraId="697E970A">
      <w:pPr>
        <w:pStyle w:val="8"/>
        <w:ind w:firstLine="480"/>
        <w:rPr>
          <w:rFonts w:ascii="Times New Roman" w:hAnsi="Times New Roman"/>
          <w:sz w:val="24"/>
        </w:rPr>
      </w:pPr>
      <w:r>
        <w:rPr>
          <w:rFonts w:hint="eastAsia" w:ascii="Times New Roman" w:hAnsi="Times New Roman"/>
          <w:sz w:val="24"/>
        </w:rPr>
        <w:tab/>
      </w:r>
      <w:r>
        <w:rPr>
          <w:rFonts w:hint="eastAsia" w:ascii="Times New Roman" w:hAnsi="Times New Roman"/>
          <w:sz w:val="24"/>
        </w:rPr>
        <w:t>$(this).attr("checked",true);</w:t>
      </w:r>
    </w:p>
    <w:p w14:paraId="38754BED">
      <w:pPr>
        <w:pStyle w:val="8"/>
        <w:ind w:firstLine="480"/>
        <w:rPr>
          <w:rFonts w:ascii="Times New Roman" w:hAnsi="Times New Roman"/>
          <w:sz w:val="24"/>
        </w:rPr>
      </w:pPr>
      <w:r>
        <w:rPr>
          <w:rFonts w:hint="eastAsia" w:ascii="Times New Roman" w:hAnsi="Times New Roman"/>
          <w:sz w:val="24"/>
        </w:rPr>
        <w:t>});</w:t>
      </w:r>
    </w:p>
    <w:p w14:paraId="06EE8F27">
      <w:pPr>
        <w:pStyle w:val="3"/>
        <w:rPr>
          <w:rFonts w:ascii="黑体" w:hAnsi="黑体"/>
        </w:rPr>
      </w:pPr>
      <w:bookmarkStart w:id="53" w:name="_Toc17527"/>
      <w:r>
        <w:rPr>
          <w:rFonts w:hint="eastAsia" w:ascii="黑体" w:hAnsi="黑体"/>
        </w:rPr>
        <w:t>5.5 供应商信息管理</w:t>
      </w:r>
      <w:bookmarkEnd w:id="53"/>
    </w:p>
    <w:p w14:paraId="08F68CA9">
      <w:pPr>
        <w:pStyle w:val="8"/>
        <w:ind w:firstLine="480"/>
        <w:rPr>
          <w:rFonts w:ascii="Times New Roman" w:hAnsi="Times New Roman"/>
          <w:sz w:val="24"/>
        </w:rPr>
      </w:pPr>
      <w:r>
        <w:rPr>
          <w:rFonts w:hint="eastAsia" w:ascii="Times New Roman" w:hAnsi="Times New Roman"/>
          <w:sz w:val="24"/>
        </w:rPr>
        <w:t>管理员对于供应商管理也主要是集中于供应商的添加、编辑、模糊查询及删除操作。</w:t>
      </w:r>
    </w:p>
    <w:p w14:paraId="757ED96D">
      <w:pPr>
        <w:pStyle w:val="8"/>
        <w:ind w:firstLine="480"/>
        <w:rPr>
          <w:rFonts w:ascii="Times New Roman" w:hAnsi="Times New Roman"/>
          <w:sz w:val="24"/>
        </w:rPr>
      </w:pPr>
      <w:r>
        <w:rPr>
          <w:rFonts w:hint="eastAsia" w:ascii="Times New Roman" w:hAnsi="Times New Roman"/>
          <w:sz w:val="24"/>
        </w:rPr>
        <w:t>首先管理员通过</w:t>
      </w:r>
      <w:r>
        <w:rPr>
          <w:rFonts w:ascii="Times New Roman" w:hAnsi="Times New Roman"/>
          <w:sz w:val="24"/>
        </w:rPr>
        <w:t>adminstorehousesmanager</w:t>
      </w:r>
      <w:r>
        <w:rPr>
          <w:rFonts w:hint="eastAsia" w:ascii="Times New Roman" w:hAnsi="Times New Roman"/>
          <w:sz w:val="24"/>
        </w:rPr>
        <w:t>()方法查询出当前数据库中所有的供应商信息并赋值到前端，还可以根据供应商的名称、联系人姓名等进行模糊查询供应商信息，然后可以点击添加按钮输入供应商信息，主要是通过input输入框输入供应商的相关信息，并通过执行</w:t>
      </w:r>
      <w:r>
        <w:rPr>
          <w:rFonts w:ascii="Times New Roman" w:hAnsi="Times New Roman"/>
          <w:sz w:val="24"/>
        </w:rPr>
        <w:t>addSuppliersInfo</w:t>
      </w:r>
      <w:r>
        <w:rPr>
          <w:rFonts w:hint="eastAsia" w:ascii="Times New Roman" w:hAnsi="Times New Roman"/>
          <w:sz w:val="24"/>
        </w:rPr>
        <w:t>()方法完成添加操作，此外还可以编辑修改，首先要获取该供应商的id，然后通过执行</w:t>
      </w:r>
      <w:r>
        <w:rPr>
          <w:rFonts w:ascii="Times New Roman" w:hAnsi="Times New Roman"/>
          <w:sz w:val="24"/>
        </w:rPr>
        <w:t>getSuppliersInfoById</w:t>
      </w:r>
      <w:r>
        <w:rPr>
          <w:rFonts w:hint="eastAsia" w:ascii="Times New Roman" w:hAnsi="Times New Roman"/>
          <w:sz w:val="24"/>
        </w:rPr>
        <w:t>()方法完成根据供应商id查询供应商信息并赋值到modal对话框中，最后通过执行</w:t>
      </w:r>
      <w:r>
        <w:rPr>
          <w:rFonts w:ascii="Times New Roman" w:hAnsi="Times New Roman"/>
          <w:sz w:val="24"/>
        </w:rPr>
        <w:t>upSuppliersInfo</w:t>
      </w:r>
      <w:r>
        <w:rPr>
          <w:rFonts w:hint="eastAsia" w:ascii="Times New Roman" w:hAnsi="Times New Roman"/>
          <w:sz w:val="24"/>
        </w:rPr>
        <w:t>()方法完成供应商编辑操作。还可以删除供应商信息，首先也是先要获取供应商id信息，然后通过执行</w:t>
      </w:r>
      <w:r>
        <w:rPr>
          <w:rFonts w:ascii="Times New Roman" w:hAnsi="Times New Roman"/>
          <w:sz w:val="24"/>
        </w:rPr>
        <w:t>deleteSuppliersById</w:t>
      </w:r>
      <w:r>
        <w:rPr>
          <w:rFonts w:hint="eastAsia" w:ascii="Times New Roman" w:hAnsi="Times New Roman"/>
          <w:sz w:val="24"/>
        </w:rPr>
        <w:t>()方法将对应供应商id的供应商从数据库中进行删除。如图5-5所示。</w:t>
      </w:r>
    </w:p>
    <w:p w14:paraId="1E6826FB">
      <w:pPr>
        <w:pStyle w:val="13"/>
        <w:widowControl/>
        <w:rPr>
          <w:rFonts w:hint="default"/>
        </w:rPr>
      </w:pPr>
      <w:r>
        <w:drawing>
          <wp:inline distT="0" distB="0" distL="114300" distR="114300">
            <wp:extent cx="5369560" cy="1084580"/>
            <wp:effectExtent l="0" t="0" r="2540" b="1270"/>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32"/>
                    <a:stretch>
                      <a:fillRect/>
                    </a:stretch>
                  </pic:blipFill>
                  <pic:spPr>
                    <a:xfrm>
                      <a:off x="0" y="0"/>
                      <a:ext cx="5369560" cy="1084580"/>
                    </a:xfrm>
                    <a:prstGeom prst="rect">
                      <a:avLst/>
                    </a:prstGeom>
                    <a:noFill/>
                    <a:ln>
                      <a:noFill/>
                    </a:ln>
                  </pic:spPr>
                </pic:pic>
              </a:graphicData>
            </a:graphic>
          </wp:inline>
        </w:drawing>
      </w:r>
    </w:p>
    <w:p w14:paraId="1CAC32BE">
      <w:pPr>
        <w:spacing w:line="400" w:lineRule="exact"/>
        <w:jc w:val="center"/>
        <w:rPr>
          <w:szCs w:val="21"/>
        </w:rPr>
      </w:pPr>
      <w:r>
        <w:rPr>
          <w:rFonts w:hint="eastAsia"/>
          <w:szCs w:val="21"/>
        </w:rPr>
        <w:t>图5-5 供应商管理界面</w:t>
      </w:r>
    </w:p>
    <w:p w14:paraId="15236869">
      <w:pPr>
        <w:pStyle w:val="8"/>
        <w:ind w:firstLine="480"/>
        <w:rPr>
          <w:rFonts w:ascii="Times New Roman" w:hAnsi="Times New Roman"/>
          <w:sz w:val="24"/>
        </w:rPr>
      </w:pPr>
      <w:r>
        <w:rPr>
          <w:rFonts w:hint="eastAsia" w:ascii="Times New Roman" w:hAnsi="Times New Roman"/>
          <w:sz w:val="24"/>
        </w:rPr>
        <w:t>供应商信息管理功能中也有批量导入与批量导出操作，这里与零食商品的操作是一样的，这里就不再赘述。</w:t>
      </w:r>
    </w:p>
    <w:p w14:paraId="0A693F44">
      <w:pPr>
        <w:spacing w:line="400" w:lineRule="exact"/>
        <w:rPr>
          <w:szCs w:val="21"/>
        </w:rPr>
      </w:pPr>
      <w:r>
        <w:rPr>
          <w:rFonts w:hint="eastAsia"/>
          <w:szCs w:val="21"/>
        </w:rPr>
        <w:t>核心代码如下：</w:t>
      </w:r>
    </w:p>
    <w:p w14:paraId="02ACD33F">
      <w:pPr>
        <w:spacing w:line="400" w:lineRule="exact"/>
        <w:rPr>
          <w:szCs w:val="21"/>
        </w:rPr>
      </w:pPr>
      <w:r>
        <w:rPr>
          <w:rFonts w:hint="eastAsia"/>
          <w:szCs w:val="21"/>
        </w:rPr>
        <w:t>@RequestMapping(value="/deleteSuppliersById",method = RequestMethod.GET,produces = "text/json;charset=UTF-8")</w:t>
      </w:r>
    </w:p>
    <w:p w14:paraId="3B30CC90">
      <w:pPr>
        <w:spacing w:line="400" w:lineRule="exact"/>
        <w:rPr>
          <w:szCs w:val="21"/>
        </w:rPr>
      </w:pPr>
      <w:r>
        <w:rPr>
          <w:rFonts w:hint="eastAsia"/>
          <w:szCs w:val="21"/>
        </w:rPr>
        <w:t xml:space="preserve">    public String deleteSuppliersById(HttpServletRequest request){</w:t>
      </w:r>
    </w:p>
    <w:p w14:paraId="5A247E64">
      <w:pPr>
        <w:spacing w:line="400" w:lineRule="exact"/>
        <w:rPr>
          <w:szCs w:val="21"/>
        </w:rPr>
      </w:pPr>
      <w:r>
        <w:rPr>
          <w:rFonts w:hint="eastAsia"/>
          <w:szCs w:val="21"/>
        </w:rPr>
        <w:t xml:space="preserve">        int id = Integer.parseInt(request.getParameter("Id"));</w:t>
      </w:r>
    </w:p>
    <w:p w14:paraId="45119726">
      <w:pPr>
        <w:spacing w:line="400" w:lineRule="exact"/>
        <w:rPr>
          <w:szCs w:val="21"/>
        </w:rPr>
      </w:pPr>
      <w:r>
        <w:rPr>
          <w:rFonts w:hint="eastAsia"/>
          <w:szCs w:val="21"/>
        </w:rPr>
        <w:t xml:space="preserve">        suppliersService.deleteSuppliersById(id);</w:t>
      </w:r>
    </w:p>
    <w:p w14:paraId="4EE057F5">
      <w:pPr>
        <w:spacing w:line="400" w:lineRule="exact"/>
        <w:rPr>
          <w:szCs w:val="21"/>
        </w:rPr>
      </w:pPr>
      <w:r>
        <w:rPr>
          <w:rFonts w:hint="eastAsia"/>
          <w:szCs w:val="21"/>
        </w:rPr>
        <w:t xml:space="preserve">        return "redirect:/adminsuppliersmanager";</w:t>
      </w:r>
    </w:p>
    <w:p w14:paraId="0F9B32F7">
      <w:pPr>
        <w:spacing w:line="400" w:lineRule="exact"/>
        <w:rPr>
          <w:szCs w:val="21"/>
        </w:rPr>
      </w:pPr>
      <w:r>
        <w:rPr>
          <w:rFonts w:hint="eastAsia"/>
          <w:szCs w:val="21"/>
        </w:rPr>
        <w:t xml:space="preserve">    }</w:t>
      </w:r>
    </w:p>
    <w:p w14:paraId="4FFEE2DB">
      <w:pPr>
        <w:pStyle w:val="3"/>
        <w:rPr>
          <w:rFonts w:ascii="黑体" w:hAnsi="黑体"/>
        </w:rPr>
      </w:pPr>
      <w:bookmarkStart w:id="54" w:name="_Toc13937"/>
      <w:r>
        <w:rPr>
          <w:rFonts w:hint="eastAsia" w:ascii="黑体" w:hAnsi="黑体"/>
        </w:rPr>
        <w:t>5.6 仓库信息管理</w:t>
      </w:r>
      <w:bookmarkEnd w:id="54"/>
    </w:p>
    <w:p w14:paraId="0051BD16">
      <w:pPr>
        <w:pStyle w:val="8"/>
        <w:ind w:firstLine="480"/>
        <w:rPr>
          <w:rFonts w:ascii="Times New Roman" w:hAnsi="Times New Roman"/>
          <w:sz w:val="24"/>
        </w:rPr>
      </w:pPr>
      <w:r>
        <w:rPr>
          <w:rFonts w:hint="eastAsia" w:ascii="Times New Roman" w:hAnsi="Times New Roman"/>
          <w:sz w:val="24"/>
        </w:rPr>
        <w:t>管理员对于仓库管理也主要是集中于仓库的添加、编辑、模糊查询及删除操作。</w:t>
      </w:r>
    </w:p>
    <w:p w14:paraId="5ACF9A15">
      <w:pPr>
        <w:pStyle w:val="8"/>
        <w:ind w:firstLine="480"/>
        <w:rPr>
          <w:rFonts w:ascii="Times New Roman" w:hAnsi="Times New Roman"/>
          <w:sz w:val="24"/>
        </w:rPr>
      </w:pPr>
      <w:r>
        <w:rPr>
          <w:rFonts w:hint="eastAsia" w:ascii="Times New Roman" w:hAnsi="Times New Roman"/>
          <w:sz w:val="24"/>
        </w:rPr>
        <w:t>首先管理员通过</w:t>
      </w:r>
      <w:r>
        <w:rPr>
          <w:rFonts w:ascii="Times New Roman" w:hAnsi="Times New Roman"/>
          <w:sz w:val="24"/>
        </w:rPr>
        <w:t>adminstorehousesmanager</w:t>
      </w:r>
      <w:r>
        <w:rPr>
          <w:rFonts w:hint="eastAsia" w:ascii="Times New Roman" w:hAnsi="Times New Roman"/>
          <w:sz w:val="24"/>
        </w:rPr>
        <w:t>()方法查询出当前数据库中所有的仓库信息并赋值到前端，还可以根据仓库的名称、联系人姓名等进行模糊查询仓库信息，然后可以点击添加按钮输入仓库信息，主要是通过input输入框输入仓库的相关信息，并通过执行</w:t>
      </w:r>
      <w:r>
        <w:rPr>
          <w:rFonts w:ascii="Times New Roman" w:hAnsi="Times New Roman"/>
          <w:sz w:val="24"/>
        </w:rPr>
        <w:t>addStorehousesInfo</w:t>
      </w:r>
      <w:r>
        <w:rPr>
          <w:rFonts w:hint="eastAsia" w:ascii="Times New Roman" w:hAnsi="Times New Roman"/>
          <w:sz w:val="24"/>
        </w:rPr>
        <w:t>()方法完成添加操作，此外还可以编辑修改，首先要获取该仓库的id，然后通过执行</w:t>
      </w:r>
      <w:r>
        <w:rPr>
          <w:rFonts w:ascii="Times New Roman" w:hAnsi="Times New Roman"/>
          <w:sz w:val="24"/>
        </w:rPr>
        <w:t>getAdminStorehousesInfoById</w:t>
      </w:r>
      <w:r>
        <w:rPr>
          <w:rFonts w:hint="eastAsia" w:ascii="Times New Roman" w:hAnsi="Times New Roman"/>
          <w:sz w:val="24"/>
        </w:rPr>
        <w:t>()方法完成根据仓库id查询仓库信息并赋值到modal对话框中，最后通过执行</w:t>
      </w:r>
      <w:r>
        <w:rPr>
          <w:rFonts w:ascii="Times New Roman" w:hAnsi="Times New Roman"/>
          <w:sz w:val="24"/>
        </w:rPr>
        <w:t>upstorehousesInfo</w:t>
      </w:r>
      <w:r>
        <w:rPr>
          <w:rFonts w:hint="eastAsia" w:ascii="Times New Roman" w:hAnsi="Times New Roman"/>
          <w:sz w:val="24"/>
        </w:rPr>
        <w:t>()方法完成仓库编辑操作。还可以删除仓库信息，首先也是先要获取仓库id信息，然后通过执行</w:t>
      </w:r>
      <w:r>
        <w:rPr>
          <w:rFonts w:ascii="Times New Roman" w:hAnsi="Times New Roman"/>
          <w:sz w:val="24"/>
        </w:rPr>
        <w:t>deleteStorehousesById</w:t>
      </w:r>
      <w:r>
        <w:rPr>
          <w:rFonts w:hint="eastAsia" w:ascii="Times New Roman" w:hAnsi="Times New Roman"/>
          <w:sz w:val="24"/>
        </w:rPr>
        <w:t>()方法将对应仓库id的供应商从数据库中进行删除。如图5-6所示。</w:t>
      </w:r>
    </w:p>
    <w:p w14:paraId="6956EE18">
      <w:pPr>
        <w:pStyle w:val="13"/>
        <w:widowControl/>
        <w:rPr>
          <w:rFonts w:hint="default" w:ascii="Times New Roman" w:hAnsi="Times New Roman"/>
        </w:rPr>
      </w:pPr>
      <w:r>
        <w:drawing>
          <wp:inline distT="0" distB="0" distL="114300" distR="114300">
            <wp:extent cx="5375275" cy="1263650"/>
            <wp:effectExtent l="0" t="0" r="15875" b="12700"/>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33"/>
                    <a:stretch>
                      <a:fillRect/>
                    </a:stretch>
                  </pic:blipFill>
                  <pic:spPr>
                    <a:xfrm>
                      <a:off x="0" y="0"/>
                      <a:ext cx="5375275" cy="1263650"/>
                    </a:xfrm>
                    <a:prstGeom prst="rect">
                      <a:avLst/>
                    </a:prstGeom>
                    <a:noFill/>
                    <a:ln>
                      <a:noFill/>
                    </a:ln>
                  </pic:spPr>
                </pic:pic>
              </a:graphicData>
            </a:graphic>
          </wp:inline>
        </w:drawing>
      </w:r>
    </w:p>
    <w:p w14:paraId="46F90E79">
      <w:pPr>
        <w:spacing w:line="400" w:lineRule="exact"/>
        <w:jc w:val="center"/>
        <w:rPr>
          <w:szCs w:val="21"/>
        </w:rPr>
      </w:pPr>
      <w:r>
        <w:rPr>
          <w:rFonts w:hint="eastAsia"/>
          <w:szCs w:val="21"/>
        </w:rPr>
        <w:t>图5-6 仓库信息管理界面</w:t>
      </w:r>
    </w:p>
    <w:p w14:paraId="5BAD062E">
      <w:pPr>
        <w:pStyle w:val="8"/>
        <w:ind w:firstLine="480"/>
        <w:rPr>
          <w:rFonts w:ascii="Times New Roman" w:hAnsi="Times New Roman"/>
          <w:sz w:val="24"/>
        </w:rPr>
      </w:pPr>
      <w:r>
        <w:rPr>
          <w:rFonts w:hint="eastAsia" w:ascii="Times New Roman" w:hAnsi="Times New Roman"/>
          <w:sz w:val="24"/>
        </w:rPr>
        <w:t>核心代码如下：</w:t>
      </w:r>
    </w:p>
    <w:p w14:paraId="17D304D4">
      <w:pPr>
        <w:spacing w:line="400" w:lineRule="exact"/>
        <w:rPr>
          <w:szCs w:val="21"/>
        </w:rPr>
      </w:pPr>
      <w:r>
        <w:rPr>
          <w:rFonts w:hint="eastAsia"/>
          <w:szCs w:val="21"/>
        </w:rPr>
        <w:t>List&lt;StorehouseBean&gt; storehouseBeans = storehouseService.findAllStorehouses();</w:t>
      </w:r>
    </w:p>
    <w:p w14:paraId="156D04FF">
      <w:pPr>
        <w:spacing w:line="400" w:lineRule="exact"/>
        <w:rPr>
          <w:szCs w:val="21"/>
        </w:rPr>
      </w:pPr>
      <w:r>
        <w:rPr>
          <w:rFonts w:hint="eastAsia"/>
          <w:szCs w:val="21"/>
        </w:rPr>
        <w:t>PagingUtils.page8(page, request, storehouseBeans);</w:t>
      </w:r>
    </w:p>
    <w:p w14:paraId="12656529">
      <w:pPr>
        <w:spacing w:line="400" w:lineRule="exact"/>
        <w:rPr>
          <w:szCs w:val="21"/>
        </w:rPr>
      </w:pPr>
      <w:r>
        <w:rPr>
          <w:rFonts w:hint="eastAsia"/>
          <w:szCs w:val="21"/>
        </w:rPr>
        <w:t>model.addAttribute("adminInfoData",page.getDataList());</w:t>
      </w:r>
    </w:p>
    <w:p w14:paraId="56E6840D">
      <w:pPr>
        <w:spacing w:line="400" w:lineRule="exact"/>
        <w:rPr>
          <w:szCs w:val="21"/>
        </w:rPr>
      </w:pPr>
      <w:r>
        <w:rPr>
          <w:rFonts w:hint="eastAsia"/>
          <w:szCs w:val="21"/>
        </w:rPr>
        <w:t>request.setAttribute("selectName", "");</w:t>
      </w:r>
    </w:p>
    <w:p w14:paraId="6464BC5D">
      <w:pPr>
        <w:spacing w:line="400" w:lineRule="exact"/>
        <w:rPr>
          <w:szCs w:val="21"/>
        </w:rPr>
      </w:pPr>
      <w:r>
        <w:rPr>
          <w:rFonts w:hint="eastAsia"/>
          <w:szCs w:val="21"/>
        </w:rPr>
        <w:t>return "admins/adminstorehousesmanager";</w:t>
      </w:r>
    </w:p>
    <w:p w14:paraId="079B2D3B">
      <w:pPr>
        <w:spacing w:line="400" w:lineRule="exact"/>
        <w:rPr>
          <w:szCs w:val="21"/>
        </w:rPr>
      </w:pPr>
    </w:p>
    <w:p w14:paraId="6722E40F">
      <w:pPr>
        <w:pStyle w:val="3"/>
        <w:rPr>
          <w:rFonts w:ascii="黑体" w:hAnsi="黑体"/>
        </w:rPr>
      </w:pPr>
      <w:bookmarkStart w:id="55" w:name="_Toc25733"/>
      <w:r>
        <w:rPr>
          <w:rFonts w:hint="eastAsia" w:ascii="黑体" w:hAnsi="黑体"/>
        </w:rPr>
        <w:t>5.7 出入库信息管理</w:t>
      </w:r>
      <w:bookmarkEnd w:id="55"/>
    </w:p>
    <w:p w14:paraId="4093F30F">
      <w:pPr>
        <w:pStyle w:val="8"/>
        <w:ind w:firstLine="480"/>
        <w:rPr>
          <w:rFonts w:ascii="Times New Roman" w:hAnsi="Times New Roman"/>
          <w:sz w:val="24"/>
        </w:rPr>
      </w:pPr>
      <w:r>
        <w:rPr>
          <w:rFonts w:hint="eastAsia" w:ascii="Times New Roman" w:hAnsi="Times New Roman"/>
          <w:sz w:val="24"/>
        </w:rPr>
        <w:t>出入库信息管理是整个系统的核心功能之一，这个功能是保证零食商品数量的正常。出入库管理主要是对零食商品的入库和出库。</w:t>
      </w:r>
    </w:p>
    <w:p w14:paraId="06E0579A">
      <w:pPr>
        <w:pStyle w:val="8"/>
        <w:ind w:firstLine="480"/>
        <w:rPr>
          <w:rFonts w:ascii="Times New Roman" w:hAnsi="Times New Roman"/>
          <w:sz w:val="24"/>
        </w:rPr>
      </w:pPr>
      <w:r>
        <w:rPr>
          <w:rFonts w:hint="eastAsia" w:ascii="Times New Roman" w:hAnsi="Times New Roman"/>
          <w:sz w:val="24"/>
        </w:rPr>
        <w:t>首先是点击出入库管理后，通过执行</w:t>
      </w:r>
      <w:r>
        <w:rPr>
          <w:rFonts w:ascii="Times New Roman" w:hAnsi="Times New Roman"/>
          <w:sz w:val="24"/>
        </w:rPr>
        <w:t>admininoutsmanager</w:t>
      </w:r>
      <w:r>
        <w:rPr>
          <w:rFonts w:hint="eastAsia" w:ascii="Times New Roman" w:hAnsi="Times New Roman"/>
          <w:sz w:val="24"/>
        </w:rPr>
        <w:t>()方法完成零食商品的出入库数据查询，将查询到的数据显示到前端列表上，完成出入库数据的初始化。点击入库按钮后，此时弹出添加零食商品入库信息modal对话框，在该对话框中，借助input输入框和select下拉框分别输入需要入库的零食商品数量和备注信息以及下拉选择零食商品信息，最终通过执行</w:t>
      </w:r>
      <w:r>
        <w:rPr>
          <w:rFonts w:ascii="Times New Roman" w:hAnsi="Times New Roman"/>
          <w:sz w:val="24"/>
        </w:rPr>
        <w:t>AddInoutsToDB</w:t>
      </w:r>
      <w:r>
        <w:rPr>
          <w:rFonts w:hint="eastAsia" w:ascii="Times New Roman" w:hAnsi="Times New Roman"/>
          <w:sz w:val="24"/>
        </w:rPr>
        <w:t>（）完成零食商品的入库操作，同时更新零食商品数量。</w:t>
      </w:r>
    </w:p>
    <w:p w14:paraId="678D578E">
      <w:pPr>
        <w:pStyle w:val="8"/>
        <w:ind w:firstLine="480"/>
        <w:rPr>
          <w:rFonts w:ascii="Times New Roman" w:hAnsi="Times New Roman"/>
          <w:sz w:val="24"/>
        </w:rPr>
      </w:pPr>
      <w:r>
        <w:rPr>
          <w:rFonts w:hint="eastAsia" w:ascii="Times New Roman" w:hAnsi="Times New Roman"/>
          <w:sz w:val="24"/>
        </w:rPr>
        <w:t>接着就是出库操作，在零食商品列表页面，选择对应的零食商品信息后，点击出库按钮，在弹出的添加出库信息的modal对话框中，并通过input输入出库数量以及备注信息，最终通过执行</w:t>
      </w:r>
      <w:r>
        <w:rPr>
          <w:rFonts w:ascii="Times New Roman" w:hAnsi="Times New Roman"/>
          <w:sz w:val="24"/>
        </w:rPr>
        <w:t>UpInoutsToDB</w:t>
      </w:r>
      <w:r>
        <w:rPr>
          <w:rFonts w:hint="eastAsia" w:ascii="Times New Roman" w:hAnsi="Times New Roman"/>
          <w:sz w:val="24"/>
        </w:rPr>
        <w:t>()方法完成零食商品的出库操作，同时更新零食商品的数量信息。</w:t>
      </w:r>
    </w:p>
    <w:p w14:paraId="3464CDA9">
      <w:pPr>
        <w:pStyle w:val="8"/>
        <w:ind w:firstLine="480"/>
        <w:rPr>
          <w:rFonts w:ascii="Times New Roman" w:hAnsi="Times New Roman"/>
          <w:sz w:val="24"/>
        </w:rPr>
      </w:pPr>
      <w:r>
        <w:rPr>
          <w:rFonts w:hint="eastAsia" w:ascii="Times New Roman" w:hAnsi="Times New Roman"/>
          <w:sz w:val="24"/>
        </w:rPr>
        <w:t>此外还可以根据零食商品的名称等信息完成零食商品的出入库模糊查询操作，即通过执行</w:t>
      </w:r>
      <w:r>
        <w:rPr>
          <w:rFonts w:ascii="Times New Roman" w:hAnsi="Times New Roman"/>
          <w:sz w:val="24"/>
        </w:rPr>
        <w:t>selectInoutsmana</w:t>
      </w:r>
      <w:r>
        <w:rPr>
          <w:rFonts w:hint="eastAsia" w:ascii="Times New Roman" w:hAnsi="Times New Roman"/>
          <w:sz w:val="24"/>
        </w:rPr>
        <w:t>()方法完成模糊查询。如图5-7所示。</w:t>
      </w:r>
    </w:p>
    <w:p w14:paraId="1A329587">
      <w:pPr>
        <w:pStyle w:val="13"/>
        <w:widowControl/>
        <w:rPr>
          <w:rFonts w:hint="default" w:ascii="Times New Roman" w:hAnsi="Times New Roman"/>
        </w:rPr>
      </w:pPr>
      <w:r>
        <w:drawing>
          <wp:inline distT="0" distB="0" distL="114300" distR="114300">
            <wp:extent cx="5372735" cy="1459230"/>
            <wp:effectExtent l="0" t="0" r="18415" b="7620"/>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34"/>
                    <a:stretch>
                      <a:fillRect/>
                    </a:stretch>
                  </pic:blipFill>
                  <pic:spPr>
                    <a:xfrm>
                      <a:off x="0" y="0"/>
                      <a:ext cx="5372735" cy="1459230"/>
                    </a:xfrm>
                    <a:prstGeom prst="rect">
                      <a:avLst/>
                    </a:prstGeom>
                    <a:noFill/>
                    <a:ln>
                      <a:noFill/>
                    </a:ln>
                  </pic:spPr>
                </pic:pic>
              </a:graphicData>
            </a:graphic>
          </wp:inline>
        </w:drawing>
      </w:r>
    </w:p>
    <w:p w14:paraId="219F1A50">
      <w:pPr>
        <w:spacing w:line="400" w:lineRule="exact"/>
        <w:jc w:val="center"/>
        <w:rPr>
          <w:szCs w:val="21"/>
        </w:rPr>
      </w:pPr>
      <w:r>
        <w:rPr>
          <w:rFonts w:hint="eastAsia"/>
          <w:szCs w:val="21"/>
        </w:rPr>
        <w:t>图5-7 出入库信息管理界面</w:t>
      </w:r>
    </w:p>
    <w:p w14:paraId="6FC1205D">
      <w:pPr>
        <w:pStyle w:val="8"/>
        <w:ind w:firstLine="480"/>
        <w:rPr>
          <w:rFonts w:ascii="Times New Roman" w:hAnsi="Times New Roman"/>
          <w:sz w:val="24"/>
        </w:rPr>
      </w:pPr>
      <w:r>
        <w:rPr>
          <w:rFonts w:hint="eastAsia" w:ascii="Times New Roman" w:hAnsi="Times New Roman"/>
          <w:sz w:val="24"/>
        </w:rPr>
        <w:t>核心代码如下：</w:t>
      </w:r>
    </w:p>
    <w:p w14:paraId="5F037D8E">
      <w:pPr>
        <w:spacing w:line="400" w:lineRule="exact"/>
        <w:rPr>
          <w:szCs w:val="21"/>
        </w:rPr>
      </w:pPr>
      <w:r>
        <w:rPr>
          <w:szCs w:val="21"/>
        </w:rPr>
        <w:t>int wid = 0;</w:t>
      </w:r>
    </w:p>
    <w:p w14:paraId="23F48E79">
      <w:pPr>
        <w:spacing w:line="400" w:lineRule="exact"/>
        <w:rPr>
          <w:szCs w:val="21"/>
        </w:rPr>
      </w:pPr>
      <w:r>
        <w:rPr>
          <w:szCs w:val="21"/>
        </w:rPr>
        <w:t xml:space="preserve">        List&lt;SnackproductsBean&gt; snackproductsBeans =</w:t>
      </w:r>
    </w:p>
    <w:p w14:paraId="780A8248">
      <w:pPr>
        <w:spacing w:line="400" w:lineRule="exact"/>
        <w:rPr>
          <w:szCs w:val="21"/>
        </w:rPr>
      </w:pPr>
      <w:r>
        <w:rPr>
          <w:szCs w:val="21"/>
        </w:rPr>
        <w:t xml:space="preserve">                snackproductsService.findSnackproductsByName(mname);</w:t>
      </w:r>
    </w:p>
    <w:p w14:paraId="46350B8D">
      <w:pPr>
        <w:spacing w:line="400" w:lineRule="exact"/>
        <w:rPr>
          <w:szCs w:val="21"/>
        </w:rPr>
      </w:pPr>
      <w:r>
        <w:rPr>
          <w:szCs w:val="21"/>
        </w:rPr>
        <w:t xml:space="preserve">        if(!snackproductsBeans.isEmpty())</w:t>
      </w:r>
    </w:p>
    <w:p w14:paraId="7C0902C0">
      <w:pPr>
        <w:spacing w:line="400" w:lineRule="exact"/>
        <w:rPr>
          <w:szCs w:val="21"/>
        </w:rPr>
      </w:pPr>
      <w:r>
        <w:rPr>
          <w:szCs w:val="21"/>
        </w:rPr>
        <w:t xml:space="preserve">            wid = snackproductsBeans.get(0).getSpid(); </w:t>
      </w:r>
    </w:p>
    <w:p w14:paraId="00BB7A7D">
      <w:pPr>
        <w:spacing w:line="400" w:lineRule="exact"/>
        <w:rPr>
          <w:szCs w:val="21"/>
        </w:rPr>
      </w:pPr>
      <w:r>
        <w:rPr>
          <w:szCs w:val="21"/>
        </w:rPr>
        <w:t xml:space="preserve">        InoutsBean bean = new InoutsBean(); </w:t>
      </w:r>
    </w:p>
    <w:p w14:paraId="3356AEC1">
      <w:pPr>
        <w:spacing w:line="400" w:lineRule="exact"/>
        <w:rPr>
          <w:szCs w:val="21"/>
        </w:rPr>
      </w:pPr>
      <w:r>
        <w:rPr>
          <w:szCs w:val="21"/>
        </w:rPr>
        <w:t xml:space="preserve">        bean.setOcont(ocont); </w:t>
      </w:r>
    </w:p>
    <w:p w14:paraId="1F7AF570">
      <w:pPr>
        <w:spacing w:line="400" w:lineRule="exact"/>
        <w:rPr>
          <w:szCs w:val="21"/>
        </w:rPr>
      </w:pPr>
      <w:r>
        <w:rPr>
          <w:szCs w:val="21"/>
        </w:rPr>
        <w:t xml:space="preserve">        inoutsService.insertInoutsInfo(bean);</w:t>
      </w:r>
    </w:p>
    <w:p w14:paraId="4B268811">
      <w:pPr>
        <w:spacing w:line="400" w:lineRule="exact"/>
        <w:rPr>
          <w:szCs w:val="21"/>
        </w:rPr>
      </w:pPr>
      <w:r>
        <w:rPr>
          <w:szCs w:val="21"/>
        </w:rPr>
        <w:t xml:space="preserve">        SnackproductsBean snackproductsBean = snackproductsService.findSnackproductsById(wid).get(0);</w:t>
      </w:r>
    </w:p>
    <w:p w14:paraId="203EC31D">
      <w:pPr>
        <w:spacing w:line="400" w:lineRule="exact"/>
        <w:rPr>
          <w:szCs w:val="21"/>
        </w:rPr>
      </w:pPr>
      <w:r>
        <w:rPr>
          <w:szCs w:val="21"/>
        </w:rPr>
        <w:t xml:space="preserve">      snackproductsBean.setSpnums(snackproductsBean.getSpnums()+Integer.parseInt(onums));</w:t>
      </w:r>
    </w:p>
    <w:p w14:paraId="22D003FB">
      <w:pPr>
        <w:spacing w:line="400" w:lineRule="exact"/>
        <w:rPr>
          <w:szCs w:val="21"/>
        </w:rPr>
      </w:pPr>
      <w:r>
        <w:rPr>
          <w:szCs w:val="21"/>
        </w:rPr>
        <w:t xml:space="preserve">        snackproductsService.updateSnackproductsNumsInfo(snackproductsBean);</w:t>
      </w:r>
    </w:p>
    <w:p w14:paraId="213582DC">
      <w:pPr>
        <w:spacing w:line="400" w:lineRule="exact"/>
        <w:rPr>
          <w:szCs w:val="21"/>
        </w:rPr>
      </w:pPr>
      <w:r>
        <w:rPr>
          <w:szCs w:val="21"/>
        </w:rPr>
        <w:t xml:space="preserve">        snackproductsService.updateSnackproductsInnumsInfo(snackproductsBean);</w:t>
      </w:r>
    </w:p>
    <w:p w14:paraId="1CEA0120">
      <w:pPr>
        <w:pStyle w:val="2"/>
        <w:rPr>
          <w:rFonts w:ascii="Arial" w:hAnsi="Arial"/>
          <w:sz w:val="28"/>
          <w:szCs w:val="32"/>
        </w:rPr>
      </w:pPr>
      <w:bookmarkStart w:id="56" w:name="_Toc10036"/>
      <w:bookmarkStart w:id="57" w:name="_Toc2776"/>
      <w:r>
        <w:rPr>
          <w:rFonts w:hint="eastAsia"/>
        </w:rPr>
        <w:t>6 系统测试</w:t>
      </w:r>
      <w:bookmarkEnd w:id="56"/>
      <w:bookmarkEnd w:id="57"/>
    </w:p>
    <w:p w14:paraId="5839DBE0">
      <w:pPr>
        <w:pStyle w:val="3"/>
        <w:rPr>
          <w:rFonts w:ascii="黑体" w:hAnsi="黑体"/>
        </w:rPr>
      </w:pPr>
      <w:bookmarkStart w:id="58" w:name="_Toc23625"/>
      <w:bookmarkStart w:id="59" w:name="_Toc11669"/>
      <w:r>
        <w:rPr>
          <w:rFonts w:hint="eastAsia" w:ascii="黑体" w:hAnsi="黑体"/>
        </w:rPr>
        <w:t>6.1 测试环境</w:t>
      </w:r>
      <w:bookmarkEnd w:id="58"/>
      <w:bookmarkEnd w:id="59"/>
    </w:p>
    <w:p w14:paraId="3EB50381">
      <w:pPr>
        <w:pStyle w:val="8"/>
        <w:ind w:firstLine="480"/>
        <w:rPr>
          <w:rFonts w:ascii="Times New Roman" w:hAnsi="Times New Roman"/>
          <w:sz w:val="24"/>
        </w:rPr>
      </w:pPr>
      <w:r>
        <w:rPr>
          <w:rFonts w:hint="eastAsia" w:ascii="Times New Roman" w:hAnsi="Times New Roman"/>
          <w:sz w:val="24"/>
        </w:rPr>
        <w:t>零食仓库管理平台整个系统测试环境如表6-1所示。</w:t>
      </w:r>
    </w:p>
    <w:p w14:paraId="4154519E">
      <w:pPr>
        <w:widowControl/>
        <w:spacing w:line="400" w:lineRule="exact"/>
        <w:jc w:val="center"/>
        <w:rPr>
          <w:sz w:val="24"/>
        </w:rPr>
      </w:pPr>
      <w:r>
        <w:rPr>
          <w:rFonts w:hint="eastAsia" w:hAnsi="宋体"/>
          <w:kern w:val="0"/>
          <w:szCs w:val="21"/>
        </w:rPr>
        <w:t>表</w:t>
      </w:r>
      <w:r>
        <w:rPr>
          <w:rFonts w:hAnsi="宋体"/>
          <w:kern w:val="0"/>
          <w:szCs w:val="21"/>
        </w:rPr>
        <w:t>6</w:t>
      </w:r>
      <w:r>
        <w:rPr>
          <w:rFonts w:hint="eastAsia" w:hAnsi="宋体"/>
          <w:kern w:val="0"/>
          <w:szCs w:val="21"/>
        </w:rPr>
        <w:t>-1</w:t>
      </w:r>
      <w:r>
        <w:rPr>
          <w:rFonts w:hAnsi="宋体"/>
          <w:kern w:val="0"/>
          <w:szCs w:val="21"/>
        </w:rPr>
        <w:t xml:space="preserve"> </w:t>
      </w:r>
      <w:r>
        <w:rPr>
          <w:rFonts w:hint="eastAsia" w:hAnsi="宋体"/>
          <w:kern w:val="0"/>
          <w:szCs w:val="21"/>
        </w:rPr>
        <w:t>网页端测试环境信息表</w:t>
      </w:r>
    </w:p>
    <w:tbl>
      <w:tblPr>
        <w:tblStyle w:val="18"/>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gridCol w:w="2280"/>
        <w:gridCol w:w="4584"/>
      </w:tblGrid>
      <w:tr w14:paraId="6C926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44" w:type="dxa"/>
          </w:tcPr>
          <w:p w14:paraId="5ACBE780">
            <w:pPr>
              <w:widowControl/>
              <w:jc w:val="center"/>
              <w:textAlignment w:val="center"/>
              <w:rPr>
                <w:rFonts w:ascii="宋体" w:hAnsi="宋体" w:cs="宋体"/>
                <w:b/>
                <w:bCs/>
                <w:color w:val="000000"/>
                <w:kern w:val="0"/>
                <w:szCs w:val="21"/>
                <w:lang w:bidi="ar"/>
              </w:rPr>
            </w:pPr>
            <w:r>
              <w:rPr>
                <w:rFonts w:hint="eastAsia" w:ascii="宋体" w:hAnsi="宋体" w:cs="宋体"/>
                <w:b/>
                <w:bCs/>
                <w:color w:val="000000"/>
                <w:kern w:val="0"/>
                <w:szCs w:val="21"/>
                <w:lang w:bidi="ar"/>
              </w:rPr>
              <w:t>软硬件</w:t>
            </w:r>
          </w:p>
        </w:tc>
        <w:tc>
          <w:tcPr>
            <w:tcW w:w="2280" w:type="dxa"/>
          </w:tcPr>
          <w:p w14:paraId="5B7CEFD1">
            <w:pPr>
              <w:widowControl/>
              <w:jc w:val="center"/>
              <w:textAlignment w:val="center"/>
              <w:rPr>
                <w:rFonts w:ascii="宋体" w:hAnsi="宋体" w:cs="宋体"/>
                <w:b/>
                <w:bCs/>
                <w:color w:val="000000"/>
                <w:kern w:val="0"/>
                <w:szCs w:val="21"/>
                <w:lang w:bidi="ar"/>
              </w:rPr>
            </w:pPr>
            <w:r>
              <w:rPr>
                <w:rFonts w:hint="eastAsia" w:ascii="宋体" w:hAnsi="宋体" w:cs="宋体"/>
                <w:b/>
                <w:bCs/>
                <w:color w:val="000000"/>
                <w:kern w:val="0"/>
                <w:szCs w:val="21"/>
                <w:lang w:bidi="ar"/>
              </w:rPr>
              <w:t>类型</w:t>
            </w:r>
          </w:p>
        </w:tc>
        <w:tc>
          <w:tcPr>
            <w:tcW w:w="4584" w:type="dxa"/>
          </w:tcPr>
          <w:p w14:paraId="6309085B">
            <w:pPr>
              <w:widowControl/>
              <w:jc w:val="center"/>
              <w:textAlignment w:val="center"/>
              <w:rPr>
                <w:rFonts w:ascii="宋体" w:hAnsi="宋体" w:cs="宋体"/>
                <w:b/>
                <w:bCs/>
                <w:color w:val="000000"/>
                <w:kern w:val="0"/>
                <w:szCs w:val="21"/>
                <w:lang w:bidi="ar"/>
              </w:rPr>
            </w:pPr>
            <w:r>
              <w:rPr>
                <w:rFonts w:hint="eastAsia" w:ascii="宋体" w:hAnsi="宋体" w:cs="宋体"/>
                <w:b/>
                <w:bCs/>
                <w:color w:val="000000"/>
                <w:kern w:val="0"/>
                <w:szCs w:val="21"/>
                <w:lang w:bidi="ar"/>
              </w:rPr>
              <w:t>参数</w:t>
            </w:r>
          </w:p>
        </w:tc>
      </w:tr>
      <w:tr w14:paraId="3667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vMerge w:val="restart"/>
          </w:tcPr>
          <w:p w14:paraId="476C3AC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硬件</w:t>
            </w:r>
          </w:p>
        </w:tc>
        <w:tc>
          <w:tcPr>
            <w:tcW w:w="2280" w:type="dxa"/>
          </w:tcPr>
          <w:p w14:paraId="1E176F7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CPU</w:t>
            </w:r>
          </w:p>
        </w:tc>
        <w:tc>
          <w:tcPr>
            <w:tcW w:w="4584" w:type="dxa"/>
          </w:tcPr>
          <w:p w14:paraId="041BB7D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Intel(R) Core(TM)i5-9400F</w:t>
            </w:r>
          </w:p>
        </w:tc>
      </w:tr>
      <w:tr w14:paraId="732E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vMerge w:val="continue"/>
          </w:tcPr>
          <w:p w14:paraId="40338D5C">
            <w:pPr>
              <w:widowControl/>
              <w:jc w:val="center"/>
              <w:textAlignment w:val="center"/>
              <w:rPr>
                <w:rFonts w:ascii="宋体" w:hAnsi="宋体" w:cs="宋体"/>
                <w:color w:val="000000"/>
                <w:kern w:val="0"/>
                <w:szCs w:val="21"/>
                <w:lang w:bidi="ar"/>
              </w:rPr>
            </w:pPr>
          </w:p>
        </w:tc>
        <w:tc>
          <w:tcPr>
            <w:tcW w:w="2280" w:type="dxa"/>
          </w:tcPr>
          <w:p w14:paraId="14C2DD0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内存</w:t>
            </w:r>
          </w:p>
        </w:tc>
        <w:tc>
          <w:tcPr>
            <w:tcW w:w="4584" w:type="dxa"/>
          </w:tcPr>
          <w:p w14:paraId="12A586B9">
            <w:pPr>
              <w:widowControl/>
              <w:jc w:val="center"/>
              <w:textAlignment w:val="center"/>
              <w:rPr>
                <w:rFonts w:ascii="宋体" w:hAnsi="宋体" w:cs="宋体"/>
                <w:color w:val="000000"/>
                <w:kern w:val="0"/>
                <w:szCs w:val="21"/>
                <w:lang w:bidi="ar"/>
              </w:rPr>
            </w:pPr>
            <w:r>
              <w:rPr>
                <w:rFonts w:ascii="宋体" w:hAnsi="宋体" w:cs="宋体"/>
                <w:color w:val="000000"/>
                <w:kern w:val="0"/>
                <w:szCs w:val="21"/>
                <w:lang w:bidi="ar"/>
              </w:rPr>
              <w:t>16</w:t>
            </w:r>
            <w:r>
              <w:rPr>
                <w:rFonts w:hint="eastAsia" w:ascii="宋体" w:hAnsi="宋体" w:cs="宋体"/>
                <w:color w:val="000000"/>
                <w:kern w:val="0"/>
                <w:szCs w:val="21"/>
                <w:lang w:bidi="ar"/>
              </w:rPr>
              <w:t>GB</w:t>
            </w:r>
          </w:p>
        </w:tc>
      </w:tr>
      <w:tr w14:paraId="276F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vMerge w:val="continue"/>
          </w:tcPr>
          <w:p w14:paraId="4A4402F0">
            <w:pPr>
              <w:widowControl/>
              <w:jc w:val="center"/>
              <w:textAlignment w:val="center"/>
              <w:rPr>
                <w:rFonts w:ascii="宋体" w:hAnsi="宋体" w:cs="宋体"/>
                <w:color w:val="000000"/>
                <w:kern w:val="0"/>
                <w:szCs w:val="21"/>
                <w:lang w:bidi="ar"/>
              </w:rPr>
            </w:pPr>
          </w:p>
        </w:tc>
        <w:tc>
          <w:tcPr>
            <w:tcW w:w="2280" w:type="dxa"/>
          </w:tcPr>
          <w:p w14:paraId="2E31801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硬盘容量</w:t>
            </w:r>
          </w:p>
        </w:tc>
        <w:tc>
          <w:tcPr>
            <w:tcW w:w="4584" w:type="dxa"/>
          </w:tcPr>
          <w:p w14:paraId="3C0BB01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100G空闲存储</w:t>
            </w:r>
          </w:p>
        </w:tc>
      </w:tr>
      <w:tr w14:paraId="0C6F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vMerge w:val="restart"/>
          </w:tcPr>
          <w:p w14:paraId="7B01AD2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软件</w:t>
            </w:r>
          </w:p>
        </w:tc>
        <w:tc>
          <w:tcPr>
            <w:tcW w:w="2280" w:type="dxa"/>
          </w:tcPr>
          <w:p w14:paraId="0A5BCC8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操作系统</w:t>
            </w:r>
          </w:p>
        </w:tc>
        <w:tc>
          <w:tcPr>
            <w:tcW w:w="4584" w:type="dxa"/>
          </w:tcPr>
          <w:p w14:paraId="7EC2A63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Win10</w:t>
            </w:r>
          </w:p>
        </w:tc>
      </w:tr>
      <w:tr w14:paraId="5032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4" w:type="dxa"/>
            <w:vMerge w:val="continue"/>
          </w:tcPr>
          <w:p w14:paraId="2FBD8919">
            <w:pPr>
              <w:widowControl/>
              <w:jc w:val="center"/>
              <w:textAlignment w:val="center"/>
              <w:rPr>
                <w:rFonts w:ascii="宋体" w:hAnsi="宋体" w:cs="宋体"/>
                <w:color w:val="000000"/>
                <w:kern w:val="0"/>
                <w:szCs w:val="21"/>
                <w:lang w:bidi="ar"/>
              </w:rPr>
            </w:pPr>
          </w:p>
        </w:tc>
        <w:tc>
          <w:tcPr>
            <w:tcW w:w="2280" w:type="dxa"/>
          </w:tcPr>
          <w:p w14:paraId="15415D8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浏览器</w:t>
            </w:r>
          </w:p>
        </w:tc>
        <w:tc>
          <w:tcPr>
            <w:tcW w:w="4584" w:type="dxa"/>
          </w:tcPr>
          <w:p w14:paraId="07AE990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Chrome</w:t>
            </w:r>
          </w:p>
        </w:tc>
      </w:tr>
    </w:tbl>
    <w:p w14:paraId="3ADAE032">
      <w:pPr>
        <w:keepNext/>
        <w:keepLines/>
        <w:rPr>
          <w:rFonts w:ascii="黑体" w:hAnsi="黑体"/>
        </w:rPr>
      </w:pPr>
      <w:bookmarkStart w:id="60" w:name="_Toc15996"/>
    </w:p>
    <w:p w14:paraId="79D7BB86">
      <w:pPr>
        <w:pStyle w:val="3"/>
        <w:rPr>
          <w:rFonts w:ascii="黑体" w:hAnsi="黑体"/>
        </w:rPr>
      </w:pPr>
      <w:bookmarkStart w:id="61" w:name="_Toc20377"/>
      <w:r>
        <w:rPr>
          <w:rFonts w:hint="eastAsia" w:ascii="黑体" w:hAnsi="黑体"/>
        </w:rPr>
        <w:t>6.2 功能性测试</w:t>
      </w:r>
      <w:bookmarkEnd w:id="60"/>
      <w:bookmarkEnd w:id="61"/>
    </w:p>
    <w:p w14:paraId="6441E9F4">
      <w:pPr>
        <w:pStyle w:val="8"/>
        <w:ind w:firstLine="480"/>
        <w:rPr>
          <w:rFonts w:ascii="Times New Roman" w:hAnsi="Times New Roman"/>
          <w:sz w:val="24"/>
        </w:rPr>
      </w:pPr>
      <w:r>
        <w:rPr>
          <w:rFonts w:hint="eastAsia" w:ascii="Times New Roman" w:hAnsi="Times New Roman"/>
          <w:sz w:val="24"/>
        </w:rPr>
        <w:t>功能性测试是对整个系统测试环节重要测试，主要是测试功能模块是否按照正常输入得到正常输出，若输入与输出一致则表明该功能模块是正常的，否则该功能模块存在Bug。测试覆盖了管理员端与操作员端的所有核心模块，测试方法包括黑盒测试与接口测试。测试用例如表6-2所示。</w:t>
      </w:r>
    </w:p>
    <w:p w14:paraId="4FB93398">
      <w:pPr>
        <w:widowControl/>
        <w:spacing w:line="400" w:lineRule="exact"/>
        <w:jc w:val="center"/>
        <w:rPr>
          <w:sz w:val="24"/>
        </w:rPr>
      </w:pPr>
      <w:r>
        <w:rPr>
          <w:rFonts w:hint="eastAsia" w:hAnsi="宋体"/>
          <w:kern w:val="0"/>
          <w:szCs w:val="21"/>
        </w:rPr>
        <w:t>表</w:t>
      </w:r>
      <w:r>
        <w:rPr>
          <w:rFonts w:hAnsi="宋体"/>
          <w:kern w:val="0"/>
          <w:szCs w:val="21"/>
        </w:rPr>
        <w:t>6</w:t>
      </w:r>
      <w:r>
        <w:rPr>
          <w:rFonts w:hint="eastAsia" w:hAnsi="宋体"/>
          <w:kern w:val="0"/>
          <w:szCs w:val="21"/>
        </w:rPr>
        <w:t>-2</w:t>
      </w:r>
      <w:r>
        <w:rPr>
          <w:rFonts w:hAnsi="宋体"/>
          <w:kern w:val="0"/>
          <w:szCs w:val="21"/>
        </w:rPr>
        <w:t xml:space="preserve"> </w:t>
      </w:r>
      <w:r>
        <w:rPr>
          <w:rFonts w:hint="eastAsia" w:hAnsi="宋体"/>
          <w:kern w:val="0"/>
          <w:szCs w:val="21"/>
        </w:rPr>
        <w:t>测试用例表</w:t>
      </w:r>
    </w:p>
    <w:tbl>
      <w:tblPr>
        <w:tblStyle w:val="17"/>
        <w:tblW w:w="8640" w:type="dxa"/>
        <w:tblInd w:w="88" w:type="dxa"/>
        <w:tblLayout w:type="autofit"/>
        <w:tblCellMar>
          <w:top w:w="0" w:type="dxa"/>
          <w:left w:w="108" w:type="dxa"/>
          <w:bottom w:w="0" w:type="dxa"/>
          <w:right w:w="108" w:type="dxa"/>
        </w:tblCellMar>
      </w:tblPr>
      <w:tblGrid>
        <w:gridCol w:w="1013"/>
        <w:gridCol w:w="1559"/>
        <w:gridCol w:w="1730"/>
        <w:gridCol w:w="2522"/>
        <w:gridCol w:w="858"/>
        <w:gridCol w:w="958"/>
      </w:tblGrid>
      <w:tr w14:paraId="43E8FC6E">
        <w:tblPrEx>
          <w:tblCellMar>
            <w:top w:w="0" w:type="dxa"/>
            <w:left w:w="108" w:type="dxa"/>
            <w:bottom w:w="0" w:type="dxa"/>
            <w:right w:w="108" w:type="dxa"/>
          </w:tblCellMar>
        </w:tblPrEx>
        <w:trPr>
          <w:trHeight w:val="680" w:hRule="atLeast"/>
        </w:trPr>
        <w:tc>
          <w:tcPr>
            <w:tcW w:w="1013" w:type="dxa"/>
            <w:tcBorders>
              <w:top w:val="single" w:color="000000" w:sz="4" w:space="0"/>
              <w:left w:val="single" w:color="000000" w:sz="4" w:space="0"/>
              <w:bottom w:val="single" w:color="000000" w:sz="4" w:space="0"/>
              <w:right w:val="single" w:color="000000" w:sz="4" w:space="0"/>
            </w:tcBorders>
            <w:vAlign w:val="center"/>
          </w:tcPr>
          <w:p w14:paraId="0EFD3506">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测试编号</w:t>
            </w:r>
          </w:p>
        </w:tc>
        <w:tc>
          <w:tcPr>
            <w:tcW w:w="1559" w:type="dxa"/>
            <w:tcBorders>
              <w:top w:val="single" w:color="000000" w:sz="4" w:space="0"/>
              <w:left w:val="single" w:color="000000" w:sz="4" w:space="0"/>
              <w:bottom w:val="single" w:color="000000" w:sz="4" w:space="0"/>
              <w:right w:val="single" w:color="000000" w:sz="4" w:space="0"/>
            </w:tcBorders>
            <w:vAlign w:val="center"/>
          </w:tcPr>
          <w:p w14:paraId="22E7E2C0">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模块</w:t>
            </w:r>
          </w:p>
        </w:tc>
        <w:tc>
          <w:tcPr>
            <w:tcW w:w="1730" w:type="dxa"/>
            <w:tcBorders>
              <w:top w:val="single" w:color="000000" w:sz="4" w:space="0"/>
              <w:left w:val="single" w:color="000000" w:sz="4" w:space="0"/>
              <w:bottom w:val="single" w:color="000000" w:sz="4" w:space="0"/>
              <w:right w:val="single" w:color="000000" w:sz="4" w:space="0"/>
            </w:tcBorders>
            <w:vAlign w:val="center"/>
          </w:tcPr>
          <w:p w14:paraId="34F2A2BD">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测试项</w:t>
            </w:r>
          </w:p>
        </w:tc>
        <w:tc>
          <w:tcPr>
            <w:tcW w:w="2522" w:type="dxa"/>
            <w:tcBorders>
              <w:top w:val="single" w:color="000000" w:sz="4" w:space="0"/>
              <w:left w:val="single" w:color="000000" w:sz="4" w:space="0"/>
              <w:bottom w:val="single" w:color="000000" w:sz="4" w:space="0"/>
              <w:right w:val="single" w:color="000000" w:sz="4" w:space="0"/>
            </w:tcBorders>
            <w:vAlign w:val="center"/>
          </w:tcPr>
          <w:p w14:paraId="5B59EEF8">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预期结果</w:t>
            </w:r>
          </w:p>
        </w:tc>
        <w:tc>
          <w:tcPr>
            <w:tcW w:w="858" w:type="dxa"/>
            <w:tcBorders>
              <w:top w:val="single" w:color="000000" w:sz="4" w:space="0"/>
              <w:left w:val="single" w:color="000000" w:sz="4" w:space="0"/>
              <w:bottom w:val="single" w:color="000000" w:sz="4" w:space="0"/>
              <w:right w:val="single" w:color="000000" w:sz="4" w:space="0"/>
            </w:tcBorders>
            <w:vAlign w:val="center"/>
          </w:tcPr>
          <w:p w14:paraId="243196C8">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实际结果</w:t>
            </w:r>
          </w:p>
        </w:tc>
        <w:tc>
          <w:tcPr>
            <w:tcW w:w="958" w:type="dxa"/>
            <w:tcBorders>
              <w:top w:val="single" w:color="000000" w:sz="4" w:space="0"/>
              <w:left w:val="single" w:color="000000" w:sz="4" w:space="0"/>
              <w:bottom w:val="single" w:color="000000" w:sz="4" w:space="0"/>
              <w:right w:val="single" w:color="000000" w:sz="4" w:space="0"/>
            </w:tcBorders>
            <w:vAlign w:val="center"/>
          </w:tcPr>
          <w:p w14:paraId="1D7245B5">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是否通过</w:t>
            </w:r>
          </w:p>
        </w:tc>
      </w:tr>
      <w:tr w14:paraId="0FC04969">
        <w:tblPrEx>
          <w:tblCellMar>
            <w:top w:w="0" w:type="dxa"/>
            <w:left w:w="108" w:type="dxa"/>
            <w:bottom w:w="0" w:type="dxa"/>
            <w:right w:w="108" w:type="dxa"/>
          </w:tblCellMar>
        </w:tblPrEx>
        <w:trPr>
          <w:trHeight w:val="636" w:hRule="atLeast"/>
        </w:trPr>
        <w:tc>
          <w:tcPr>
            <w:tcW w:w="1013" w:type="dxa"/>
            <w:tcBorders>
              <w:top w:val="single" w:color="000000" w:sz="4" w:space="0"/>
              <w:left w:val="single" w:color="000000" w:sz="4" w:space="0"/>
              <w:bottom w:val="single" w:color="000000" w:sz="4" w:space="0"/>
              <w:right w:val="single" w:color="000000" w:sz="4" w:space="0"/>
            </w:tcBorders>
            <w:vAlign w:val="center"/>
          </w:tcPr>
          <w:p w14:paraId="5C28F35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TC-01</w:t>
            </w:r>
          </w:p>
        </w:tc>
        <w:tc>
          <w:tcPr>
            <w:tcW w:w="1559" w:type="dxa"/>
            <w:tcBorders>
              <w:top w:val="single" w:color="000000" w:sz="4" w:space="0"/>
              <w:left w:val="single" w:color="000000" w:sz="4" w:space="0"/>
              <w:bottom w:val="single" w:color="000000" w:sz="4" w:space="0"/>
              <w:right w:val="single" w:color="000000" w:sz="4" w:space="0"/>
            </w:tcBorders>
            <w:vAlign w:val="center"/>
          </w:tcPr>
          <w:p w14:paraId="2A0BE8E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登录模块</w:t>
            </w:r>
          </w:p>
        </w:tc>
        <w:tc>
          <w:tcPr>
            <w:tcW w:w="1730" w:type="dxa"/>
            <w:tcBorders>
              <w:top w:val="single" w:color="000000" w:sz="4" w:space="0"/>
              <w:left w:val="single" w:color="000000" w:sz="4" w:space="0"/>
              <w:bottom w:val="single" w:color="000000" w:sz="4" w:space="0"/>
              <w:right w:val="single" w:color="000000" w:sz="4" w:space="0"/>
            </w:tcBorders>
            <w:vAlign w:val="center"/>
          </w:tcPr>
          <w:p w14:paraId="25F1FA3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账号密码登录</w:t>
            </w:r>
          </w:p>
        </w:tc>
        <w:tc>
          <w:tcPr>
            <w:tcW w:w="2522" w:type="dxa"/>
            <w:tcBorders>
              <w:top w:val="single" w:color="000000" w:sz="4" w:space="0"/>
              <w:left w:val="single" w:color="000000" w:sz="4" w:space="0"/>
              <w:bottom w:val="single" w:color="000000" w:sz="4" w:space="0"/>
              <w:right w:val="single" w:color="000000" w:sz="4" w:space="0"/>
            </w:tcBorders>
            <w:vAlign w:val="center"/>
          </w:tcPr>
          <w:p w14:paraId="4F1A1C0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登录成功，跳转主页</w:t>
            </w:r>
          </w:p>
        </w:tc>
        <w:tc>
          <w:tcPr>
            <w:tcW w:w="858" w:type="dxa"/>
            <w:tcBorders>
              <w:top w:val="single" w:color="000000" w:sz="4" w:space="0"/>
              <w:left w:val="single" w:color="000000" w:sz="4" w:space="0"/>
              <w:bottom w:val="single" w:color="000000" w:sz="4" w:space="0"/>
              <w:right w:val="single" w:color="000000" w:sz="4" w:space="0"/>
            </w:tcBorders>
            <w:vAlign w:val="center"/>
          </w:tcPr>
          <w:p w14:paraId="37B2FE6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一致</w:t>
            </w:r>
          </w:p>
        </w:tc>
        <w:tc>
          <w:tcPr>
            <w:tcW w:w="958" w:type="dxa"/>
            <w:tcBorders>
              <w:top w:val="single" w:color="000000" w:sz="4" w:space="0"/>
              <w:left w:val="single" w:color="000000" w:sz="4" w:space="0"/>
              <w:bottom w:val="single" w:color="000000" w:sz="4" w:space="0"/>
              <w:right w:val="single" w:color="000000" w:sz="4" w:space="0"/>
            </w:tcBorders>
            <w:vAlign w:val="center"/>
          </w:tcPr>
          <w:p w14:paraId="68D6B3E5">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w:t>
            </w:r>
          </w:p>
        </w:tc>
      </w:tr>
      <w:tr w14:paraId="2985E9F6">
        <w:tblPrEx>
          <w:tblCellMar>
            <w:top w:w="0" w:type="dxa"/>
            <w:left w:w="108" w:type="dxa"/>
            <w:bottom w:w="0" w:type="dxa"/>
            <w:right w:w="108" w:type="dxa"/>
          </w:tblCellMar>
        </w:tblPrEx>
        <w:trPr>
          <w:trHeight w:val="340" w:hRule="atLeast"/>
        </w:trPr>
        <w:tc>
          <w:tcPr>
            <w:tcW w:w="1013" w:type="dxa"/>
            <w:tcBorders>
              <w:top w:val="single" w:color="000000" w:sz="4" w:space="0"/>
              <w:left w:val="single" w:color="000000" w:sz="4" w:space="0"/>
              <w:bottom w:val="single" w:color="000000" w:sz="4" w:space="0"/>
              <w:right w:val="single" w:color="000000" w:sz="4" w:space="0"/>
            </w:tcBorders>
            <w:vAlign w:val="center"/>
          </w:tcPr>
          <w:p w14:paraId="5ECD063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TC-02</w:t>
            </w:r>
          </w:p>
        </w:tc>
        <w:tc>
          <w:tcPr>
            <w:tcW w:w="1559" w:type="dxa"/>
            <w:tcBorders>
              <w:top w:val="single" w:color="000000" w:sz="4" w:space="0"/>
              <w:left w:val="single" w:color="000000" w:sz="4" w:space="0"/>
              <w:bottom w:val="single" w:color="000000" w:sz="4" w:space="0"/>
              <w:right w:val="single" w:color="000000" w:sz="4" w:space="0"/>
            </w:tcBorders>
            <w:vAlign w:val="center"/>
          </w:tcPr>
          <w:p w14:paraId="7A74CB0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零食管理</w:t>
            </w:r>
          </w:p>
        </w:tc>
        <w:tc>
          <w:tcPr>
            <w:tcW w:w="1730" w:type="dxa"/>
            <w:tcBorders>
              <w:top w:val="single" w:color="000000" w:sz="4" w:space="0"/>
              <w:left w:val="single" w:color="000000" w:sz="4" w:space="0"/>
              <w:bottom w:val="single" w:color="000000" w:sz="4" w:space="0"/>
              <w:right w:val="single" w:color="000000" w:sz="4" w:space="0"/>
            </w:tcBorders>
            <w:vAlign w:val="center"/>
          </w:tcPr>
          <w:p w14:paraId="6D9E350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模糊搜索零食</w:t>
            </w:r>
          </w:p>
        </w:tc>
        <w:tc>
          <w:tcPr>
            <w:tcW w:w="2522" w:type="dxa"/>
            <w:tcBorders>
              <w:top w:val="single" w:color="000000" w:sz="4" w:space="0"/>
              <w:left w:val="single" w:color="000000" w:sz="4" w:space="0"/>
              <w:bottom w:val="single" w:color="000000" w:sz="4" w:space="0"/>
              <w:right w:val="single" w:color="000000" w:sz="4" w:space="0"/>
            </w:tcBorders>
            <w:vAlign w:val="center"/>
          </w:tcPr>
          <w:p w14:paraId="6964DA5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显示符合关键词的零食</w:t>
            </w:r>
          </w:p>
        </w:tc>
        <w:tc>
          <w:tcPr>
            <w:tcW w:w="858" w:type="dxa"/>
            <w:tcBorders>
              <w:top w:val="single" w:color="000000" w:sz="4" w:space="0"/>
              <w:left w:val="single" w:color="000000" w:sz="4" w:space="0"/>
              <w:bottom w:val="single" w:color="000000" w:sz="4" w:space="0"/>
              <w:right w:val="single" w:color="000000" w:sz="4" w:space="0"/>
            </w:tcBorders>
            <w:vAlign w:val="center"/>
          </w:tcPr>
          <w:p w14:paraId="5D19B14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一致</w:t>
            </w:r>
          </w:p>
        </w:tc>
        <w:tc>
          <w:tcPr>
            <w:tcW w:w="958" w:type="dxa"/>
            <w:tcBorders>
              <w:top w:val="single" w:color="000000" w:sz="4" w:space="0"/>
              <w:left w:val="single" w:color="000000" w:sz="4" w:space="0"/>
              <w:bottom w:val="single" w:color="000000" w:sz="4" w:space="0"/>
              <w:right w:val="single" w:color="000000" w:sz="4" w:space="0"/>
            </w:tcBorders>
            <w:vAlign w:val="center"/>
          </w:tcPr>
          <w:p w14:paraId="3DB37B1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w:t>
            </w:r>
          </w:p>
        </w:tc>
      </w:tr>
      <w:tr w14:paraId="455CDA32">
        <w:tblPrEx>
          <w:tblCellMar>
            <w:top w:w="0" w:type="dxa"/>
            <w:left w:w="108" w:type="dxa"/>
            <w:bottom w:w="0" w:type="dxa"/>
            <w:right w:w="108" w:type="dxa"/>
          </w:tblCellMar>
        </w:tblPrEx>
        <w:trPr>
          <w:trHeight w:val="680" w:hRule="atLeast"/>
        </w:trPr>
        <w:tc>
          <w:tcPr>
            <w:tcW w:w="1013" w:type="dxa"/>
            <w:tcBorders>
              <w:top w:val="single" w:color="000000" w:sz="4" w:space="0"/>
              <w:left w:val="single" w:color="000000" w:sz="4" w:space="0"/>
              <w:bottom w:val="single" w:color="000000" w:sz="4" w:space="0"/>
              <w:right w:val="single" w:color="000000" w:sz="4" w:space="0"/>
            </w:tcBorders>
            <w:vAlign w:val="center"/>
          </w:tcPr>
          <w:p w14:paraId="116D5C9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TC-03</w:t>
            </w:r>
          </w:p>
        </w:tc>
        <w:tc>
          <w:tcPr>
            <w:tcW w:w="1559" w:type="dxa"/>
            <w:tcBorders>
              <w:top w:val="single" w:color="000000" w:sz="4" w:space="0"/>
              <w:left w:val="single" w:color="000000" w:sz="4" w:space="0"/>
              <w:bottom w:val="single" w:color="000000" w:sz="4" w:space="0"/>
              <w:right w:val="single" w:color="000000" w:sz="4" w:space="0"/>
            </w:tcBorders>
            <w:vAlign w:val="center"/>
          </w:tcPr>
          <w:p w14:paraId="2B858E48">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出入库管理</w:t>
            </w:r>
          </w:p>
        </w:tc>
        <w:tc>
          <w:tcPr>
            <w:tcW w:w="1730" w:type="dxa"/>
            <w:tcBorders>
              <w:top w:val="single" w:color="000000" w:sz="4" w:space="0"/>
              <w:left w:val="single" w:color="000000" w:sz="4" w:space="0"/>
              <w:bottom w:val="single" w:color="000000" w:sz="4" w:space="0"/>
              <w:right w:val="single" w:color="000000" w:sz="4" w:space="0"/>
            </w:tcBorders>
            <w:vAlign w:val="center"/>
          </w:tcPr>
          <w:p w14:paraId="3DB024F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输入零食商品数量完成出入库</w:t>
            </w:r>
          </w:p>
        </w:tc>
        <w:tc>
          <w:tcPr>
            <w:tcW w:w="2522" w:type="dxa"/>
            <w:tcBorders>
              <w:top w:val="single" w:color="000000" w:sz="4" w:space="0"/>
              <w:left w:val="single" w:color="000000" w:sz="4" w:space="0"/>
              <w:bottom w:val="single" w:color="000000" w:sz="4" w:space="0"/>
              <w:right w:val="single" w:color="000000" w:sz="4" w:space="0"/>
            </w:tcBorders>
            <w:vAlign w:val="center"/>
          </w:tcPr>
          <w:p w14:paraId="298601A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出入库操作完成，零食商品数量更新</w:t>
            </w:r>
          </w:p>
        </w:tc>
        <w:tc>
          <w:tcPr>
            <w:tcW w:w="858" w:type="dxa"/>
            <w:tcBorders>
              <w:top w:val="single" w:color="000000" w:sz="4" w:space="0"/>
              <w:left w:val="single" w:color="000000" w:sz="4" w:space="0"/>
              <w:bottom w:val="single" w:color="000000" w:sz="4" w:space="0"/>
              <w:right w:val="single" w:color="000000" w:sz="4" w:space="0"/>
            </w:tcBorders>
            <w:vAlign w:val="center"/>
          </w:tcPr>
          <w:p w14:paraId="14FA1DD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一致</w:t>
            </w:r>
          </w:p>
        </w:tc>
        <w:tc>
          <w:tcPr>
            <w:tcW w:w="958" w:type="dxa"/>
            <w:tcBorders>
              <w:top w:val="single" w:color="000000" w:sz="4" w:space="0"/>
              <w:left w:val="single" w:color="000000" w:sz="4" w:space="0"/>
              <w:bottom w:val="single" w:color="000000" w:sz="4" w:space="0"/>
              <w:right w:val="single" w:color="000000" w:sz="4" w:space="0"/>
            </w:tcBorders>
            <w:vAlign w:val="center"/>
          </w:tcPr>
          <w:p w14:paraId="5A568C9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w:t>
            </w:r>
          </w:p>
        </w:tc>
      </w:tr>
      <w:tr w14:paraId="78BAB00D">
        <w:tblPrEx>
          <w:tblCellMar>
            <w:top w:w="0" w:type="dxa"/>
            <w:left w:w="108" w:type="dxa"/>
            <w:bottom w:w="0" w:type="dxa"/>
            <w:right w:w="108" w:type="dxa"/>
          </w:tblCellMar>
        </w:tblPrEx>
        <w:trPr>
          <w:trHeight w:val="340" w:hRule="atLeast"/>
        </w:trPr>
        <w:tc>
          <w:tcPr>
            <w:tcW w:w="1013" w:type="dxa"/>
            <w:tcBorders>
              <w:top w:val="single" w:color="000000" w:sz="4" w:space="0"/>
              <w:left w:val="single" w:color="000000" w:sz="4" w:space="0"/>
              <w:bottom w:val="single" w:color="000000" w:sz="4" w:space="0"/>
              <w:right w:val="single" w:color="000000" w:sz="4" w:space="0"/>
            </w:tcBorders>
            <w:vAlign w:val="center"/>
          </w:tcPr>
          <w:p w14:paraId="162B795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TC-04</w:t>
            </w:r>
          </w:p>
        </w:tc>
        <w:tc>
          <w:tcPr>
            <w:tcW w:w="1559" w:type="dxa"/>
            <w:tcBorders>
              <w:top w:val="single" w:color="000000" w:sz="4" w:space="0"/>
              <w:left w:val="single" w:color="000000" w:sz="4" w:space="0"/>
              <w:bottom w:val="single" w:color="000000" w:sz="4" w:space="0"/>
              <w:right w:val="single" w:color="000000" w:sz="4" w:space="0"/>
            </w:tcBorders>
            <w:vAlign w:val="center"/>
          </w:tcPr>
          <w:p w14:paraId="1CDBF6B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供应商管理</w:t>
            </w:r>
          </w:p>
        </w:tc>
        <w:tc>
          <w:tcPr>
            <w:tcW w:w="1730" w:type="dxa"/>
            <w:tcBorders>
              <w:top w:val="single" w:color="000000" w:sz="4" w:space="0"/>
              <w:left w:val="single" w:color="000000" w:sz="4" w:space="0"/>
              <w:bottom w:val="single" w:color="000000" w:sz="4" w:space="0"/>
              <w:right w:val="single" w:color="000000" w:sz="4" w:space="0"/>
            </w:tcBorders>
            <w:vAlign w:val="center"/>
          </w:tcPr>
          <w:p w14:paraId="3D95D0E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添加、编辑及删除供应商信息</w:t>
            </w:r>
          </w:p>
        </w:tc>
        <w:tc>
          <w:tcPr>
            <w:tcW w:w="2522" w:type="dxa"/>
            <w:tcBorders>
              <w:top w:val="single" w:color="000000" w:sz="4" w:space="0"/>
              <w:left w:val="single" w:color="000000" w:sz="4" w:space="0"/>
              <w:bottom w:val="single" w:color="000000" w:sz="4" w:space="0"/>
              <w:right w:val="single" w:color="000000" w:sz="4" w:space="0"/>
            </w:tcBorders>
            <w:vAlign w:val="center"/>
          </w:tcPr>
          <w:p w14:paraId="377D289B">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供应商列表信息更新成功，模糊查询也成功</w:t>
            </w:r>
          </w:p>
        </w:tc>
        <w:tc>
          <w:tcPr>
            <w:tcW w:w="858" w:type="dxa"/>
            <w:tcBorders>
              <w:top w:val="single" w:color="000000" w:sz="4" w:space="0"/>
              <w:left w:val="single" w:color="000000" w:sz="4" w:space="0"/>
              <w:bottom w:val="single" w:color="000000" w:sz="4" w:space="0"/>
              <w:right w:val="single" w:color="000000" w:sz="4" w:space="0"/>
            </w:tcBorders>
            <w:vAlign w:val="center"/>
          </w:tcPr>
          <w:p w14:paraId="578B9C9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一致</w:t>
            </w:r>
          </w:p>
        </w:tc>
        <w:tc>
          <w:tcPr>
            <w:tcW w:w="958" w:type="dxa"/>
            <w:tcBorders>
              <w:top w:val="single" w:color="000000" w:sz="4" w:space="0"/>
              <w:left w:val="single" w:color="000000" w:sz="4" w:space="0"/>
              <w:bottom w:val="single" w:color="000000" w:sz="4" w:space="0"/>
              <w:right w:val="single" w:color="000000" w:sz="4" w:space="0"/>
            </w:tcBorders>
            <w:vAlign w:val="center"/>
          </w:tcPr>
          <w:p w14:paraId="22036EB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w:t>
            </w:r>
          </w:p>
        </w:tc>
      </w:tr>
      <w:tr w14:paraId="7148EE15">
        <w:tblPrEx>
          <w:tblCellMar>
            <w:top w:w="0" w:type="dxa"/>
            <w:left w:w="108" w:type="dxa"/>
            <w:bottom w:w="0" w:type="dxa"/>
            <w:right w:w="108" w:type="dxa"/>
          </w:tblCellMar>
        </w:tblPrEx>
        <w:trPr>
          <w:trHeight w:val="680" w:hRule="atLeast"/>
        </w:trPr>
        <w:tc>
          <w:tcPr>
            <w:tcW w:w="1013" w:type="dxa"/>
            <w:tcBorders>
              <w:top w:val="single" w:color="000000" w:sz="4" w:space="0"/>
              <w:left w:val="single" w:color="000000" w:sz="4" w:space="0"/>
              <w:bottom w:val="single" w:color="000000" w:sz="4" w:space="0"/>
              <w:right w:val="single" w:color="000000" w:sz="4" w:space="0"/>
            </w:tcBorders>
            <w:vAlign w:val="center"/>
          </w:tcPr>
          <w:p w14:paraId="2D00D98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TC-05</w:t>
            </w:r>
          </w:p>
        </w:tc>
        <w:tc>
          <w:tcPr>
            <w:tcW w:w="1559" w:type="dxa"/>
            <w:tcBorders>
              <w:top w:val="single" w:color="000000" w:sz="4" w:space="0"/>
              <w:left w:val="single" w:color="000000" w:sz="4" w:space="0"/>
              <w:bottom w:val="single" w:color="000000" w:sz="4" w:space="0"/>
              <w:right w:val="single" w:color="000000" w:sz="4" w:space="0"/>
            </w:tcBorders>
            <w:vAlign w:val="center"/>
          </w:tcPr>
          <w:p w14:paraId="14A71FF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客户信息管理</w:t>
            </w:r>
          </w:p>
        </w:tc>
        <w:tc>
          <w:tcPr>
            <w:tcW w:w="1730" w:type="dxa"/>
            <w:tcBorders>
              <w:top w:val="single" w:color="000000" w:sz="4" w:space="0"/>
              <w:left w:val="single" w:color="000000" w:sz="4" w:space="0"/>
              <w:bottom w:val="single" w:color="000000" w:sz="4" w:space="0"/>
              <w:right w:val="single" w:color="000000" w:sz="4" w:space="0"/>
            </w:tcBorders>
            <w:vAlign w:val="center"/>
          </w:tcPr>
          <w:p w14:paraId="6A80FD9F">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添加、编辑及删除客户信息</w:t>
            </w:r>
          </w:p>
        </w:tc>
        <w:tc>
          <w:tcPr>
            <w:tcW w:w="2522" w:type="dxa"/>
            <w:tcBorders>
              <w:top w:val="single" w:color="000000" w:sz="4" w:space="0"/>
              <w:left w:val="single" w:color="000000" w:sz="4" w:space="0"/>
              <w:bottom w:val="single" w:color="000000" w:sz="4" w:space="0"/>
              <w:right w:val="single" w:color="000000" w:sz="4" w:space="0"/>
            </w:tcBorders>
            <w:vAlign w:val="center"/>
          </w:tcPr>
          <w:p w14:paraId="718EA8E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客户列表信息更新成功，模糊查询也成功</w:t>
            </w:r>
          </w:p>
        </w:tc>
        <w:tc>
          <w:tcPr>
            <w:tcW w:w="858" w:type="dxa"/>
            <w:tcBorders>
              <w:top w:val="single" w:color="000000" w:sz="4" w:space="0"/>
              <w:left w:val="single" w:color="000000" w:sz="4" w:space="0"/>
              <w:bottom w:val="single" w:color="000000" w:sz="4" w:space="0"/>
              <w:right w:val="single" w:color="000000" w:sz="4" w:space="0"/>
            </w:tcBorders>
            <w:vAlign w:val="center"/>
          </w:tcPr>
          <w:p w14:paraId="08F1C41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一致</w:t>
            </w:r>
          </w:p>
        </w:tc>
        <w:tc>
          <w:tcPr>
            <w:tcW w:w="958" w:type="dxa"/>
            <w:tcBorders>
              <w:top w:val="single" w:color="000000" w:sz="4" w:space="0"/>
              <w:left w:val="single" w:color="000000" w:sz="4" w:space="0"/>
              <w:bottom w:val="single" w:color="000000" w:sz="4" w:space="0"/>
              <w:right w:val="single" w:color="000000" w:sz="4" w:space="0"/>
            </w:tcBorders>
            <w:vAlign w:val="center"/>
          </w:tcPr>
          <w:p w14:paraId="3DFB6B1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是</w:t>
            </w:r>
          </w:p>
        </w:tc>
      </w:tr>
    </w:tbl>
    <w:p w14:paraId="15E27E76">
      <w:pPr>
        <w:spacing w:line="400" w:lineRule="exact"/>
        <w:rPr>
          <w:sz w:val="24"/>
        </w:rPr>
      </w:pPr>
    </w:p>
    <w:p w14:paraId="2D1A3ED3">
      <w:pPr>
        <w:pStyle w:val="3"/>
        <w:rPr>
          <w:rFonts w:ascii="黑体" w:hAnsi="黑体"/>
        </w:rPr>
      </w:pPr>
      <w:bookmarkStart w:id="62" w:name="_Toc21376"/>
      <w:bookmarkStart w:id="63" w:name="_Toc10438"/>
      <w:r>
        <w:rPr>
          <w:rFonts w:hint="eastAsia" w:ascii="黑体" w:hAnsi="黑体"/>
        </w:rPr>
        <w:t>6.3 用户界面测试</w:t>
      </w:r>
      <w:bookmarkEnd w:id="62"/>
      <w:bookmarkEnd w:id="63"/>
    </w:p>
    <w:p w14:paraId="62E8E2D7">
      <w:pPr>
        <w:pStyle w:val="8"/>
        <w:ind w:firstLine="480"/>
        <w:rPr>
          <w:rFonts w:ascii="Times New Roman" w:hAnsi="Times New Roman"/>
          <w:sz w:val="24"/>
        </w:rPr>
      </w:pPr>
      <w:r>
        <w:rPr>
          <w:rFonts w:hint="eastAsia" w:ascii="Times New Roman" w:hAnsi="Times New Roman"/>
          <w:sz w:val="24"/>
        </w:rPr>
        <w:t>用户界面测试主要是测试功能相应速度、界面体验是否良好等。测试项如表6-4所示。</w:t>
      </w:r>
    </w:p>
    <w:p w14:paraId="1B53492B">
      <w:pPr>
        <w:widowControl/>
        <w:spacing w:line="400" w:lineRule="exact"/>
        <w:jc w:val="center"/>
        <w:rPr>
          <w:sz w:val="24"/>
        </w:rPr>
      </w:pPr>
      <w:r>
        <w:rPr>
          <w:rFonts w:hint="eastAsia" w:hAnsi="宋体"/>
          <w:kern w:val="0"/>
          <w:szCs w:val="21"/>
        </w:rPr>
        <w:t>表</w:t>
      </w:r>
      <w:r>
        <w:rPr>
          <w:rFonts w:hAnsi="宋体"/>
          <w:kern w:val="0"/>
          <w:szCs w:val="21"/>
        </w:rPr>
        <w:t>6</w:t>
      </w:r>
      <w:r>
        <w:rPr>
          <w:rFonts w:hint="eastAsia" w:hAnsi="宋体"/>
          <w:kern w:val="0"/>
          <w:szCs w:val="21"/>
        </w:rPr>
        <w:t>-3</w:t>
      </w:r>
      <w:r>
        <w:rPr>
          <w:rFonts w:hAnsi="宋体"/>
          <w:kern w:val="0"/>
          <w:szCs w:val="21"/>
        </w:rPr>
        <w:t xml:space="preserve"> </w:t>
      </w:r>
      <w:r>
        <w:rPr>
          <w:rFonts w:hint="eastAsia" w:hAnsi="宋体"/>
          <w:kern w:val="0"/>
          <w:szCs w:val="21"/>
        </w:rPr>
        <w:t>用户界面测试项目表</w:t>
      </w:r>
    </w:p>
    <w:tbl>
      <w:tblPr>
        <w:tblStyle w:val="17"/>
        <w:tblW w:w="8655" w:type="dxa"/>
        <w:tblInd w:w="88" w:type="dxa"/>
        <w:tblLayout w:type="fixed"/>
        <w:tblCellMar>
          <w:top w:w="0" w:type="dxa"/>
          <w:left w:w="108" w:type="dxa"/>
          <w:bottom w:w="0" w:type="dxa"/>
          <w:right w:w="108" w:type="dxa"/>
        </w:tblCellMar>
      </w:tblPr>
      <w:tblGrid>
        <w:gridCol w:w="1963"/>
        <w:gridCol w:w="4451"/>
        <w:gridCol w:w="2241"/>
      </w:tblGrid>
      <w:tr w14:paraId="2631A72E">
        <w:tblPrEx>
          <w:tblCellMar>
            <w:top w:w="0" w:type="dxa"/>
            <w:left w:w="108" w:type="dxa"/>
            <w:bottom w:w="0" w:type="dxa"/>
            <w:right w:w="108" w:type="dxa"/>
          </w:tblCellMar>
        </w:tblPrEx>
        <w:trPr>
          <w:trHeight w:val="340" w:hRule="atLeast"/>
        </w:trPr>
        <w:tc>
          <w:tcPr>
            <w:tcW w:w="1963" w:type="dxa"/>
            <w:tcBorders>
              <w:top w:val="single" w:color="000000" w:sz="4" w:space="0"/>
              <w:left w:val="single" w:color="000000" w:sz="4" w:space="0"/>
              <w:bottom w:val="single" w:color="000000" w:sz="4" w:space="0"/>
              <w:right w:val="single" w:color="000000" w:sz="4" w:space="0"/>
            </w:tcBorders>
            <w:vAlign w:val="center"/>
          </w:tcPr>
          <w:p w14:paraId="652AC226">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测试项</w:t>
            </w:r>
          </w:p>
        </w:tc>
        <w:tc>
          <w:tcPr>
            <w:tcW w:w="4451" w:type="dxa"/>
            <w:tcBorders>
              <w:top w:val="single" w:color="000000" w:sz="4" w:space="0"/>
              <w:left w:val="single" w:color="000000" w:sz="4" w:space="0"/>
              <w:bottom w:val="single" w:color="000000" w:sz="4" w:space="0"/>
              <w:right w:val="single" w:color="000000" w:sz="4" w:space="0"/>
            </w:tcBorders>
            <w:vAlign w:val="center"/>
          </w:tcPr>
          <w:p w14:paraId="3467093E">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描述</w:t>
            </w:r>
          </w:p>
        </w:tc>
        <w:tc>
          <w:tcPr>
            <w:tcW w:w="2241" w:type="dxa"/>
            <w:tcBorders>
              <w:top w:val="single" w:color="000000" w:sz="4" w:space="0"/>
              <w:left w:val="single" w:color="000000" w:sz="4" w:space="0"/>
              <w:bottom w:val="single" w:color="000000" w:sz="4" w:space="0"/>
              <w:right w:val="single" w:color="000000" w:sz="4" w:space="0"/>
            </w:tcBorders>
            <w:vAlign w:val="center"/>
          </w:tcPr>
          <w:p w14:paraId="6FDA5667">
            <w:pPr>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结果</w:t>
            </w:r>
          </w:p>
        </w:tc>
      </w:tr>
      <w:tr w14:paraId="0061FCFB">
        <w:tblPrEx>
          <w:tblCellMar>
            <w:top w:w="0" w:type="dxa"/>
            <w:left w:w="108" w:type="dxa"/>
            <w:bottom w:w="0" w:type="dxa"/>
            <w:right w:w="108" w:type="dxa"/>
          </w:tblCellMar>
        </w:tblPrEx>
        <w:trPr>
          <w:trHeight w:val="262" w:hRule="atLeast"/>
        </w:trPr>
        <w:tc>
          <w:tcPr>
            <w:tcW w:w="1963" w:type="dxa"/>
            <w:tcBorders>
              <w:top w:val="single" w:color="000000" w:sz="4" w:space="0"/>
              <w:left w:val="single" w:color="000000" w:sz="4" w:space="0"/>
              <w:bottom w:val="single" w:color="000000" w:sz="4" w:space="0"/>
              <w:right w:val="single" w:color="000000" w:sz="4" w:space="0"/>
            </w:tcBorders>
            <w:vAlign w:val="center"/>
          </w:tcPr>
          <w:p w14:paraId="59E749A1">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页面响应</w:t>
            </w:r>
          </w:p>
        </w:tc>
        <w:tc>
          <w:tcPr>
            <w:tcW w:w="4451" w:type="dxa"/>
            <w:tcBorders>
              <w:top w:val="single" w:color="000000" w:sz="4" w:space="0"/>
              <w:left w:val="single" w:color="000000" w:sz="4" w:space="0"/>
              <w:bottom w:val="single" w:color="000000" w:sz="4" w:space="0"/>
              <w:right w:val="single" w:color="000000" w:sz="4" w:space="0"/>
            </w:tcBorders>
            <w:vAlign w:val="center"/>
          </w:tcPr>
          <w:p w14:paraId="19008EF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所有功能模块页面在点击后能快速响应</w:t>
            </w:r>
          </w:p>
        </w:tc>
        <w:tc>
          <w:tcPr>
            <w:tcW w:w="2241" w:type="dxa"/>
            <w:tcBorders>
              <w:top w:val="single" w:color="000000" w:sz="4" w:space="0"/>
              <w:left w:val="single" w:color="000000" w:sz="4" w:space="0"/>
              <w:bottom w:val="single" w:color="000000" w:sz="4" w:space="0"/>
              <w:right w:val="single" w:color="000000" w:sz="4" w:space="0"/>
            </w:tcBorders>
            <w:vAlign w:val="center"/>
          </w:tcPr>
          <w:p w14:paraId="457A502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测试通过</w:t>
            </w:r>
          </w:p>
        </w:tc>
      </w:tr>
      <w:tr w14:paraId="19107EE7">
        <w:tblPrEx>
          <w:tblCellMar>
            <w:top w:w="0" w:type="dxa"/>
            <w:left w:w="108" w:type="dxa"/>
            <w:bottom w:w="0" w:type="dxa"/>
            <w:right w:w="108" w:type="dxa"/>
          </w:tblCellMar>
        </w:tblPrEx>
        <w:trPr>
          <w:trHeight w:val="324" w:hRule="atLeast"/>
        </w:trPr>
        <w:tc>
          <w:tcPr>
            <w:tcW w:w="1963" w:type="dxa"/>
            <w:tcBorders>
              <w:top w:val="single" w:color="000000" w:sz="4" w:space="0"/>
              <w:left w:val="single" w:color="000000" w:sz="4" w:space="0"/>
              <w:bottom w:val="single" w:color="000000" w:sz="4" w:space="0"/>
              <w:right w:val="single" w:color="000000" w:sz="4" w:space="0"/>
            </w:tcBorders>
            <w:vAlign w:val="center"/>
          </w:tcPr>
          <w:p w14:paraId="4A32D29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兼容性展示</w:t>
            </w:r>
          </w:p>
        </w:tc>
        <w:tc>
          <w:tcPr>
            <w:tcW w:w="4451" w:type="dxa"/>
            <w:tcBorders>
              <w:top w:val="single" w:color="000000" w:sz="4" w:space="0"/>
              <w:left w:val="single" w:color="000000" w:sz="4" w:space="0"/>
              <w:bottom w:val="single" w:color="000000" w:sz="4" w:space="0"/>
              <w:right w:val="single" w:color="000000" w:sz="4" w:space="0"/>
            </w:tcBorders>
            <w:vAlign w:val="center"/>
          </w:tcPr>
          <w:p w14:paraId="1AC6E26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系统页面在不同的浏览器下都正常显示</w:t>
            </w:r>
          </w:p>
        </w:tc>
        <w:tc>
          <w:tcPr>
            <w:tcW w:w="2241" w:type="dxa"/>
            <w:tcBorders>
              <w:top w:val="single" w:color="000000" w:sz="4" w:space="0"/>
              <w:left w:val="single" w:color="000000" w:sz="4" w:space="0"/>
              <w:bottom w:val="single" w:color="000000" w:sz="4" w:space="0"/>
              <w:right w:val="single" w:color="000000" w:sz="4" w:space="0"/>
            </w:tcBorders>
            <w:vAlign w:val="center"/>
          </w:tcPr>
          <w:p w14:paraId="5AE8339A">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测试通过</w:t>
            </w:r>
          </w:p>
        </w:tc>
      </w:tr>
      <w:tr w14:paraId="0A32189D">
        <w:tblPrEx>
          <w:tblCellMar>
            <w:top w:w="0" w:type="dxa"/>
            <w:left w:w="108" w:type="dxa"/>
            <w:bottom w:w="0" w:type="dxa"/>
            <w:right w:w="108" w:type="dxa"/>
          </w:tblCellMar>
        </w:tblPrEx>
        <w:trPr>
          <w:trHeight w:val="226" w:hRule="atLeast"/>
        </w:trPr>
        <w:tc>
          <w:tcPr>
            <w:tcW w:w="1963" w:type="dxa"/>
            <w:tcBorders>
              <w:top w:val="single" w:color="000000" w:sz="4" w:space="0"/>
              <w:left w:val="single" w:color="000000" w:sz="4" w:space="0"/>
              <w:bottom w:val="single" w:color="000000" w:sz="4" w:space="0"/>
              <w:right w:val="single" w:color="000000" w:sz="4" w:space="0"/>
            </w:tcBorders>
            <w:vAlign w:val="center"/>
          </w:tcPr>
          <w:p w14:paraId="28E1233C">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表单交互</w:t>
            </w:r>
          </w:p>
        </w:tc>
        <w:tc>
          <w:tcPr>
            <w:tcW w:w="4451" w:type="dxa"/>
            <w:tcBorders>
              <w:top w:val="single" w:color="000000" w:sz="4" w:space="0"/>
              <w:left w:val="single" w:color="000000" w:sz="4" w:space="0"/>
              <w:bottom w:val="single" w:color="000000" w:sz="4" w:space="0"/>
              <w:right w:val="single" w:color="000000" w:sz="4" w:space="0"/>
            </w:tcBorders>
            <w:vAlign w:val="center"/>
          </w:tcPr>
          <w:p w14:paraId="60117AE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输入校验、错误提示信息完整</w:t>
            </w:r>
          </w:p>
        </w:tc>
        <w:tc>
          <w:tcPr>
            <w:tcW w:w="2241" w:type="dxa"/>
            <w:tcBorders>
              <w:top w:val="single" w:color="000000" w:sz="4" w:space="0"/>
              <w:left w:val="single" w:color="000000" w:sz="4" w:space="0"/>
              <w:bottom w:val="single" w:color="000000" w:sz="4" w:space="0"/>
              <w:right w:val="single" w:color="000000" w:sz="4" w:space="0"/>
            </w:tcBorders>
            <w:vAlign w:val="center"/>
          </w:tcPr>
          <w:p w14:paraId="19A5D6E7">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测试通过</w:t>
            </w:r>
          </w:p>
        </w:tc>
      </w:tr>
    </w:tbl>
    <w:p w14:paraId="3EE6F775">
      <w:pPr>
        <w:pStyle w:val="8"/>
        <w:wordWrap w:val="0"/>
        <w:ind w:firstLine="480"/>
        <w:rPr>
          <w:rFonts w:ascii="Times New Roman"/>
          <w:sz w:val="24"/>
        </w:rPr>
      </w:pPr>
    </w:p>
    <w:p w14:paraId="3DB014BA">
      <w:pPr>
        <w:pStyle w:val="3"/>
        <w:rPr>
          <w:rFonts w:ascii="黑体" w:hAnsi="黑体"/>
        </w:rPr>
      </w:pPr>
      <w:bookmarkStart w:id="64" w:name="_Toc901"/>
      <w:bookmarkStart w:id="65" w:name="_Toc25610"/>
      <w:r>
        <w:rPr>
          <w:rFonts w:hint="eastAsia" w:ascii="黑体" w:hAnsi="黑体"/>
        </w:rPr>
        <w:t>6.4 兼容性测试</w:t>
      </w:r>
      <w:bookmarkEnd w:id="64"/>
      <w:bookmarkEnd w:id="65"/>
    </w:p>
    <w:p w14:paraId="2717F984">
      <w:pPr>
        <w:pStyle w:val="8"/>
        <w:ind w:firstLine="480"/>
        <w:rPr>
          <w:rFonts w:ascii="Times New Roman" w:hAnsi="Times New Roman"/>
          <w:sz w:val="24"/>
        </w:rPr>
      </w:pPr>
      <w:r>
        <w:rPr>
          <w:rFonts w:hint="eastAsia" w:ascii="Times New Roman" w:hAnsi="Times New Roman"/>
          <w:sz w:val="24"/>
        </w:rPr>
        <w:t>该系统对后台系统在不同浏览器上测试兼容性。测试内容如表6-4所示。</w:t>
      </w:r>
    </w:p>
    <w:p w14:paraId="5DCBFD8A">
      <w:pPr>
        <w:keepNext/>
        <w:widowControl/>
        <w:spacing w:line="400" w:lineRule="exact"/>
        <w:jc w:val="center"/>
        <w:rPr>
          <w:sz w:val="24"/>
        </w:rPr>
      </w:pPr>
      <w:r>
        <w:rPr>
          <w:rFonts w:hint="eastAsia" w:hAnsi="宋体"/>
          <w:kern w:val="0"/>
          <w:szCs w:val="21"/>
        </w:rPr>
        <w:t>表</w:t>
      </w:r>
      <w:r>
        <w:rPr>
          <w:rFonts w:hAnsi="宋体"/>
          <w:kern w:val="0"/>
          <w:szCs w:val="21"/>
        </w:rPr>
        <w:t>6</w:t>
      </w:r>
      <w:r>
        <w:rPr>
          <w:rFonts w:hint="eastAsia" w:hAnsi="宋体"/>
          <w:kern w:val="0"/>
          <w:szCs w:val="21"/>
        </w:rPr>
        <w:t>-5</w:t>
      </w:r>
      <w:r>
        <w:rPr>
          <w:rFonts w:hAnsi="宋体"/>
          <w:kern w:val="0"/>
          <w:szCs w:val="21"/>
        </w:rPr>
        <w:t xml:space="preserve"> </w:t>
      </w:r>
      <w:r>
        <w:rPr>
          <w:rFonts w:hint="eastAsia" w:hAnsi="宋体"/>
          <w:kern w:val="0"/>
          <w:szCs w:val="21"/>
        </w:rPr>
        <w:t>兼容性测试项目表</w:t>
      </w:r>
    </w:p>
    <w:tbl>
      <w:tblPr>
        <w:tblStyle w:val="17"/>
        <w:tblW w:w="8668" w:type="dxa"/>
        <w:tblInd w:w="88" w:type="dxa"/>
        <w:tblLayout w:type="autofit"/>
        <w:tblCellMar>
          <w:top w:w="0" w:type="dxa"/>
          <w:left w:w="108" w:type="dxa"/>
          <w:bottom w:w="0" w:type="dxa"/>
          <w:right w:w="108" w:type="dxa"/>
        </w:tblCellMar>
      </w:tblPr>
      <w:tblGrid>
        <w:gridCol w:w="1964"/>
        <w:gridCol w:w="3973"/>
        <w:gridCol w:w="2731"/>
      </w:tblGrid>
      <w:tr w14:paraId="5E431426">
        <w:tblPrEx>
          <w:tblCellMar>
            <w:top w:w="0" w:type="dxa"/>
            <w:left w:w="108" w:type="dxa"/>
            <w:bottom w:w="0" w:type="dxa"/>
            <w:right w:w="108" w:type="dxa"/>
          </w:tblCellMar>
        </w:tblPrEx>
        <w:trPr>
          <w:trHeight w:val="340" w:hRule="atLeast"/>
        </w:trPr>
        <w:tc>
          <w:tcPr>
            <w:tcW w:w="1964" w:type="dxa"/>
            <w:tcBorders>
              <w:top w:val="single" w:color="000000" w:sz="4" w:space="0"/>
              <w:left w:val="single" w:color="000000" w:sz="4" w:space="0"/>
              <w:bottom w:val="single" w:color="000000" w:sz="4" w:space="0"/>
              <w:right w:val="single" w:color="000000" w:sz="4" w:space="0"/>
            </w:tcBorders>
            <w:vAlign w:val="center"/>
          </w:tcPr>
          <w:p w14:paraId="75CA86FF">
            <w:pPr>
              <w:keepNext/>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客户/平台</w:t>
            </w:r>
          </w:p>
        </w:tc>
        <w:tc>
          <w:tcPr>
            <w:tcW w:w="3973" w:type="dxa"/>
            <w:tcBorders>
              <w:top w:val="single" w:color="000000" w:sz="4" w:space="0"/>
              <w:left w:val="single" w:color="000000" w:sz="4" w:space="0"/>
              <w:bottom w:val="single" w:color="000000" w:sz="4" w:space="0"/>
              <w:right w:val="single" w:color="000000" w:sz="4" w:space="0"/>
            </w:tcBorders>
            <w:vAlign w:val="center"/>
          </w:tcPr>
          <w:p w14:paraId="75A9EC1B">
            <w:pPr>
              <w:keepNext/>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浏览器/环境</w:t>
            </w:r>
          </w:p>
        </w:tc>
        <w:tc>
          <w:tcPr>
            <w:tcW w:w="2731" w:type="dxa"/>
            <w:tcBorders>
              <w:top w:val="single" w:color="000000" w:sz="4" w:space="0"/>
              <w:left w:val="single" w:color="000000" w:sz="4" w:space="0"/>
              <w:bottom w:val="single" w:color="000000" w:sz="4" w:space="0"/>
              <w:right w:val="single" w:color="000000" w:sz="4" w:space="0"/>
            </w:tcBorders>
            <w:vAlign w:val="center"/>
          </w:tcPr>
          <w:p w14:paraId="12D3B13C">
            <w:pPr>
              <w:keepNext/>
              <w:widowControl/>
              <w:jc w:val="center"/>
              <w:textAlignment w:val="center"/>
              <w:rPr>
                <w:rFonts w:ascii="宋体" w:hAnsi="宋体" w:cs="宋体"/>
                <w:b/>
                <w:bCs/>
                <w:color w:val="000000"/>
                <w:szCs w:val="21"/>
              </w:rPr>
            </w:pPr>
            <w:r>
              <w:rPr>
                <w:rFonts w:hint="eastAsia" w:ascii="宋体" w:hAnsi="宋体" w:cs="宋体"/>
                <w:b/>
                <w:bCs/>
                <w:color w:val="000000"/>
                <w:kern w:val="0"/>
                <w:szCs w:val="21"/>
                <w:lang w:bidi="ar"/>
              </w:rPr>
              <w:t>测试结果</w:t>
            </w:r>
          </w:p>
        </w:tc>
      </w:tr>
      <w:tr w14:paraId="1489B799">
        <w:tblPrEx>
          <w:tblCellMar>
            <w:top w:w="0" w:type="dxa"/>
            <w:left w:w="108" w:type="dxa"/>
            <w:bottom w:w="0" w:type="dxa"/>
            <w:right w:w="108" w:type="dxa"/>
          </w:tblCellMar>
        </w:tblPrEx>
        <w:trPr>
          <w:trHeight w:val="340" w:hRule="atLeast"/>
        </w:trPr>
        <w:tc>
          <w:tcPr>
            <w:tcW w:w="1964" w:type="dxa"/>
            <w:tcBorders>
              <w:top w:val="single" w:color="000000" w:sz="4" w:space="0"/>
              <w:left w:val="single" w:color="000000" w:sz="4" w:space="0"/>
              <w:bottom w:val="single" w:color="000000" w:sz="4" w:space="0"/>
              <w:right w:val="single" w:color="000000" w:sz="4" w:space="0"/>
            </w:tcBorders>
            <w:vAlign w:val="center"/>
          </w:tcPr>
          <w:p w14:paraId="4E68EF56">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Windows 11</w:t>
            </w:r>
          </w:p>
        </w:tc>
        <w:tc>
          <w:tcPr>
            <w:tcW w:w="3973" w:type="dxa"/>
            <w:tcBorders>
              <w:top w:val="single" w:color="000000" w:sz="4" w:space="0"/>
              <w:left w:val="single" w:color="000000" w:sz="4" w:space="0"/>
              <w:bottom w:val="single" w:color="000000" w:sz="4" w:space="0"/>
              <w:right w:val="single" w:color="000000" w:sz="4" w:space="0"/>
            </w:tcBorders>
            <w:vAlign w:val="center"/>
          </w:tcPr>
          <w:p w14:paraId="2AB2A7E9">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Chrome、Edge</w:t>
            </w:r>
          </w:p>
        </w:tc>
        <w:tc>
          <w:tcPr>
            <w:tcW w:w="2731" w:type="dxa"/>
            <w:tcBorders>
              <w:top w:val="single" w:color="000000" w:sz="4" w:space="0"/>
              <w:left w:val="single" w:color="000000" w:sz="4" w:space="0"/>
              <w:bottom w:val="single" w:color="000000" w:sz="4" w:space="0"/>
              <w:right w:val="single" w:color="000000" w:sz="4" w:space="0"/>
            </w:tcBorders>
            <w:vAlign w:val="center"/>
          </w:tcPr>
          <w:p w14:paraId="22E05E2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正常运行</w:t>
            </w:r>
          </w:p>
        </w:tc>
      </w:tr>
      <w:tr w14:paraId="6703F26A">
        <w:tblPrEx>
          <w:tblCellMar>
            <w:top w:w="0" w:type="dxa"/>
            <w:left w:w="108" w:type="dxa"/>
            <w:bottom w:w="0" w:type="dxa"/>
            <w:right w:w="108" w:type="dxa"/>
          </w:tblCellMar>
        </w:tblPrEx>
        <w:trPr>
          <w:trHeight w:val="340" w:hRule="atLeast"/>
        </w:trPr>
        <w:tc>
          <w:tcPr>
            <w:tcW w:w="1964" w:type="dxa"/>
            <w:tcBorders>
              <w:top w:val="single" w:color="000000" w:sz="4" w:space="0"/>
              <w:left w:val="single" w:color="000000" w:sz="4" w:space="0"/>
              <w:bottom w:val="single" w:color="000000" w:sz="4" w:space="0"/>
              <w:right w:val="single" w:color="000000" w:sz="4" w:space="0"/>
            </w:tcBorders>
            <w:vAlign w:val="center"/>
          </w:tcPr>
          <w:p w14:paraId="0255147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macOS</w:t>
            </w:r>
          </w:p>
        </w:tc>
        <w:tc>
          <w:tcPr>
            <w:tcW w:w="3973" w:type="dxa"/>
            <w:tcBorders>
              <w:top w:val="single" w:color="000000" w:sz="4" w:space="0"/>
              <w:left w:val="single" w:color="000000" w:sz="4" w:space="0"/>
              <w:bottom w:val="single" w:color="000000" w:sz="4" w:space="0"/>
              <w:right w:val="single" w:color="000000" w:sz="4" w:space="0"/>
            </w:tcBorders>
            <w:vAlign w:val="center"/>
          </w:tcPr>
          <w:p w14:paraId="14FFEA30">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Safari、Chrome</w:t>
            </w:r>
          </w:p>
        </w:tc>
        <w:tc>
          <w:tcPr>
            <w:tcW w:w="2731" w:type="dxa"/>
            <w:tcBorders>
              <w:top w:val="single" w:color="000000" w:sz="4" w:space="0"/>
              <w:left w:val="single" w:color="000000" w:sz="4" w:space="0"/>
              <w:bottom w:val="single" w:color="000000" w:sz="4" w:space="0"/>
              <w:right w:val="single" w:color="000000" w:sz="4" w:space="0"/>
            </w:tcBorders>
            <w:vAlign w:val="center"/>
          </w:tcPr>
          <w:p w14:paraId="38C7E0B3">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正常运行</w:t>
            </w:r>
          </w:p>
        </w:tc>
      </w:tr>
    </w:tbl>
    <w:p w14:paraId="1D77BFFA">
      <w:pPr>
        <w:keepNext/>
        <w:keepLines/>
        <w:rPr>
          <w:rFonts w:ascii="黑体" w:hAnsi="黑体"/>
        </w:rPr>
      </w:pPr>
      <w:bookmarkStart w:id="66" w:name="_Toc31833"/>
    </w:p>
    <w:p w14:paraId="160C89C7">
      <w:pPr>
        <w:pStyle w:val="3"/>
        <w:rPr>
          <w:rFonts w:ascii="黑体" w:hAnsi="黑体"/>
        </w:rPr>
      </w:pPr>
      <w:bookmarkStart w:id="67" w:name="_Toc5282"/>
      <w:r>
        <w:rPr>
          <w:rFonts w:hint="eastAsia" w:ascii="黑体" w:hAnsi="黑体"/>
        </w:rPr>
        <w:t>6.5 测试结论</w:t>
      </w:r>
      <w:bookmarkEnd w:id="66"/>
      <w:bookmarkEnd w:id="67"/>
    </w:p>
    <w:p w14:paraId="7A0E545B">
      <w:pPr>
        <w:pStyle w:val="8"/>
        <w:ind w:firstLine="480"/>
        <w:rPr>
          <w:rFonts w:ascii="Times New Roman" w:hAnsi="Times New Roman"/>
          <w:sz w:val="24"/>
        </w:rPr>
        <w:sectPr>
          <w:footerReference r:id="rId8" w:type="default"/>
          <w:pgSz w:w="11879" w:h="16840"/>
          <w:pgMar w:top="1701" w:right="1134" w:bottom="1134" w:left="1701" w:header="1134" w:footer="567" w:gutter="567"/>
          <w:cols w:space="0" w:num="1"/>
          <w:docGrid w:type="lines" w:linePitch="312" w:charSpace="0"/>
        </w:sectPr>
      </w:pPr>
      <w:r>
        <w:rPr>
          <w:rFonts w:hint="eastAsia" w:ascii="Times New Roman" w:hAnsi="Times New Roman"/>
          <w:sz w:val="24"/>
        </w:rPr>
        <w:t>该系统在选择的测试环境下进行了多次测试，充分利用黑盒测试与白盒测试相结合的测试方法，在功能性测试、用户界面测试及兼容性测试等多个方面都是正常使用，没有发现任何Bug。</w:t>
      </w:r>
    </w:p>
    <w:p w14:paraId="12C728B0">
      <w:pPr>
        <w:pStyle w:val="2"/>
      </w:pPr>
      <w:bookmarkStart w:id="68" w:name="_Toc27541"/>
      <w:bookmarkStart w:id="69" w:name="_Toc16556"/>
      <w:bookmarkStart w:id="70" w:name="_Toc414457765"/>
      <w:r>
        <w:rPr>
          <w:rFonts w:hint="eastAsia"/>
        </w:rPr>
        <w:t>结论</w:t>
      </w:r>
      <w:bookmarkEnd w:id="68"/>
      <w:bookmarkEnd w:id="69"/>
      <w:bookmarkEnd w:id="70"/>
    </w:p>
    <w:p w14:paraId="7D70A48D">
      <w:pPr>
        <w:pStyle w:val="8"/>
        <w:ind w:firstLine="480"/>
        <w:rPr>
          <w:rFonts w:ascii="Times New Roman" w:hAnsi="Times New Roman"/>
          <w:sz w:val="24"/>
        </w:rPr>
      </w:pPr>
      <w:r>
        <w:rPr>
          <w:rFonts w:hint="eastAsia" w:ascii="Times New Roman" w:hAnsi="Times New Roman"/>
          <w:sz w:val="24"/>
        </w:rPr>
        <w:t>经过多月不懈努力，终于按照需求设计完成零食仓库管理平台。该系统按照软件工程设计原则，采用Spring Boot、MySQL、Vue.js及前端等多种技术，实现了包含管理员及操作员两种用户角色的零食仓库管理平台，其核心功能模块包括操作员信息管理、零食商品信息管理、客户信息管理、出入库管理、供应商信息管理及仓库信息管理等。在系统开发过程中，遇到了前端数据请求问题、Echars页面渲染问题等，通过查阅相关资料以及不断地功能开发与测试相关方式对这些问题进行攻克，最终实现了该系统。</w:t>
      </w:r>
    </w:p>
    <w:p w14:paraId="6565B366">
      <w:pPr>
        <w:pStyle w:val="8"/>
        <w:ind w:firstLine="480"/>
        <w:rPr>
          <w:rFonts w:ascii="Times New Roman" w:hAnsi="Times New Roman"/>
          <w:sz w:val="24"/>
        </w:rPr>
      </w:pPr>
      <w:r>
        <w:rPr>
          <w:rFonts w:hint="eastAsia" w:ascii="Times New Roman" w:hAnsi="Times New Roman"/>
          <w:sz w:val="24"/>
        </w:rPr>
        <w:t>但由于开发时间、个人项目开发经验及项目实战开发技术等多种限制，使得该系统在实际应用过程中还是存在待优化细节，如在设计页面时，由于接触时间过短，其页面体验度有待改进等。在今后的学习工作中会逐渐完善，使得该系统在业务流程上更加的完善。</w:t>
      </w:r>
    </w:p>
    <w:p w14:paraId="09A04BC4">
      <w:pPr>
        <w:pStyle w:val="8"/>
        <w:ind w:firstLine="480"/>
        <w:rPr>
          <w:rFonts w:ascii="Times New Roman" w:hAnsi="Times New Roman"/>
          <w:sz w:val="24"/>
        </w:rPr>
        <w:sectPr>
          <w:pgSz w:w="11879" w:h="16840"/>
          <w:pgMar w:top="1701" w:right="1134" w:bottom="1134" w:left="1701" w:header="1134" w:footer="567" w:gutter="567"/>
          <w:cols w:space="0" w:num="1"/>
          <w:docGrid w:type="lines" w:linePitch="312" w:charSpace="0"/>
        </w:sectPr>
      </w:pPr>
    </w:p>
    <w:p w14:paraId="65874D68">
      <w:pPr>
        <w:pStyle w:val="2"/>
        <w:rPr>
          <w:sz w:val="24"/>
        </w:rPr>
      </w:pPr>
      <w:bookmarkStart w:id="71" w:name="_Toc29590"/>
      <w:bookmarkStart w:id="72" w:name="_Toc5145"/>
      <w:r>
        <w:rPr>
          <w:rFonts w:hint="eastAsia"/>
        </w:rPr>
        <w:t>参考文献</w:t>
      </w:r>
      <w:bookmarkEnd w:id="71"/>
      <w:bookmarkEnd w:id="72"/>
    </w:p>
    <w:p w14:paraId="12B17942">
      <w:pPr>
        <w:spacing w:line="400" w:lineRule="exact"/>
        <w:ind w:left="-420" w:leftChars="-200" w:firstLine="420" w:firstLineChars="200"/>
        <w:rPr>
          <w:szCs w:val="21"/>
        </w:rPr>
      </w:pPr>
      <w:bookmarkStart w:id="73" w:name="_Ref26986"/>
      <w:r>
        <w:rPr>
          <w:rFonts w:hint="eastAsia"/>
          <w:szCs w:val="21"/>
        </w:rPr>
        <w:t>[1] 王玉魁,李峰,乔彦超,等.基于Springboot与Vue框架的仓储管理系统设计与实现[J].河南科技,2024,51(18):29-33.</w:t>
      </w:r>
      <w:bookmarkEnd w:id="73"/>
    </w:p>
    <w:p w14:paraId="3D8590B9">
      <w:pPr>
        <w:spacing w:line="400" w:lineRule="exact"/>
        <w:ind w:left="-420" w:leftChars="-200" w:firstLine="420" w:firstLineChars="200"/>
        <w:rPr>
          <w:szCs w:val="21"/>
        </w:rPr>
      </w:pPr>
      <w:bookmarkStart w:id="74" w:name="_Ref29134"/>
      <w:r>
        <w:rPr>
          <w:rFonts w:hint="eastAsia"/>
          <w:szCs w:val="21"/>
        </w:rPr>
        <w:t>[2] 韦乐,陈君霞,钟镇龄,等.基于PLC的小型仓库物品搜索定位管理系统的设计[J].装备制造技术,2024,(05):30-33.</w:t>
      </w:r>
      <w:bookmarkEnd w:id="74"/>
    </w:p>
    <w:p w14:paraId="480DE871">
      <w:pPr>
        <w:spacing w:line="400" w:lineRule="exact"/>
        <w:ind w:left="-420" w:leftChars="-200" w:firstLine="420" w:firstLineChars="200"/>
        <w:rPr>
          <w:szCs w:val="21"/>
        </w:rPr>
      </w:pPr>
      <w:bookmarkStart w:id="75" w:name="_Ref29627"/>
      <w:r>
        <w:rPr>
          <w:rFonts w:hint="eastAsia"/>
          <w:szCs w:val="21"/>
        </w:rPr>
        <w:t>[3] 陈俊丽.基于PLC的智能仓库管理系统设计[J].电子制作,2023,31(22):78-82.</w:t>
      </w:r>
      <w:bookmarkEnd w:id="75"/>
    </w:p>
    <w:p w14:paraId="589B0BB8">
      <w:pPr>
        <w:spacing w:line="400" w:lineRule="exact"/>
        <w:ind w:left="-420" w:leftChars="-200" w:firstLine="420" w:firstLineChars="200"/>
        <w:rPr>
          <w:szCs w:val="21"/>
        </w:rPr>
      </w:pPr>
      <w:bookmarkStart w:id="76" w:name="_Ref29693"/>
      <w:r>
        <w:rPr>
          <w:rFonts w:hint="eastAsia"/>
          <w:szCs w:val="21"/>
        </w:rPr>
        <w:t>[4]王玉国,刘子康,费家翔,等.锻造模具仓库管理系统设计与开发[J].锻造与冲压,2023,(21):61-64.</w:t>
      </w:r>
      <w:bookmarkEnd w:id="76"/>
    </w:p>
    <w:p w14:paraId="4F1D756C">
      <w:pPr>
        <w:spacing w:line="400" w:lineRule="exact"/>
        <w:ind w:left="-420" w:leftChars="-200" w:firstLine="420" w:firstLineChars="200"/>
        <w:rPr>
          <w:szCs w:val="21"/>
        </w:rPr>
      </w:pPr>
      <w:bookmarkStart w:id="77" w:name="_Ref30555"/>
      <w:r>
        <w:rPr>
          <w:rFonts w:hint="eastAsia"/>
          <w:szCs w:val="21"/>
        </w:rPr>
        <w:t>[5] 张桦,邱雄飞,赵润泽.基于物联网技术的后方仓库管理系统建设研究[J].物联网技术,2023,13(08):95-98.</w:t>
      </w:r>
      <w:bookmarkEnd w:id="77"/>
    </w:p>
    <w:p w14:paraId="382E996F">
      <w:pPr>
        <w:spacing w:line="400" w:lineRule="exact"/>
        <w:ind w:left="-420" w:leftChars="-200" w:firstLine="420" w:firstLineChars="200"/>
        <w:rPr>
          <w:szCs w:val="21"/>
        </w:rPr>
      </w:pPr>
      <w:bookmarkStart w:id="78" w:name="_Ref30921"/>
      <w:r>
        <w:rPr>
          <w:rFonts w:hint="eastAsia"/>
          <w:szCs w:val="21"/>
        </w:rPr>
        <w:t xml:space="preserve">[6] 王根生.基于启发式算法的仓库管理系统的设计与实现[D].南京理工大学,2023. </w:t>
      </w:r>
      <w:bookmarkEnd w:id="78"/>
    </w:p>
    <w:p w14:paraId="6EC1120F">
      <w:pPr>
        <w:spacing w:line="400" w:lineRule="exact"/>
        <w:ind w:left="-420" w:leftChars="-200" w:firstLine="420" w:firstLineChars="200"/>
        <w:rPr>
          <w:szCs w:val="21"/>
        </w:rPr>
      </w:pPr>
      <w:bookmarkStart w:id="79" w:name="_Ref32478"/>
      <w:r>
        <w:rPr>
          <w:rFonts w:hint="eastAsia"/>
          <w:szCs w:val="21"/>
        </w:rPr>
        <w:t>[7] 陈刚.基于SpringBoot的GIS可视化系统的设计与构建[J].电脑知识与技术,2024,20(12):42-45+62.</w:t>
      </w:r>
      <w:bookmarkEnd w:id="79"/>
    </w:p>
    <w:p w14:paraId="7FDEC860">
      <w:pPr>
        <w:spacing w:line="400" w:lineRule="exact"/>
        <w:ind w:left="-420" w:leftChars="-200" w:firstLine="420" w:firstLineChars="200"/>
        <w:rPr>
          <w:szCs w:val="21"/>
        </w:rPr>
      </w:pPr>
      <w:bookmarkStart w:id="80" w:name="_Ref32511"/>
      <w:r>
        <w:rPr>
          <w:rFonts w:hint="eastAsia"/>
          <w:szCs w:val="21"/>
        </w:rPr>
        <w:t>[8] 李明,冯树栋,白宗文,等.基于SpringBoot的成果需求匹配系统设计与实现[J].延安大学学报(自然科学版),2024,43(01):90-95.</w:t>
      </w:r>
      <w:bookmarkEnd w:id="80"/>
    </w:p>
    <w:p w14:paraId="20B9FF8A">
      <w:pPr>
        <w:spacing w:line="400" w:lineRule="exact"/>
        <w:ind w:left="-420" w:leftChars="-200" w:firstLine="420" w:firstLineChars="200"/>
        <w:rPr>
          <w:szCs w:val="21"/>
        </w:rPr>
      </w:pPr>
      <w:bookmarkStart w:id="81" w:name="_Ref32544"/>
      <w:r>
        <w:rPr>
          <w:rFonts w:hint="eastAsia"/>
          <w:szCs w:val="21"/>
        </w:rPr>
        <w:t>[9] 刘鼎立,许贵林,杨悦,等.基于MySQL协议的数据库运维代理系统设计[J].无线互联科技,2024,21(20):57-61.</w:t>
      </w:r>
      <w:bookmarkEnd w:id="81"/>
    </w:p>
    <w:p w14:paraId="1A8D23EE">
      <w:pPr>
        <w:spacing w:line="400" w:lineRule="exact"/>
        <w:ind w:left="-420" w:leftChars="-200" w:firstLine="420" w:firstLineChars="200"/>
        <w:rPr>
          <w:szCs w:val="21"/>
        </w:rPr>
      </w:pPr>
      <w:bookmarkStart w:id="82" w:name="_Ref32563"/>
      <w:r>
        <w:rPr>
          <w:rFonts w:hint="eastAsia"/>
          <w:szCs w:val="21"/>
        </w:rPr>
        <w:t>[10] 陈芳.基于MySQL数据库的数据录入系统设计研究[J].科技资讯,2024,22(20):35-37.</w:t>
      </w:r>
      <w:bookmarkEnd w:id="82"/>
    </w:p>
    <w:p w14:paraId="33A83049">
      <w:pPr>
        <w:spacing w:line="400" w:lineRule="exact"/>
        <w:ind w:left="-420" w:leftChars="-200" w:firstLine="420" w:firstLineChars="200"/>
        <w:rPr>
          <w:szCs w:val="21"/>
        </w:rPr>
      </w:pPr>
      <w:bookmarkStart w:id="83" w:name="_Ref8282"/>
      <w:r>
        <w:rPr>
          <w:rFonts w:hint="eastAsia"/>
          <w:szCs w:val="21"/>
        </w:rPr>
        <w:t>[11] 闫小扬.支持货位优化策略的仓库管理系统设计与实现[D].北京邮电大学,2023.</w:t>
      </w:r>
      <w:bookmarkEnd w:id="83"/>
    </w:p>
    <w:p w14:paraId="56513DA8">
      <w:pPr>
        <w:spacing w:line="400" w:lineRule="exact"/>
        <w:ind w:left="-420" w:leftChars="-200" w:firstLine="420" w:firstLineChars="200"/>
        <w:rPr>
          <w:szCs w:val="21"/>
        </w:rPr>
      </w:pPr>
      <w:bookmarkStart w:id="84" w:name="_Ref8589"/>
      <w:r>
        <w:rPr>
          <w:rFonts w:hint="eastAsia"/>
          <w:szCs w:val="21"/>
        </w:rPr>
        <w:t>[12] 王欢欢.基于ArcGIS Engine的三维智能药品仓库管理系统的研究[J].北京测绘,2013,(05):58-60+73.</w:t>
      </w:r>
      <w:bookmarkEnd w:id="84"/>
    </w:p>
    <w:p w14:paraId="05B72768">
      <w:pPr>
        <w:spacing w:line="400" w:lineRule="exact"/>
        <w:ind w:left="-420" w:leftChars="-200" w:firstLine="420" w:firstLineChars="200"/>
        <w:rPr>
          <w:szCs w:val="21"/>
        </w:rPr>
      </w:pPr>
      <w:r>
        <w:rPr>
          <w:rFonts w:hint="eastAsia"/>
          <w:szCs w:val="21"/>
        </w:rPr>
        <w:t>[13] MarketsandMarkets Reports on Unlocking Growth Opportunities in the $10.04 Billion Warehouse Management System Market[J].Wireless News,2026,</w:t>
      </w:r>
    </w:p>
    <w:p w14:paraId="5E6F7E4C">
      <w:pPr>
        <w:spacing w:line="400" w:lineRule="exact"/>
        <w:ind w:left="-420" w:leftChars="-200" w:firstLine="420" w:firstLineChars="200"/>
        <w:rPr>
          <w:szCs w:val="21"/>
        </w:rPr>
      </w:pPr>
      <w:r>
        <w:rPr>
          <w:rFonts w:hint="eastAsia"/>
          <w:szCs w:val="21"/>
        </w:rPr>
        <w:t>[14] Elbouzidi D A ,Frédéric R ,Pellerin R , et al.Leveraging digital twins for enhanced sustainable warehouse management[J].Cleaner Logistics and Supply Chain,2025,17100287-100287.DOI:10.1016/J.CLSCN.2025.100287.</w:t>
      </w:r>
    </w:p>
    <w:p w14:paraId="764D0851">
      <w:pPr>
        <w:spacing w:line="400" w:lineRule="exact"/>
        <w:ind w:left="-420" w:leftChars="-200" w:firstLine="420" w:firstLineChars="200"/>
        <w:rPr>
          <w:szCs w:val="21"/>
        </w:rPr>
      </w:pPr>
      <w:r>
        <w:rPr>
          <w:rFonts w:hint="eastAsia"/>
          <w:szCs w:val="21"/>
        </w:rPr>
        <w:t>[15] Siddiqi S ,Uzun S ,Akhter S A .Integrating automation and blockchain: A scalable solution for modern warehouse management[J].Computers &amp; Industrial Engineering,2026,211111615-111615.DOI:10.1016/J.CIE.2025.111615.</w:t>
      </w:r>
    </w:p>
    <w:p w14:paraId="0444FC0C">
      <w:pPr>
        <w:spacing w:line="400" w:lineRule="exact"/>
        <w:rPr>
          <w:szCs w:val="21"/>
        </w:rPr>
      </w:pPr>
    </w:p>
    <w:p w14:paraId="65860C22">
      <w:pPr>
        <w:pStyle w:val="2"/>
      </w:pPr>
      <w:bookmarkStart w:id="85" w:name="_Toc8171"/>
      <w:r>
        <w:rPr>
          <w:rFonts w:hint="eastAsia"/>
          <w:sz w:val="21"/>
          <w:szCs w:val="21"/>
        </w:rPr>
        <w:t xml:space="preserve"> </w:t>
      </w:r>
      <w:bookmarkStart w:id="86" w:name="_Toc29218"/>
      <w:r>
        <w:rPr>
          <w:rFonts w:hint="eastAsia"/>
        </w:rPr>
        <w:t>致谢</w:t>
      </w:r>
      <w:bookmarkEnd w:id="85"/>
      <w:bookmarkEnd w:id="86"/>
    </w:p>
    <w:p w14:paraId="628C61E5">
      <w:pPr>
        <w:pStyle w:val="8"/>
        <w:ind w:firstLine="480"/>
        <w:rPr>
          <w:rFonts w:ascii="Times New Roman" w:hAnsi="Times New Roman"/>
          <w:sz w:val="24"/>
        </w:rPr>
      </w:pPr>
      <w:r>
        <w:rPr>
          <w:rFonts w:hint="eastAsia" w:ascii="Times New Roman" w:hAnsi="Times New Roman"/>
          <w:sz w:val="24"/>
        </w:rPr>
        <w:t>在完成毕业设计的几个月里，从选题到最终答辩的整个过程中，中间付出了不懈努力，同时也得到了很多人的帮助。</w:t>
      </w:r>
    </w:p>
    <w:p w14:paraId="3E947D76">
      <w:pPr>
        <w:pStyle w:val="8"/>
        <w:ind w:firstLine="480"/>
        <w:rPr>
          <w:rFonts w:ascii="Times New Roman" w:hAnsi="Times New Roman"/>
          <w:sz w:val="24"/>
        </w:rPr>
      </w:pPr>
      <w:r>
        <w:rPr>
          <w:rFonts w:hint="eastAsia" w:ascii="Times New Roman" w:hAnsi="Times New Roman"/>
          <w:sz w:val="24"/>
        </w:rPr>
        <w:t>首先要感谢忙碌的导师，除了忙碌日常教学，还专门抽出时间针对毕设提出了很多修改意见、设计意见以及帮助修改等，感谢指导导师的耐心和关系，没有指导导师的帮助，在完成毕设过程中还会遭遇很多挫折。</w:t>
      </w:r>
    </w:p>
    <w:p w14:paraId="619DE797">
      <w:pPr>
        <w:pStyle w:val="8"/>
        <w:ind w:firstLine="480"/>
        <w:rPr>
          <w:rFonts w:ascii="Times New Roman" w:hAnsi="Times New Roman"/>
          <w:sz w:val="24"/>
        </w:rPr>
      </w:pPr>
      <w:r>
        <w:rPr>
          <w:rFonts w:hint="eastAsia" w:ascii="Times New Roman" w:hAnsi="Times New Roman"/>
          <w:sz w:val="24"/>
        </w:rPr>
        <w:t>此外，还要感谢提供帮助的同学们以及各科老师，他们也提供了很多建议。</w:t>
      </w:r>
    </w:p>
    <w:p w14:paraId="01CA6FE4">
      <w:pPr>
        <w:pStyle w:val="8"/>
        <w:ind w:firstLine="480"/>
        <w:rPr>
          <w:rFonts w:ascii="Times New Roman" w:hAnsi="Times New Roman"/>
          <w:sz w:val="24"/>
        </w:rPr>
      </w:pPr>
      <w:r>
        <w:rPr>
          <w:rFonts w:hint="eastAsia" w:ascii="Times New Roman" w:hAnsi="Times New Roman"/>
          <w:sz w:val="24"/>
        </w:rPr>
        <w:t>最后，感谢大家提供的帮助。</w:t>
      </w:r>
    </w:p>
    <w:p w14:paraId="4E331DBF">
      <w:pPr>
        <w:pStyle w:val="8"/>
        <w:ind w:firstLine="480"/>
        <w:rPr>
          <w:sz w:val="24"/>
        </w:rPr>
      </w:pPr>
      <w:r>
        <w:rPr>
          <w:rFonts w:hint="eastAsia"/>
          <w:sz w:val="24"/>
        </w:rPr>
        <w:t xml:space="preserve"> </w:t>
      </w:r>
    </w:p>
    <w:sectPr>
      <w:pgSz w:w="11879" w:h="16840"/>
      <w:pgMar w:top="1701" w:right="1134" w:bottom="1134" w:left="1701" w:header="1134" w:footer="567" w:gutter="567"/>
      <w:cols w:space="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rosoft Office User" w:date="2026-02-07T12:02:00Z" w:initials="MOU">
    <w:p w14:paraId="2D08D2E9">
      <w:pPr>
        <w:pStyle w:val="5"/>
      </w:pPr>
      <w:r>
        <w:rPr>
          <w:rFonts w:hint="eastAsia"/>
        </w:rPr>
        <w:t>未使用规定模板</w:t>
      </w:r>
    </w:p>
  </w:comment>
  <w:comment w:id="1" w:author="Microsoft Office User" w:date="2026-02-07T12:02:00Z" w:initials="MOU">
    <w:p w14:paraId="6740DFF2">
      <w:pPr>
        <w:pStyle w:val="5"/>
      </w:pPr>
      <w:r>
        <w:rPr>
          <w:rFonts w:hint="eastAsia"/>
        </w:rPr>
        <w:t>请参考我发群里的参考毕业论文，摘要分成2段来写。</w:t>
      </w:r>
    </w:p>
    <w:p w14:paraId="255027F8">
      <w:pPr>
        <w:pStyle w:val="5"/>
      </w:pPr>
      <w:r>
        <w:rPr>
          <w:rFonts w:hint="eastAsia"/>
        </w:rPr>
        <w:t>第一段讲述研究背景，</w:t>
      </w:r>
    </w:p>
    <w:p w14:paraId="058EA829">
      <w:pPr>
        <w:pStyle w:val="5"/>
        <w:rPr>
          <w:rFonts w:hint="eastAsia"/>
        </w:rPr>
      </w:pPr>
      <w:r>
        <w:rPr>
          <w:rFonts w:hint="eastAsia"/>
        </w:rPr>
        <w:t>第二段需要讲述</w:t>
      </w:r>
      <w:r>
        <w:rPr>
          <w:rFonts w:ascii="Segoe UI" w:hAnsi="Segoe UI" w:cs="Segoe UI"/>
          <w:color w:val="0F1115"/>
          <w:shd w:val="clear" w:color="auto" w:fill="FFFFFF"/>
        </w:rPr>
        <w:t>系统采用的核心技术栈（前后端及数据库），并简要概括系统实现的主要功能模块</w:t>
      </w:r>
      <w:r>
        <w:rPr>
          <w:rFonts w:hint="eastAsia"/>
        </w:rPr>
        <w:t>。</w:t>
      </w:r>
    </w:p>
  </w:comment>
  <w:comment w:id="2" w:author="Microsoft Office User" w:date="2026-02-07T15:37:00Z" w:initials="MOU">
    <w:p w14:paraId="460BDC0C">
      <w:pPr>
        <w:pStyle w:val="5"/>
      </w:pPr>
      <w:r>
        <w:rPr>
          <w:rFonts w:hint="eastAsia"/>
        </w:rPr>
        <w:t>英文摘要同步修改</w:t>
      </w:r>
    </w:p>
  </w:comment>
  <w:comment w:id="3" w:author="Microsoft Office User" w:date="2026-02-07T15:39:00Z" w:initials="MOU">
    <w:p w14:paraId="03041BD1">
      <w:pPr>
        <w:pStyle w:val="5"/>
        <w:rPr>
          <w:rFonts w:hint="eastAsia"/>
        </w:rPr>
      </w:pPr>
      <w:r>
        <w:rPr>
          <w:rFonts w:hint="eastAsia"/>
        </w:rPr>
        <w:t>章节目录结构请参考我钉钉群里发的毕业论文参考</w:t>
      </w:r>
    </w:p>
  </w:comment>
  <w:comment w:id="4" w:author="Microsoft Office User" w:date="2026-02-07T15:39:00Z" w:initials="MOU">
    <w:p w14:paraId="14AEACDF">
      <w:pPr>
        <w:pStyle w:val="5"/>
      </w:pPr>
      <w:r>
        <w:rPr>
          <w:rFonts w:hint="eastAsia"/>
        </w:rPr>
        <w:t>目录内容中文为宋体小四号字，英文为</w:t>
      </w:r>
      <w:r>
        <w:t>Times New Roman</w:t>
      </w:r>
      <w:r>
        <w:rPr>
          <w:rFonts w:hint="eastAsia"/>
        </w:rPr>
        <w:t>小四号字</w:t>
      </w:r>
    </w:p>
  </w:comment>
  <w:comment w:id="5" w:author="Microsoft Office User" w:date="2026-02-07T15:46:00Z" w:initials="MOU">
    <w:p w14:paraId="5DA0C3C6">
      <w:pPr>
        <w:pStyle w:val="5"/>
      </w:pPr>
      <w:r>
        <w:rPr>
          <w:rFonts w:hint="eastAsia"/>
        </w:rPr>
        <w:t>除了封面和诚信承诺页，其他位置的英文和数字都是</w:t>
      </w:r>
      <w:r>
        <w:t>Times New Roman</w:t>
      </w:r>
      <w:r>
        <w:rPr>
          <w:rFonts w:hint="eastAsia"/>
        </w:rPr>
        <w:t>字体</w:t>
      </w:r>
    </w:p>
  </w:comment>
  <w:comment w:id="6" w:author="Microsoft Office User" w:date="2026-02-07T15:49:00Z" w:initials="MOU">
    <w:p w14:paraId="241AF586">
      <w:pPr>
        <w:pStyle w:val="5"/>
        <w:rPr>
          <w:rFonts w:hint="eastAsia"/>
        </w:rPr>
      </w:pPr>
      <w:r>
        <w:rPr>
          <w:rFonts w:hint="eastAsia"/>
        </w:rPr>
        <w:t>缺少1.3 研究内容 小节</w:t>
      </w:r>
    </w:p>
  </w:comment>
  <w:comment w:id="7" w:author="Microsoft Office User" w:date="2026-02-07T15:50:00Z" w:initials="MOU">
    <w:p w14:paraId="478FB87E">
      <w:pPr>
        <w:pStyle w:val="5"/>
      </w:pPr>
      <w:r>
        <w:rPr>
          <w:rFonts w:hint="eastAsia"/>
        </w:rPr>
        <w:t>这里写的章节名字和论文章节的名字不对应</w:t>
      </w:r>
    </w:p>
  </w:comment>
  <w:comment w:id="8" w:author="Microsoft Office User" w:date="2026-02-07T15:52:00Z" w:initials="MOU">
    <w:p w14:paraId="163AE213">
      <w:pPr>
        <w:pStyle w:val="5"/>
      </w:pPr>
      <w:r>
        <w:rPr>
          <w:rFonts w:hint="eastAsia"/>
        </w:rPr>
        <w:t>每一章都需要另起一页</w:t>
      </w:r>
    </w:p>
  </w:comment>
  <w:comment w:id="9" w:author="Microsoft Office User" w:date="2026-02-07T15:52:00Z" w:initials="MOU">
    <w:p w14:paraId="47E82F05">
      <w:pPr>
        <w:pStyle w:val="5"/>
      </w:pPr>
      <w:r>
        <w:rPr>
          <w:rFonts w:hint="eastAsia"/>
        </w:rPr>
        <w:t>通常包括技术可行性、操作可行性、经济可行性</w:t>
      </w:r>
    </w:p>
  </w:comment>
  <w:comment w:id="10" w:author="Microsoft Office User" w:date="2026-02-07T15:54:00Z" w:initials="MOU">
    <w:p w14:paraId="2DEA51BB">
      <w:pPr>
        <w:pStyle w:val="5"/>
      </w:pPr>
      <w:r>
        <w:rPr>
          <w:rFonts w:hint="eastAsia"/>
        </w:rPr>
        <w:t>这句话不全</w:t>
      </w:r>
    </w:p>
  </w:comment>
  <w:comment w:id="11" w:author="Microsoft Office User" w:date="2026-02-07T15:56:00Z" w:initials="MOU">
    <w:p w14:paraId="25DB9FB0">
      <w:pPr>
        <w:pStyle w:val="5"/>
        <w:rPr>
          <w:rFonts w:hint="eastAsia" w:ascii="Segoe UI" w:hAnsi="Segoe UI" w:cs="Segoe UI"/>
          <w:color w:val="0F1115"/>
          <w:shd w:val="clear" w:color="auto" w:fill="FFFFFF"/>
        </w:rPr>
      </w:pPr>
      <w:r>
        <w:rPr>
          <w:rFonts w:hint="eastAsia"/>
        </w:rPr>
        <w:t>这个操作员是什么角色呢，太笼统了。要明确</w:t>
      </w:r>
      <w:r>
        <w:rPr>
          <w:rFonts w:ascii="Segoe UI" w:hAnsi="Segoe UI" w:cs="Segoe UI"/>
          <w:color w:val="0F1115"/>
          <w:shd w:val="clear" w:color="auto" w:fill="FFFFFF"/>
        </w:rPr>
        <w:t>工作目标是做什么？</w:t>
      </w:r>
      <w:r>
        <w:rPr>
          <w:rFonts w:hint="eastAsia" w:ascii="Segoe UI" w:hAnsi="Segoe UI" w:cs="Segoe UI"/>
          <w:color w:val="0F1115"/>
          <w:shd w:val="clear" w:color="auto" w:fill="FFFFFF"/>
        </w:rPr>
        <w:t>比如仓库管理员，看着就是前面管理员的部分功能。整体角色划分不明确。</w:t>
      </w:r>
    </w:p>
  </w:comment>
  <w:comment w:id="12" w:author="Microsoft Office User" w:date="2026-02-07T16:19:00Z" w:initials="MOU">
    <w:p w14:paraId="65D44FF8">
      <w:pPr>
        <w:pStyle w:val="5"/>
      </w:pPr>
      <w:r>
        <w:rPr>
          <w:rFonts w:hint="eastAsia"/>
        </w:rPr>
        <w:t>需要根据需求分析部分的修改，进行同步修改</w:t>
      </w:r>
    </w:p>
  </w:comment>
  <w:comment w:id="13" w:author="Microsoft Office User" w:date="2026-02-07T16:52:00Z" w:initials="MOU">
    <w:p w14:paraId="51D4BA80">
      <w:pPr>
        <w:pStyle w:val="5"/>
        <w:rPr>
          <w:rFonts w:hint="eastAsia" w:asciiTheme="majorEastAsia" w:hAnsiTheme="majorEastAsia" w:eastAsiaTheme="majorEastAsia"/>
        </w:rPr>
      </w:pPr>
      <w:r>
        <w:rPr>
          <w:rStyle w:val="20"/>
          <w:rFonts w:hint="eastAsia" w:cs="Segoe UI" w:asciiTheme="majorEastAsia" w:hAnsiTheme="majorEastAsia" w:eastAsiaTheme="majorEastAsia"/>
          <w:b w:val="0"/>
          <w:bCs w:val="0"/>
          <w:color w:val="0F1115"/>
          <w:shd w:val="clear" w:color="auto" w:fill="FFFFFF"/>
        </w:rPr>
        <w:t>系统功能模块图需要</w:t>
      </w:r>
      <w:r>
        <w:rPr>
          <w:rStyle w:val="20"/>
          <w:rFonts w:cs="Segoe UI" w:asciiTheme="majorEastAsia" w:hAnsiTheme="majorEastAsia" w:eastAsiaTheme="majorEastAsia"/>
          <w:b w:val="0"/>
          <w:bCs w:val="0"/>
          <w:color w:val="0F1115"/>
          <w:shd w:val="clear" w:color="auto" w:fill="FFFFFF"/>
        </w:rPr>
        <w:t>分层展开</w:t>
      </w:r>
      <w:r>
        <w:rPr>
          <w:rFonts w:cs="Segoe UI" w:asciiTheme="majorEastAsia" w:hAnsiTheme="majorEastAsia" w:eastAsiaTheme="majorEastAsia"/>
          <w:b/>
          <w:bCs/>
          <w:color w:val="0F1115"/>
          <w:shd w:val="clear" w:color="auto" w:fill="FFFFFF"/>
        </w:rPr>
        <w:t>，</w:t>
      </w:r>
      <w:r>
        <w:rPr>
          <w:rFonts w:cs="Segoe UI" w:asciiTheme="majorEastAsia" w:hAnsiTheme="majorEastAsia" w:eastAsiaTheme="majorEastAsia"/>
          <w:color w:val="0F1115"/>
          <w:shd w:val="clear" w:color="auto" w:fill="FFFFFF"/>
        </w:rPr>
        <w:t>从系统总名称开始，向下分解为核心业务模块（如“库存管理”），再细化到具体功能点</w:t>
      </w:r>
      <w:r>
        <w:rPr>
          <w:rFonts w:hint="eastAsia" w:cs="Segoe UI" w:asciiTheme="majorEastAsia" w:hAnsiTheme="majorEastAsia" w:eastAsiaTheme="majorEastAsia"/>
          <w:color w:val="0F1115"/>
          <w:shd w:val="clear" w:color="auto" w:fill="FFFFFF"/>
        </w:rPr>
        <w:t>。</w:t>
      </w:r>
    </w:p>
  </w:comment>
  <w:comment w:id="14" w:author="Microsoft Office User" w:date="2026-02-07T16:24:00Z" w:initials="MOU">
    <w:p w14:paraId="331A2F30">
      <w:pPr>
        <w:pStyle w:val="5"/>
      </w:pPr>
      <w:r>
        <w:rPr>
          <w:rFonts w:hint="eastAsia"/>
        </w:rPr>
        <w:t>改为数据库设计</w:t>
      </w:r>
    </w:p>
  </w:comment>
  <w:comment w:id="15" w:author="Microsoft Office User" w:date="2026-02-07T16:33:00Z" w:initials="MOU">
    <w:p w14:paraId="6AF6C136">
      <w:pPr>
        <w:pStyle w:val="5"/>
      </w:pPr>
      <w:r>
        <w:rPr>
          <w:rFonts w:hint="eastAsia"/>
        </w:rPr>
        <w:t>概念设计最后的结果应该是</w:t>
      </w:r>
      <w:r>
        <w:t>E-R</w:t>
      </w:r>
      <w:r>
        <w:rPr>
          <w:rFonts w:hint="eastAsia"/>
        </w:rPr>
        <w:t>图</w:t>
      </w:r>
    </w:p>
    <w:p w14:paraId="7B1F2EE8">
      <w:pPr>
        <w:pStyle w:val="5"/>
        <w:rPr>
          <w:rFonts w:hint="eastAsia"/>
        </w:rPr>
      </w:pPr>
      <w:r>
        <w:rPr>
          <w:rFonts w:hint="eastAsia"/>
        </w:rPr>
        <w:t>缺少</w:t>
      </w:r>
    </w:p>
  </w:comment>
  <w:comment w:id="16" w:author="Microsoft Office User" w:date="2026-02-07T16:25:00Z" w:initials="MOU">
    <w:p w14:paraId="7FB232B5">
      <w:pPr>
        <w:pStyle w:val="5"/>
        <w:rPr>
          <w:rFonts w:hint="eastAsia"/>
        </w:rPr>
      </w:pPr>
      <w:r>
        <w:rPr>
          <w:rFonts w:hint="eastAsia"/>
        </w:rPr>
        <w:t xml:space="preserve">统一  </w:t>
      </w:r>
    </w:p>
  </w:comment>
  <w:comment w:id="17" w:author="Microsoft Office User" w:date="2026-02-07T16:26:00Z" w:initials="MOU">
    <w:p w14:paraId="41F04867">
      <w:pPr>
        <w:pStyle w:val="5"/>
      </w:pPr>
      <w:r>
        <w:rPr>
          <w:rFonts w:hint="eastAsia"/>
        </w:rPr>
        <w:t>每一章都需要另起一页</w:t>
      </w:r>
    </w:p>
    <w:p w14:paraId="0C53E803">
      <w:pPr>
        <w:pStyle w:val="5"/>
      </w:pPr>
    </w:p>
    <w:p w14:paraId="23BE9098">
      <w:pPr>
        <w:pStyle w:val="5"/>
        <w:rPr>
          <w:rFonts w:hint="eastAsia"/>
        </w:rPr>
      </w:pPr>
      <w:r>
        <w:rPr>
          <w:rFonts w:hint="eastAsia"/>
        </w:rPr>
        <w:t>所有的系统功能都需要展示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D08D2E9" w15:done="0"/>
  <w15:commentEx w15:paraId="058EA829" w15:done="0"/>
  <w15:commentEx w15:paraId="460BDC0C" w15:done="0"/>
  <w15:commentEx w15:paraId="03041BD1" w15:done="0"/>
  <w15:commentEx w15:paraId="14AEACDF" w15:done="0"/>
  <w15:commentEx w15:paraId="5DA0C3C6" w15:done="0"/>
  <w15:commentEx w15:paraId="241AF586" w15:done="0"/>
  <w15:commentEx w15:paraId="478FB87E" w15:done="0"/>
  <w15:commentEx w15:paraId="163AE213" w15:done="0"/>
  <w15:commentEx w15:paraId="47E82F05" w15:done="0"/>
  <w15:commentEx w15:paraId="2DEA51BB" w15:done="0"/>
  <w15:commentEx w15:paraId="25DB9FB0" w15:done="0"/>
  <w15:commentEx w15:paraId="65D44FF8" w15:done="0"/>
  <w15:commentEx w15:paraId="51D4BA80" w15:done="0"/>
  <w15:commentEx w15:paraId="331A2F30" w15:done="0"/>
  <w15:commentEx w15:paraId="7B1F2EE8" w15:done="0"/>
  <w15:commentEx w15:paraId="7FB232B5" w15:done="0"/>
  <w15:commentEx w15:paraId="23BE909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B0269">
    <w:pPr>
      <w:pStyle w:val="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36525"/>
              <wp:effectExtent l="0" t="0" r="6350" b="3175"/>
              <wp:wrapNone/>
              <wp:docPr id="43" name="文本框 43"/>
              <wp:cNvGraphicFramePr/>
              <a:graphic xmlns:a="http://schemas.openxmlformats.org/drawingml/2006/main">
                <a:graphicData uri="http://schemas.microsoft.com/office/word/2010/wordprocessingShape">
                  <wps:wsp>
                    <wps:cNvSpPr txBox="1"/>
                    <wps:spPr>
                      <a:xfrm>
                        <a:off x="0" y="0"/>
                        <a:ext cx="1828800" cy="136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C067E9">
                          <w:pPr>
                            <w:pStyle w:val="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0.75pt;width:144pt;mso-position-horizontal:center;mso-position-horizontal-relative:margin;mso-wrap-style:none;z-index:251660288;mso-width-relative:page;mso-height-relative:page;" filled="f" stroked="f" coordsize="21600,21600" o:gfxdata="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85W/0wAAAAQBAAAPAAAAAAAAAAEAIAAAACIAAABkcnMvZG93bnJldi54bWxQSwECFAAU&#10;AAAACACHTuJAzTlBii8CAABWBAAADgAAAAAAAAABACAAAAAiAQAAZHJzL2Uyb0RvYy54bWxQSwUG&#10;AAAAAAYABgBZAQAAwwUAAAAA&#10;">
              <v:fill on="f" focussize="0,0"/>
              <v:stroke on="f" weight="0.5pt"/>
              <v:imagedata o:title=""/>
              <o:lock v:ext="edit" aspectratio="f"/>
              <v:textbox inset="0mm,0mm,0mm,0mm">
                <w:txbxContent>
                  <w:p w14:paraId="66C067E9">
                    <w:pPr>
                      <w:pStyle w:val="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101C1">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D1FE7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29D1FE7D">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F55A9">
    <w:pPr>
      <w:pStyle w:val="9"/>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DD85E5">
                          <w:pPr>
                            <w:pStyle w:val="9"/>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t69Y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IbSjRTqPjpx/fT&#10;z4fTr28EZxCotX6GuHuLyNC9Mx2Ch3OPw8i7q5yKXzAi8EPe40Ve0QXC46XpZDrN4eLwDRvgZ4/X&#10;rfPhvTCKRKOgDvVLsrLDxoc+dAiJ2bRZN1KmGkpN2oJevX6b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3r1iwCAABXBAAADgAAAAAAAAABACAAAAAfAQAAZHJzL2Uyb0RvYy54bWxQSwUGAAAAAAYA&#10;BgBZAQAAvQUAAAAA&#10;">
              <v:fill on="f" focussize="0,0"/>
              <v:stroke on="f" weight="0.5pt"/>
              <v:imagedata o:title=""/>
              <o:lock v:ext="edit" aspectratio="f"/>
              <v:textbox inset="0mm,0mm,0mm,0mm" style="mso-fit-shape-to-text:t;">
                <w:txbxContent>
                  <w:p w14:paraId="04DD85E5">
                    <w:pPr>
                      <w:pStyle w:val="9"/>
                    </w:pPr>
                    <w:r>
                      <w:fldChar w:fldCharType="begin"/>
                    </w:r>
                    <w:r>
                      <w:instrText xml:space="preserve"> PAGE  \* MERGEFORMAT </w:instrText>
                    </w:r>
                    <w:r>
                      <w:fldChar w:fldCharType="separate"/>
                    </w:r>
                    <w:r>
                      <w:t>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A216F">
    <w:pPr>
      <w:pStyle w:val="10"/>
      <w:pBdr>
        <w:bottom w:val="single" w:color="auto" w:sz="4" w:space="1"/>
      </w:pBdr>
      <w:rPr>
        <w:sz w:val="21"/>
        <w:szCs w:val="21"/>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hideSpellingErrors/>
  <w:hideGrammaticalErrors/>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EF624B"/>
    <w:rsid w:val="00016046"/>
    <w:rsid w:val="000449E6"/>
    <w:rsid w:val="000459F3"/>
    <w:rsid w:val="00046B4E"/>
    <w:rsid w:val="00051DBB"/>
    <w:rsid w:val="000926D8"/>
    <w:rsid w:val="000A3A04"/>
    <w:rsid w:val="000A4A1F"/>
    <w:rsid w:val="000A6F23"/>
    <w:rsid w:val="000B3D50"/>
    <w:rsid w:val="000B60AA"/>
    <w:rsid w:val="000B75C0"/>
    <w:rsid w:val="000C25CC"/>
    <w:rsid w:val="000D0765"/>
    <w:rsid w:val="000E41FE"/>
    <w:rsid w:val="000E542A"/>
    <w:rsid w:val="000F50D6"/>
    <w:rsid w:val="000F64C8"/>
    <w:rsid w:val="001254A0"/>
    <w:rsid w:val="0013307D"/>
    <w:rsid w:val="001343B0"/>
    <w:rsid w:val="00134D2B"/>
    <w:rsid w:val="001478CF"/>
    <w:rsid w:val="00152180"/>
    <w:rsid w:val="001555B2"/>
    <w:rsid w:val="00155F20"/>
    <w:rsid w:val="0016527D"/>
    <w:rsid w:val="00167A56"/>
    <w:rsid w:val="001978BC"/>
    <w:rsid w:val="00197C22"/>
    <w:rsid w:val="001A1679"/>
    <w:rsid w:val="001A1AE5"/>
    <w:rsid w:val="001B1E21"/>
    <w:rsid w:val="001D26B1"/>
    <w:rsid w:val="001E0D70"/>
    <w:rsid w:val="00206227"/>
    <w:rsid w:val="00225378"/>
    <w:rsid w:val="00234B56"/>
    <w:rsid w:val="00235804"/>
    <w:rsid w:val="00265B2D"/>
    <w:rsid w:val="002672EC"/>
    <w:rsid w:val="00270716"/>
    <w:rsid w:val="00271789"/>
    <w:rsid w:val="00274E36"/>
    <w:rsid w:val="00283062"/>
    <w:rsid w:val="002A36D0"/>
    <w:rsid w:val="002B340B"/>
    <w:rsid w:val="002C09A5"/>
    <w:rsid w:val="002D6EC7"/>
    <w:rsid w:val="002E4C25"/>
    <w:rsid w:val="002F1965"/>
    <w:rsid w:val="002F6515"/>
    <w:rsid w:val="003044F8"/>
    <w:rsid w:val="00304DD7"/>
    <w:rsid w:val="00304EF6"/>
    <w:rsid w:val="003250A4"/>
    <w:rsid w:val="00333603"/>
    <w:rsid w:val="003424D8"/>
    <w:rsid w:val="003429B7"/>
    <w:rsid w:val="00362839"/>
    <w:rsid w:val="00384935"/>
    <w:rsid w:val="003A31ED"/>
    <w:rsid w:val="00403B4D"/>
    <w:rsid w:val="00404DE4"/>
    <w:rsid w:val="0040644E"/>
    <w:rsid w:val="00421D40"/>
    <w:rsid w:val="00427D46"/>
    <w:rsid w:val="00460610"/>
    <w:rsid w:val="00463B02"/>
    <w:rsid w:val="0047678D"/>
    <w:rsid w:val="004845FC"/>
    <w:rsid w:val="00484A54"/>
    <w:rsid w:val="00486116"/>
    <w:rsid w:val="004933E4"/>
    <w:rsid w:val="004950E6"/>
    <w:rsid w:val="00495B60"/>
    <w:rsid w:val="004A2A0D"/>
    <w:rsid w:val="004A7505"/>
    <w:rsid w:val="004C1F75"/>
    <w:rsid w:val="004C4E20"/>
    <w:rsid w:val="004E2988"/>
    <w:rsid w:val="004E3175"/>
    <w:rsid w:val="004E5BB3"/>
    <w:rsid w:val="004E7AA0"/>
    <w:rsid w:val="0051088B"/>
    <w:rsid w:val="00524B32"/>
    <w:rsid w:val="00565B47"/>
    <w:rsid w:val="0057472F"/>
    <w:rsid w:val="005771E9"/>
    <w:rsid w:val="00587E73"/>
    <w:rsid w:val="00594121"/>
    <w:rsid w:val="005B4545"/>
    <w:rsid w:val="005B462C"/>
    <w:rsid w:val="005B4EF3"/>
    <w:rsid w:val="005C21F3"/>
    <w:rsid w:val="005C36E4"/>
    <w:rsid w:val="005F442F"/>
    <w:rsid w:val="00613398"/>
    <w:rsid w:val="0062036E"/>
    <w:rsid w:val="00621C19"/>
    <w:rsid w:val="0062498C"/>
    <w:rsid w:val="00630DDA"/>
    <w:rsid w:val="00637FDE"/>
    <w:rsid w:val="00663ACE"/>
    <w:rsid w:val="00663C2E"/>
    <w:rsid w:val="006665C6"/>
    <w:rsid w:val="00670E65"/>
    <w:rsid w:val="00671CED"/>
    <w:rsid w:val="00684CB1"/>
    <w:rsid w:val="006966B3"/>
    <w:rsid w:val="00697D52"/>
    <w:rsid w:val="006A3B0D"/>
    <w:rsid w:val="006A4881"/>
    <w:rsid w:val="006D0597"/>
    <w:rsid w:val="006D4142"/>
    <w:rsid w:val="006D66E5"/>
    <w:rsid w:val="006F4E95"/>
    <w:rsid w:val="00721E19"/>
    <w:rsid w:val="00754B0A"/>
    <w:rsid w:val="00755EFD"/>
    <w:rsid w:val="0075651F"/>
    <w:rsid w:val="00756F72"/>
    <w:rsid w:val="00780B9C"/>
    <w:rsid w:val="00783521"/>
    <w:rsid w:val="007A2DA4"/>
    <w:rsid w:val="007A6640"/>
    <w:rsid w:val="007B0310"/>
    <w:rsid w:val="007B07BE"/>
    <w:rsid w:val="007B442C"/>
    <w:rsid w:val="007C5630"/>
    <w:rsid w:val="007C73D0"/>
    <w:rsid w:val="007D73AE"/>
    <w:rsid w:val="007E744E"/>
    <w:rsid w:val="007F116B"/>
    <w:rsid w:val="007F3C42"/>
    <w:rsid w:val="00802439"/>
    <w:rsid w:val="00803C29"/>
    <w:rsid w:val="008247D4"/>
    <w:rsid w:val="00890946"/>
    <w:rsid w:val="00890B14"/>
    <w:rsid w:val="00896847"/>
    <w:rsid w:val="008C6D09"/>
    <w:rsid w:val="00904EF4"/>
    <w:rsid w:val="00910B17"/>
    <w:rsid w:val="00950127"/>
    <w:rsid w:val="00970955"/>
    <w:rsid w:val="009907EA"/>
    <w:rsid w:val="009B4755"/>
    <w:rsid w:val="009B64C5"/>
    <w:rsid w:val="009C07A4"/>
    <w:rsid w:val="009C72C3"/>
    <w:rsid w:val="009D1D21"/>
    <w:rsid w:val="009D4E04"/>
    <w:rsid w:val="009D55CD"/>
    <w:rsid w:val="009D61A2"/>
    <w:rsid w:val="009E215F"/>
    <w:rsid w:val="009E462D"/>
    <w:rsid w:val="00A1633C"/>
    <w:rsid w:val="00A4065F"/>
    <w:rsid w:val="00A504F7"/>
    <w:rsid w:val="00A665C1"/>
    <w:rsid w:val="00A729F8"/>
    <w:rsid w:val="00A833BB"/>
    <w:rsid w:val="00A96386"/>
    <w:rsid w:val="00AA2EAC"/>
    <w:rsid w:val="00AA3CEC"/>
    <w:rsid w:val="00AA51BA"/>
    <w:rsid w:val="00AA5C0E"/>
    <w:rsid w:val="00AA7259"/>
    <w:rsid w:val="00AB1876"/>
    <w:rsid w:val="00AB3845"/>
    <w:rsid w:val="00AB65EE"/>
    <w:rsid w:val="00AC5964"/>
    <w:rsid w:val="00AC65F4"/>
    <w:rsid w:val="00AD4CAC"/>
    <w:rsid w:val="00B01403"/>
    <w:rsid w:val="00B119B9"/>
    <w:rsid w:val="00B17B7F"/>
    <w:rsid w:val="00B3594B"/>
    <w:rsid w:val="00B3672A"/>
    <w:rsid w:val="00B4246D"/>
    <w:rsid w:val="00B42730"/>
    <w:rsid w:val="00B42C80"/>
    <w:rsid w:val="00B604BD"/>
    <w:rsid w:val="00B61B35"/>
    <w:rsid w:val="00B6590F"/>
    <w:rsid w:val="00B67268"/>
    <w:rsid w:val="00B757AB"/>
    <w:rsid w:val="00B931EC"/>
    <w:rsid w:val="00B97666"/>
    <w:rsid w:val="00BA3223"/>
    <w:rsid w:val="00BB6516"/>
    <w:rsid w:val="00BB6C59"/>
    <w:rsid w:val="00BC04A8"/>
    <w:rsid w:val="00BC3A4E"/>
    <w:rsid w:val="00BE7C8F"/>
    <w:rsid w:val="00C01EFA"/>
    <w:rsid w:val="00C055C9"/>
    <w:rsid w:val="00C31D2C"/>
    <w:rsid w:val="00C37843"/>
    <w:rsid w:val="00C404F3"/>
    <w:rsid w:val="00C64B3B"/>
    <w:rsid w:val="00C6664C"/>
    <w:rsid w:val="00C83DC5"/>
    <w:rsid w:val="00C87B9E"/>
    <w:rsid w:val="00C94031"/>
    <w:rsid w:val="00CA0490"/>
    <w:rsid w:val="00CA4219"/>
    <w:rsid w:val="00CC0321"/>
    <w:rsid w:val="00CC7E4D"/>
    <w:rsid w:val="00CD017E"/>
    <w:rsid w:val="00CE45B8"/>
    <w:rsid w:val="00CF5ACB"/>
    <w:rsid w:val="00D14134"/>
    <w:rsid w:val="00D2041E"/>
    <w:rsid w:val="00D224BF"/>
    <w:rsid w:val="00D250D8"/>
    <w:rsid w:val="00D27D96"/>
    <w:rsid w:val="00D57A20"/>
    <w:rsid w:val="00D622B1"/>
    <w:rsid w:val="00D708F1"/>
    <w:rsid w:val="00D7432F"/>
    <w:rsid w:val="00D773D7"/>
    <w:rsid w:val="00D81A44"/>
    <w:rsid w:val="00D85E23"/>
    <w:rsid w:val="00D879AC"/>
    <w:rsid w:val="00DC0B62"/>
    <w:rsid w:val="00DC2F98"/>
    <w:rsid w:val="00DE1857"/>
    <w:rsid w:val="00E051BE"/>
    <w:rsid w:val="00E06434"/>
    <w:rsid w:val="00E10818"/>
    <w:rsid w:val="00E126F7"/>
    <w:rsid w:val="00E145C8"/>
    <w:rsid w:val="00E30D95"/>
    <w:rsid w:val="00E4157B"/>
    <w:rsid w:val="00E53237"/>
    <w:rsid w:val="00E56BEC"/>
    <w:rsid w:val="00E62F0D"/>
    <w:rsid w:val="00E64B1E"/>
    <w:rsid w:val="00E70346"/>
    <w:rsid w:val="00E81995"/>
    <w:rsid w:val="00E95811"/>
    <w:rsid w:val="00EA61D2"/>
    <w:rsid w:val="00EB6792"/>
    <w:rsid w:val="00EC1964"/>
    <w:rsid w:val="00ED18B1"/>
    <w:rsid w:val="00EE5406"/>
    <w:rsid w:val="00EF704C"/>
    <w:rsid w:val="00F06C88"/>
    <w:rsid w:val="00F207B3"/>
    <w:rsid w:val="00F21C15"/>
    <w:rsid w:val="00F24C6B"/>
    <w:rsid w:val="00F26B3F"/>
    <w:rsid w:val="00F27823"/>
    <w:rsid w:val="00F314EF"/>
    <w:rsid w:val="00F42599"/>
    <w:rsid w:val="00F4415F"/>
    <w:rsid w:val="00F44DF1"/>
    <w:rsid w:val="00F4531E"/>
    <w:rsid w:val="00F51493"/>
    <w:rsid w:val="00F55AC9"/>
    <w:rsid w:val="00F66C22"/>
    <w:rsid w:val="00F6730B"/>
    <w:rsid w:val="00F74DD1"/>
    <w:rsid w:val="00F803ED"/>
    <w:rsid w:val="00F83299"/>
    <w:rsid w:val="00FC2345"/>
    <w:rsid w:val="00FD0D44"/>
    <w:rsid w:val="00FE19BD"/>
    <w:rsid w:val="00FF0556"/>
    <w:rsid w:val="00FF1C1D"/>
    <w:rsid w:val="00FF452C"/>
    <w:rsid w:val="00FF6F92"/>
    <w:rsid w:val="010B22B0"/>
    <w:rsid w:val="011E3D92"/>
    <w:rsid w:val="01293FD4"/>
    <w:rsid w:val="01353CCC"/>
    <w:rsid w:val="0194674A"/>
    <w:rsid w:val="01E37862"/>
    <w:rsid w:val="0204742C"/>
    <w:rsid w:val="020D747A"/>
    <w:rsid w:val="021A3862"/>
    <w:rsid w:val="02746D61"/>
    <w:rsid w:val="02A84E4A"/>
    <w:rsid w:val="02B552EA"/>
    <w:rsid w:val="03125B78"/>
    <w:rsid w:val="036D1000"/>
    <w:rsid w:val="03AF1619"/>
    <w:rsid w:val="04131BA8"/>
    <w:rsid w:val="041B0E47"/>
    <w:rsid w:val="045521C0"/>
    <w:rsid w:val="047B14FB"/>
    <w:rsid w:val="05452235"/>
    <w:rsid w:val="05860158"/>
    <w:rsid w:val="0588425C"/>
    <w:rsid w:val="05947000"/>
    <w:rsid w:val="05EC26B0"/>
    <w:rsid w:val="06011662"/>
    <w:rsid w:val="06084F90"/>
    <w:rsid w:val="06452248"/>
    <w:rsid w:val="06471FDD"/>
    <w:rsid w:val="06642BEA"/>
    <w:rsid w:val="069F3DAC"/>
    <w:rsid w:val="06A17CEE"/>
    <w:rsid w:val="06A765D7"/>
    <w:rsid w:val="06D27AF8"/>
    <w:rsid w:val="07103510"/>
    <w:rsid w:val="074958E1"/>
    <w:rsid w:val="074C5FBF"/>
    <w:rsid w:val="075D21B9"/>
    <w:rsid w:val="078B25E5"/>
    <w:rsid w:val="07943000"/>
    <w:rsid w:val="07C5765D"/>
    <w:rsid w:val="07DB26EC"/>
    <w:rsid w:val="07E9730D"/>
    <w:rsid w:val="08367CC1"/>
    <w:rsid w:val="08412974"/>
    <w:rsid w:val="08532688"/>
    <w:rsid w:val="08640C24"/>
    <w:rsid w:val="08836BD0"/>
    <w:rsid w:val="08E41D65"/>
    <w:rsid w:val="0901563F"/>
    <w:rsid w:val="09606F40"/>
    <w:rsid w:val="099A6A6F"/>
    <w:rsid w:val="09AA6B0A"/>
    <w:rsid w:val="09B63701"/>
    <w:rsid w:val="09CB0B7A"/>
    <w:rsid w:val="09DE0562"/>
    <w:rsid w:val="0ACD7E66"/>
    <w:rsid w:val="0B085689"/>
    <w:rsid w:val="0B3662E0"/>
    <w:rsid w:val="0B723658"/>
    <w:rsid w:val="0B835865"/>
    <w:rsid w:val="0B8D42D8"/>
    <w:rsid w:val="0B9510F4"/>
    <w:rsid w:val="0BC263E3"/>
    <w:rsid w:val="0C915D60"/>
    <w:rsid w:val="0C9E047D"/>
    <w:rsid w:val="0D183D8B"/>
    <w:rsid w:val="0D1B19F6"/>
    <w:rsid w:val="0D74379A"/>
    <w:rsid w:val="0D8C6527"/>
    <w:rsid w:val="0D9C2C0E"/>
    <w:rsid w:val="0D9D0734"/>
    <w:rsid w:val="0DB55A7E"/>
    <w:rsid w:val="0E12064D"/>
    <w:rsid w:val="0E1409F6"/>
    <w:rsid w:val="0E833DCE"/>
    <w:rsid w:val="0EAA3109"/>
    <w:rsid w:val="0EAC32C2"/>
    <w:rsid w:val="0ECA37AB"/>
    <w:rsid w:val="0EEF1FAA"/>
    <w:rsid w:val="0EF3635A"/>
    <w:rsid w:val="0F2F153E"/>
    <w:rsid w:val="0F7E3A23"/>
    <w:rsid w:val="0FA939EF"/>
    <w:rsid w:val="0FAC4C5F"/>
    <w:rsid w:val="0FC63F51"/>
    <w:rsid w:val="101051ED"/>
    <w:rsid w:val="104E5D16"/>
    <w:rsid w:val="10C34956"/>
    <w:rsid w:val="10C77FA2"/>
    <w:rsid w:val="10D725B0"/>
    <w:rsid w:val="111E1B8C"/>
    <w:rsid w:val="118A0FD0"/>
    <w:rsid w:val="118F65E6"/>
    <w:rsid w:val="11B7419F"/>
    <w:rsid w:val="11D47836"/>
    <w:rsid w:val="11FA178A"/>
    <w:rsid w:val="123478B9"/>
    <w:rsid w:val="1265085E"/>
    <w:rsid w:val="126D1873"/>
    <w:rsid w:val="12DE15D3"/>
    <w:rsid w:val="134358DA"/>
    <w:rsid w:val="13653AA2"/>
    <w:rsid w:val="13963C5C"/>
    <w:rsid w:val="13F42654"/>
    <w:rsid w:val="141C177E"/>
    <w:rsid w:val="143F2545"/>
    <w:rsid w:val="146D0E60"/>
    <w:rsid w:val="14DC7D94"/>
    <w:rsid w:val="14E530ED"/>
    <w:rsid w:val="14EF7AC7"/>
    <w:rsid w:val="152A4FA3"/>
    <w:rsid w:val="1534372C"/>
    <w:rsid w:val="15852F26"/>
    <w:rsid w:val="15AF3ADC"/>
    <w:rsid w:val="15C251B8"/>
    <w:rsid w:val="15DF5E57"/>
    <w:rsid w:val="15EC4007"/>
    <w:rsid w:val="15FBA8FB"/>
    <w:rsid w:val="16070E41"/>
    <w:rsid w:val="16351E52"/>
    <w:rsid w:val="165247B2"/>
    <w:rsid w:val="16DE0A1B"/>
    <w:rsid w:val="172178D2"/>
    <w:rsid w:val="173D7210"/>
    <w:rsid w:val="1743095A"/>
    <w:rsid w:val="17BF5E77"/>
    <w:rsid w:val="18023FB5"/>
    <w:rsid w:val="181B0BD3"/>
    <w:rsid w:val="183D0B4A"/>
    <w:rsid w:val="184C6EE2"/>
    <w:rsid w:val="184E360B"/>
    <w:rsid w:val="187B075B"/>
    <w:rsid w:val="18932E60"/>
    <w:rsid w:val="18A045E2"/>
    <w:rsid w:val="18B537BD"/>
    <w:rsid w:val="18C71605"/>
    <w:rsid w:val="197C38F4"/>
    <w:rsid w:val="19A5109C"/>
    <w:rsid w:val="19BC4DD9"/>
    <w:rsid w:val="19D46414"/>
    <w:rsid w:val="19E2509D"/>
    <w:rsid w:val="19E54F7D"/>
    <w:rsid w:val="19FD67E3"/>
    <w:rsid w:val="1AB32536"/>
    <w:rsid w:val="1B291859"/>
    <w:rsid w:val="1B7156DA"/>
    <w:rsid w:val="1BF27E9D"/>
    <w:rsid w:val="1C0876C1"/>
    <w:rsid w:val="1C4E7A4A"/>
    <w:rsid w:val="1CAB5593"/>
    <w:rsid w:val="1CB735C0"/>
    <w:rsid w:val="1D097B94"/>
    <w:rsid w:val="1D3F5364"/>
    <w:rsid w:val="1D403077"/>
    <w:rsid w:val="1D625B95"/>
    <w:rsid w:val="1D957C82"/>
    <w:rsid w:val="1DA667B8"/>
    <w:rsid w:val="1DA87390"/>
    <w:rsid w:val="1E390C60"/>
    <w:rsid w:val="1E6C03DB"/>
    <w:rsid w:val="1E706A68"/>
    <w:rsid w:val="1E785E11"/>
    <w:rsid w:val="1E965458"/>
    <w:rsid w:val="1E9D2CBC"/>
    <w:rsid w:val="1EC8325D"/>
    <w:rsid w:val="1F6B41EE"/>
    <w:rsid w:val="1FAB6CE1"/>
    <w:rsid w:val="1FED72F9"/>
    <w:rsid w:val="1FF70178"/>
    <w:rsid w:val="1FF7957C"/>
    <w:rsid w:val="1FFBEDAD"/>
    <w:rsid w:val="20322137"/>
    <w:rsid w:val="206C2914"/>
    <w:rsid w:val="207C1FD1"/>
    <w:rsid w:val="207E61A3"/>
    <w:rsid w:val="20AC7E9E"/>
    <w:rsid w:val="20BC5287"/>
    <w:rsid w:val="20F44BDA"/>
    <w:rsid w:val="20F63F8C"/>
    <w:rsid w:val="21037966"/>
    <w:rsid w:val="21556F04"/>
    <w:rsid w:val="217F0425"/>
    <w:rsid w:val="21BF02D3"/>
    <w:rsid w:val="21C21144"/>
    <w:rsid w:val="21F13065"/>
    <w:rsid w:val="22093A30"/>
    <w:rsid w:val="220A11E7"/>
    <w:rsid w:val="22792CA9"/>
    <w:rsid w:val="22964297"/>
    <w:rsid w:val="22F95FB5"/>
    <w:rsid w:val="23056708"/>
    <w:rsid w:val="233F4233"/>
    <w:rsid w:val="234C5C0A"/>
    <w:rsid w:val="235D4796"/>
    <w:rsid w:val="23693AAA"/>
    <w:rsid w:val="23757D31"/>
    <w:rsid w:val="2399442F"/>
    <w:rsid w:val="239F4C6E"/>
    <w:rsid w:val="23F8626D"/>
    <w:rsid w:val="24172B97"/>
    <w:rsid w:val="2423778D"/>
    <w:rsid w:val="242C4ABE"/>
    <w:rsid w:val="24340889"/>
    <w:rsid w:val="24596D0B"/>
    <w:rsid w:val="247E6772"/>
    <w:rsid w:val="24961512"/>
    <w:rsid w:val="24AA3A0B"/>
    <w:rsid w:val="24B108F5"/>
    <w:rsid w:val="24C745BD"/>
    <w:rsid w:val="24CD76F9"/>
    <w:rsid w:val="253D4222"/>
    <w:rsid w:val="253F2C8E"/>
    <w:rsid w:val="254B65D3"/>
    <w:rsid w:val="25D52D09"/>
    <w:rsid w:val="25DD03DF"/>
    <w:rsid w:val="26243349"/>
    <w:rsid w:val="263F660E"/>
    <w:rsid w:val="26487037"/>
    <w:rsid w:val="26572409"/>
    <w:rsid w:val="26A821CC"/>
    <w:rsid w:val="26BC7A25"/>
    <w:rsid w:val="27233601"/>
    <w:rsid w:val="272950BB"/>
    <w:rsid w:val="275859A0"/>
    <w:rsid w:val="276B7BC0"/>
    <w:rsid w:val="27FF5DA1"/>
    <w:rsid w:val="28557A48"/>
    <w:rsid w:val="286E522A"/>
    <w:rsid w:val="28C50E13"/>
    <w:rsid w:val="2941173D"/>
    <w:rsid w:val="2987431B"/>
    <w:rsid w:val="2A2049DE"/>
    <w:rsid w:val="2A331DAD"/>
    <w:rsid w:val="2A8B5A44"/>
    <w:rsid w:val="2AD60CA9"/>
    <w:rsid w:val="2ADA40E9"/>
    <w:rsid w:val="2AE00186"/>
    <w:rsid w:val="2B18314B"/>
    <w:rsid w:val="2B2511BF"/>
    <w:rsid w:val="2B3527D2"/>
    <w:rsid w:val="2B637489"/>
    <w:rsid w:val="2BA0406C"/>
    <w:rsid w:val="2BB313F7"/>
    <w:rsid w:val="2BC76C50"/>
    <w:rsid w:val="2BD02F1E"/>
    <w:rsid w:val="2BD41A47"/>
    <w:rsid w:val="2BE51E7D"/>
    <w:rsid w:val="2BFC2FE9"/>
    <w:rsid w:val="2C025EDA"/>
    <w:rsid w:val="2C3B13EC"/>
    <w:rsid w:val="2D2D342B"/>
    <w:rsid w:val="2D80355B"/>
    <w:rsid w:val="2D914CD1"/>
    <w:rsid w:val="2DAAE46E"/>
    <w:rsid w:val="2DD30DA3"/>
    <w:rsid w:val="2E5F0C01"/>
    <w:rsid w:val="2E9A3E4E"/>
    <w:rsid w:val="2EB711FE"/>
    <w:rsid w:val="2ED7322E"/>
    <w:rsid w:val="2EDE2C2F"/>
    <w:rsid w:val="2F0D3EBB"/>
    <w:rsid w:val="2F2B1BEC"/>
    <w:rsid w:val="2F479B6D"/>
    <w:rsid w:val="2F872D05"/>
    <w:rsid w:val="2FBF5636"/>
    <w:rsid w:val="2FC11C09"/>
    <w:rsid w:val="2FD01767"/>
    <w:rsid w:val="2FF8D63C"/>
    <w:rsid w:val="300645B8"/>
    <w:rsid w:val="30C22EE3"/>
    <w:rsid w:val="30E20088"/>
    <w:rsid w:val="31C75BFC"/>
    <w:rsid w:val="320F30FF"/>
    <w:rsid w:val="3216623C"/>
    <w:rsid w:val="3234348A"/>
    <w:rsid w:val="3239017C"/>
    <w:rsid w:val="323963CE"/>
    <w:rsid w:val="328947D0"/>
    <w:rsid w:val="32E4633A"/>
    <w:rsid w:val="32E77BD8"/>
    <w:rsid w:val="32FB17B4"/>
    <w:rsid w:val="330C763F"/>
    <w:rsid w:val="331D184C"/>
    <w:rsid w:val="335A65FC"/>
    <w:rsid w:val="33997124"/>
    <w:rsid w:val="33B86083"/>
    <w:rsid w:val="33E35FA4"/>
    <w:rsid w:val="34190265"/>
    <w:rsid w:val="34474DD2"/>
    <w:rsid w:val="34774014"/>
    <w:rsid w:val="348334BA"/>
    <w:rsid w:val="34845AD1"/>
    <w:rsid w:val="34D32B0A"/>
    <w:rsid w:val="34DD448F"/>
    <w:rsid w:val="34FA62E8"/>
    <w:rsid w:val="35B30245"/>
    <w:rsid w:val="35FFB010"/>
    <w:rsid w:val="36140CE4"/>
    <w:rsid w:val="37293CAF"/>
    <w:rsid w:val="3782611E"/>
    <w:rsid w:val="37DD4C8C"/>
    <w:rsid w:val="37E636B4"/>
    <w:rsid w:val="37F38CD2"/>
    <w:rsid w:val="38187B2F"/>
    <w:rsid w:val="382316B2"/>
    <w:rsid w:val="382C5E49"/>
    <w:rsid w:val="386C792A"/>
    <w:rsid w:val="387C665F"/>
    <w:rsid w:val="38995E18"/>
    <w:rsid w:val="38CA1FD3"/>
    <w:rsid w:val="38E56968"/>
    <w:rsid w:val="3911775D"/>
    <w:rsid w:val="39770A30"/>
    <w:rsid w:val="39F6132E"/>
    <w:rsid w:val="3A0C6125"/>
    <w:rsid w:val="3A1950AA"/>
    <w:rsid w:val="3A2E248B"/>
    <w:rsid w:val="3A4B6C9E"/>
    <w:rsid w:val="3A695377"/>
    <w:rsid w:val="3A72247D"/>
    <w:rsid w:val="3AC66349"/>
    <w:rsid w:val="3AD153F6"/>
    <w:rsid w:val="3B00217F"/>
    <w:rsid w:val="3B4F0A10"/>
    <w:rsid w:val="3B6E0903"/>
    <w:rsid w:val="3B7906D0"/>
    <w:rsid w:val="3BC7D208"/>
    <w:rsid w:val="3C3C7CEC"/>
    <w:rsid w:val="3C4E4D6E"/>
    <w:rsid w:val="3C5E0F0B"/>
    <w:rsid w:val="3CAB143F"/>
    <w:rsid w:val="3CC72F54"/>
    <w:rsid w:val="3CCD6091"/>
    <w:rsid w:val="3CEC29BB"/>
    <w:rsid w:val="3D0D1101"/>
    <w:rsid w:val="3D39073D"/>
    <w:rsid w:val="3D3954D4"/>
    <w:rsid w:val="3D7E0386"/>
    <w:rsid w:val="3DFD7D02"/>
    <w:rsid w:val="3E23240C"/>
    <w:rsid w:val="3EB70DA6"/>
    <w:rsid w:val="3EC84D62"/>
    <w:rsid w:val="3EF68E7E"/>
    <w:rsid w:val="3EF7FEC5"/>
    <w:rsid w:val="3F160AB2"/>
    <w:rsid w:val="3F80256C"/>
    <w:rsid w:val="3F9E389A"/>
    <w:rsid w:val="3FB3E555"/>
    <w:rsid w:val="3FDBDE57"/>
    <w:rsid w:val="3FDFBB7D"/>
    <w:rsid w:val="3FE7D5D3"/>
    <w:rsid w:val="3FF5B33C"/>
    <w:rsid w:val="3FF5CE1E"/>
    <w:rsid w:val="3FFB16D2"/>
    <w:rsid w:val="40C02079"/>
    <w:rsid w:val="40CB294D"/>
    <w:rsid w:val="40D95004"/>
    <w:rsid w:val="40E67721"/>
    <w:rsid w:val="418F7DB9"/>
    <w:rsid w:val="42754064"/>
    <w:rsid w:val="42B307CB"/>
    <w:rsid w:val="42B74B72"/>
    <w:rsid w:val="43923B90"/>
    <w:rsid w:val="43AF6949"/>
    <w:rsid w:val="44022AC4"/>
    <w:rsid w:val="440244D4"/>
    <w:rsid w:val="443407E7"/>
    <w:rsid w:val="443B5FD6"/>
    <w:rsid w:val="44BD4C3D"/>
    <w:rsid w:val="44C1472D"/>
    <w:rsid w:val="44C377A9"/>
    <w:rsid w:val="44CB1108"/>
    <w:rsid w:val="45120858"/>
    <w:rsid w:val="451E0CB6"/>
    <w:rsid w:val="45C36283"/>
    <w:rsid w:val="45CA6916"/>
    <w:rsid w:val="45EA380F"/>
    <w:rsid w:val="46054AED"/>
    <w:rsid w:val="463A50D8"/>
    <w:rsid w:val="465F5514"/>
    <w:rsid w:val="467705DB"/>
    <w:rsid w:val="469330D2"/>
    <w:rsid w:val="46DF0E9A"/>
    <w:rsid w:val="471F398D"/>
    <w:rsid w:val="4740402F"/>
    <w:rsid w:val="477E05C9"/>
    <w:rsid w:val="48183D4F"/>
    <w:rsid w:val="48953663"/>
    <w:rsid w:val="48B54FCB"/>
    <w:rsid w:val="48CB5887"/>
    <w:rsid w:val="48CD3E24"/>
    <w:rsid w:val="48F86243"/>
    <w:rsid w:val="495F4514"/>
    <w:rsid w:val="49822879"/>
    <w:rsid w:val="499441BE"/>
    <w:rsid w:val="4A5C2D78"/>
    <w:rsid w:val="4AEA1BE7"/>
    <w:rsid w:val="4B132CDA"/>
    <w:rsid w:val="4B187071"/>
    <w:rsid w:val="4BBC4071"/>
    <w:rsid w:val="4C5E4F57"/>
    <w:rsid w:val="4C91638B"/>
    <w:rsid w:val="4D397978"/>
    <w:rsid w:val="4D4052E5"/>
    <w:rsid w:val="4D7D1BC3"/>
    <w:rsid w:val="4DAE0576"/>
    <w:rsid w:val="4DC31516"/>
    <w:rsid w:val="4DD52DC8"/>
    <w:rsid w:val="4E282ED2"/>
    <w:rsid w:val="4E2F4034"/>
    <w:rsid w:val="4EA4333A"/>
    <w:rsid w:val="4EF913EC"/>
    <w:rsid w:val="4F3124AF"/>
    <w:rsid w:val="4F43F85F"/>
    <w:rsid w:val="4F5148FF"/>
    <w:rsid w:val="4F8A0E2A"/>
    <w:rsid w:val="4F951F53"/>
    <w:rsid w:val="4FC450D1"/>
    <w:rsid w:val="4FEB4F64"/>
    <w:rsid w:val="4FF260E2"/>
    <w:rsid w:val="500B3467"/>
    <w:rsid w:val="50106933"/>
    <w:rsid w:val="501E2913"/>
    <w:rsid w:val="50C34382"/>
    <w:rsid w:val="50E86A91"/>
    <w:rsid w:val="50F35F21"/>
    <w:rsid w:val="512C1180"/>
    <w:rsid w:val="515F6259"/>
    <w:rsid w:val="516D11C8"/>
    <w:rsid w:val="517C4B19"/>
    <w:rsid w:val="51B00003"/>
    <w:rsid w:val="51C8534D"/>
    <w:rsid w:val="51E62684"/>
    <w:rsid w:val="521D2ED9"/>
    <w:rsid w:val="525F284E"/>
    <w:rsid w:val="52816DE8"/>
    <w:rsid w:val="52D4327E"/>
    <w:rsid w:val="52EB63E7"/>
    <w:rsid w:val="52EF06B7"/>
    <w:rsid w:val="52FB3500"/>
    <w:rsid w:val="53191BD8"/>
    <w:rsid w:val="532D46A7"/>
    <w:rsid w:val="538452A3"/>
    <w:rsid w:val="53C95448"/>
    <w:rsid w:val="541F4FCC"/>
    <w:rsid w:val="542F45F6"/>
    <w:rsid w:val="548F46E6"/>
    <w:rsid w:val="54A11BF4"/>
    <w:rsid w:val="54F00716"/>
    <w:rsid w:val="550D3076"/>
    <w:rsid w:val="554C0C19"/>
    <w:rsid w:val="55DF4A13"/>
    <w:rsid w:val="55E21E2B"/>
    <w:rsid w:val="5616545C"/>
    <w:rsid w:val="561A1EEF"/>
    <w:rsid w:val="561B7A15"/>
    <w:rsid w:val="56352885"/>
    <w:rsid w:val="565A6D84"/>
    <w:rsid w:val="56813D1C"/>
    <w:rsid w:val="56B458BB"/>
    <w:rsid w:val="56C1236A"/>
    <w:rsid w:val="56D73E0E"/>
    <w:rsid w:val="57171387"/>
    <w:rsid w:val="57376AD1"/>
    <w:rsid w:val="57521214"/>
    <w:rsid w:val="577C44E3"/>
    <w:rsid w:val="57AF45A1"/>
    <w:rsid w:val="57BF0BB6"/>
    <w:rsid w:val="57D940C8"/>
    <w:rsid w:val="57DB3900"/>
    <w:rsid w:val="57FB365A"/>
    <w:rsid w:val="587D49B7"/>
    <w:rsid w:val="5882708A"/>
    <w:rsid w:val="58913FBE"/>
    <w:rsid w:val="589F34AA"/>
    <w:rsid w:val="58A70C52"/>
    <w:rsid w:val="58E760B5"/>
    <w:rsid w:val="58ED4416"/>
    <w:rsid w:val="59222E58"/>
    <w:rsid w:val="59635291"/>
    <w:rsid w:val="598A2EE8"/>
    <w:rsid w:val="59D800F7"/>
    <w:rsid w:val="59E85E60"/>
    <w:rsid w:val="5A1D1FAE"/>
    <w:rsid w:val="5A722590"/>
    <w:rsid w:val="5A9B11BD"/>
    <w:rsid w:val="5ABB0785"/>
    <w:rsid w:val="5AE31D2D"/>
    <w:rsid w:val="5AF58E54"/>
    <w:rsid w:val="5AFDF5EF"/>
    <w:rsid w:val="5B1038C0"/>
    <w:rsid w:val="5B4B1CCB"/>
    <w:rsid w:val="5B4FD099"/>
    <w:rsid w:val="5B5473DC"/>
    <w:rsid w:val="5B5F2856"/>
    <w:rsid w:val="5B7BC339"/>
    <w:rsid w:val="5BFF4E6B"/>
    <w:rsid w:val="5BFF72D5"/>
    <w:rsid w:val="5BFFB09D"/>
    <w:rsid w:val="5C1C479A"/>
    <w:rsid w:val="5C5D0D87"/>
    <w:rsid w:val="5CB22E1D"/>
    <w:rsid w:val="5CB851E3"/>
    <w:rsid w:val="5D438CCE"/>
    <w:rsid w:val="5D8F31C2"/>
    <w:rsid w:val="5DCB6DD4"/>
    <w:rsid w:val="5DD72E4A"/>
    <w:rsid w:val="5DFCDA22"/>
    <w:rsid w:val="5DFF00FD"/>
    <w:rsid w:val="5E002BBA"/>
    <w:rsid w:val="5E021BE6"/>
    <w:rsid w:val="5E196F30"/>
    <w:rsid w:val="5E4853B5"/>
    <w:rsid w:val="5E532442"/>
    <w:rsid w:val="5ED13367"/>
    <w:rsid w:val="5F066AD1"/>
    <w:rsid w:val="5F77A430"/>
    <w:rsid w:val="5F7D0400"/>
    <w:rsid w:val="5F7EF002"/>
    <w:rsid w:val="5F877E84"/>
    <w:rsid w:val="5FAC4A65"/>
    <w:rsid w:val="5FB93245"/>
    <w:rsid w:val="5FEF7BAE"/>
    <w:rsid w:val="5FF473B8"/>
    <w:rsid w:val="5FFB7817"/>
    <w:rsid w:val="5FFB8B3D"/>
    <w:rsid w:val="5FFE08E9"/>
    <w:rsid w:val="5FFE1F39"/>
    <w:rsid w:val="5FFE95FE"/>
    <w:rsid w:val="5FFFE80E"/>
    <w:rsid w:val="60F15F42"/>
    <w:rsid w:val="618172C6"/>
    <w:rsid w:val="61E17353"/>
    <w:rsid w:val="623937F7"/>
    <w:rsid w:val="62465E1A"/>
    <w:rsid w:val="625614D2"/>
    <w:rsid w:val="62AF39BF"/>
    <w:rsid w:val="62BFFF0E"/>
    <w:rsid w:val="62E47B0C"/>
    <w:rsid w:val="63D556A7"/>
    <w:rsid w:val="641C5084"/>
    <w:rsid w:val="642A59F3"/>
    <w:rsid w:val="649A67F7"/>
    <w:rsid w:val="64A64D5A"/>
    <w:rsid w:val="64B81776"/>
    <w:rsid w:val="650A3B2D"/>
    <w:rsid w:val="65192256"/>
    <w:rsid w:val="653F0ECA"/>
    <w:rsid w:val="655A5E64"/>
    <w:rsid w:val="658729D1"/>
    <w:rsid w:val="65964891"/>
    <w:rsid w:val="65BF660F"/>
    <w:rsid w:val="65CD4B0A"/>
    <w:rsid w:val="65EF8EA6"/>
    <w:rsid w:val="65FF909C"/>
    <w:rsid w:val="660109D5"/>
    <w:rsid w:val="661E19B4"/>
    <w:rsid w:val="66270365"/>
    <w:rsid w:val="67005260"/>
    <w:rsid w:val="670A3803"/>
    <w:rsid w:val="672D1356"/>
    <w:rsid w:val="67395F4D"/>
    <w:rsid w:val="677C26FF"/>
    <w:rsid w:val="67DD9D3E"/>
    <w:rsid w:val="67F105D6"/>
    <w:rsid w:val="67FBCDE4"/>
    <w:rsid w:val="680D3662"/>
    <w:rsid w:val="68307A21"/>
    <w:rsid w:val="68394457"/>
    <w:rsid w:val="684B27EB"/>
    <w:rsid w:val="686A23AC"/>
    <w:rsid w:val="68CC22D3"/>
    <w:rsid w:val="69766FE4"/>
    <w:rsid w:val="69CE5543"/>
    <w:rsid w:val="69F21AB6"/>
    <w:rsid w:val="6A072332"/>
    <w:rsid w:val="6A5D38D1"/>
    <w:rsid w:val="6AD30E33"/>
    <w:rsid w:val="6B4D78E6"/>
    <w:rsid w:val="6B6932A5"/>
    <w:rsid w:val="6C332ECB"/>
    <w:rsid w:val="6C3DB048"/>
    <w:rsid w:val="6C456325"/>
    <w:rsid w:val="6C4D4392"/>
    <w:rsid w:val="6C5E0930"/>
    <w:rsid w:val="6C7052FA"/>
    <w:rsid w:val="6D06067F"/>
    <w:rsid w:val="6D08089B"/>
    <w:rsid w:val="6D2E1052"/>
    <w:rsid w:val="6D78DA0E"/>
    <w:rsid w:val="6D7F3176"/>
    <w:rsid w:val="6D855A48"/>
    <w:rsid w:val="6DDFF7BA"/>
    <w:rsid w:val="6DF99F73"/>
    <w:rsid w:val="6E641B01"/>
    <w:rsid w:val="6E694CFB"/>
    <w:rsid w:val="6EA9F61D"/>
    <w:rsid w:val="6EDAB463"/>
    <w:rsid w:val="6EE554A3"/>
    <w:rsid w:val="6F792AB7"/>
    <w:rsid w:val="6F7D3B86"/>
    <w:rsid w:val="6FA3E254"/>
    <w:rsid w:val="6FB76E3D"/>
    <w:rsid w:val="6FBF0AB5"/>
    <w:rsid w:val="6FFF959C"/>
    <w:rsid w:val="6FFFCF99"/>
    <w:rsid w:val="70141305"/>
    <w:rsid w:val="7019793B"/>
    <w:rsid w:val="702E15A7"/>
    <w:rsid w:val="70D45F2A"/>
    <w:rsid w:val="70E4571F"/>
    <w:rsid w:val="70F73101"/>
    <w:rsid w:val="70FE417A"/>
    <w:rsid w:val="71145165"/>
    <w:rsid w:val="71353C29"/>
    <w:rsid w:val="71436346"/>
    <w:rsid w:val="718B55F7"/>
    <w:rsid w:val="71D45939"/>
    <w:rsid w:val="71DA4F70"/>
    <w:rsid w:val="71DB032D"/>
    <w:rsid w:val="71E01DE7"/>
    <w:rsid w:val="729A1F96"/>
    <w:rsid w:val="72A46970"/>
    <w:rsid w:val="72EF4A5E"/>
    <w:rsid w:val="731070EB"/>
    <w:rsid w:val="74000DE6"/>
    <w:rsid w:val="740F3B71"/>
    <w:rsid w:val="74253AE1"/>
    <w:rsid w:val="74970007"/>
    <w:rsid w:val="74E97204"/>
    <w:rsid w:val="74EE0377"/>
    <w:rsid w:val="74FD3C70"/>
    <w:rsid w:val="75383CE8"/>
    <w:rsid w:val="753C5586"/>
    <w:rsid w:val="7560128A"/>
    <w:rsid w:val="75E27BAC"/>
    <w:rsid w:val="75F61D2B"/>
    <w:rsid w:val="76054E3F"/>
    <w:rsid w:val="76B24594"/>
    <w:rsid w:val="76B9FEFF"/>
    <w:rsid w:val="76C26D16"/>
    <w:rsid w:val="76CA0970"/>
    <w:rsid w:val="76D559C3"/>
    <w:rsid w:val="76E721BA"/>
    <w:rsid w:val="76ED1B78"/>
    <w:rsid w:val="77612F4D"/>
    <w:rsid w:val="777A1FB0"/>
    <w:rsid w:val="77963B82"/>
    <w:rsid w:val="77AD13D6"/>
    <w:rsid w:val="77BA09E4"/>
    <w:rsid w:val="77C27899"/>
    <w:rsid w:val="77CFDCB7"/>
    <w:rsid w:val="77D00208"/>
    <w:rsid w:val="77EF8E67"/>
    <w:rsid w:val="7809333E"/>
    <w:rsid w:val="788A03B6"/>
    <w:rsid w:val="78904407"/>
    <w:rsid w:val="78970D25"/>
    <w:rsid w:val="78F47F26"/>
    <w:rsid w:val="7904460D"/>
    <w:rsid w:val="79072E03"/>
    <w:rsid w:val="7936053E"/>
    <w:rsid w:val="797CBA8F"/>
    <w:rsid w:val="79B06543"/>
    <w:rsid w:val="79F04B91"/>
    <w:rsid w:val="79FFCC91"/>
    <w:rsid w:val="7A3727B5"/>
    <w:rsid w:val="7A9D7DA8"/>
    <w:rsid w:val="7ABE2599"/>
    <w:rsid w:val="7B034396"/>
    <w:rsid w:val="7B134E72"/>
    <w:rsid w:val="7B1F104A"/>
    <w:rsid w:val="7B2F2E4A"/>
    <w:rsid w:val="7B334ED0"/>
    <w:rsid w:val="7B542EFE"/>
    <w:rsid w:val="7B5F7EC3"/>
    <w:rsid w:val="7BCF2CDF"/>
    <w:rsid w:val="7BDCBA94"/>
    <w:rsid w:val="7BDF5BD1"/>
    <w:rsid w:val="7C4132B5"/>
    <w:rsid w:val="7C484810"/>
    <w:rsid w:val="7C654F18"/>
    <w:rsid w:val="7C6B49A3"/>
    <w:rsid w:val="7CCA3477"/>
    <w:rsid w:val="7CD95DB0"/>
    <w:rsid w:val="7CF13D75"/>
    <w:rsid w:val="7CF7360C"/>
    <w:rsid w:val="7CFD078F"/>
    <w:rsid w:val="7CFF659E"/>
    <w:rsid w:val="7D004F21"/>
    <w:rsid w:val="7D1EB5D4"/>
    <w:rsid w:val="7D44CE5A"/>
    <w:rsid w:val="7D5A017B"/>
    <w:rsid w:val="7D9F4FD9"/>
    <w:rsid w:val="7DAA0DB5"/>
    <w:rsid w:val="7DDE3F1B"/>
    <w:rsid w:val="7DF36649"/>
    <w:rsid w:val="7DFB1E9D"/>
    <w:rsid w:val="7DFD8C1A"/>
    <w:rsid w:val="7DFF87E7"/>
    <w:rsid w:val="7E025C62"/>
    <w:rsid w:val="7E0806FB"/>
    <w:rsid w:val="7E24305B"/>
    <w:rsid w:val="7E290672"/>
    <w:rsid w:val="7E2FD247"/>
    <w:rsid w:val="7EADD06E"/>
    <w:rsid w:val="7EB7347F"/>
    <w:rsid w:val="7EC34EA8"/>
    <w:rsid w:val="7EC5039A"/>
    <w:rsid w:val="7EE527EB"/>
    <w:rsid w:val="7EEF624B"/>
    <w:rsid w:val="7EF11E30"/>
    <w:rsid w:val="7EF701A1"/>
    <w:rsid w:val="7EF76936"/>
    <w:rsid w:val="7F17496E"/>
    <w:rsid w:val="7F567549"/>
    <w:rsid w:val="7F5778E6"/>
    <w:rsid w:val="7F6D4449"/>
    <w:rsid w:val="7F7C56BC"/>
    <w:rsid w:val="7F979BAF"/>
    <w:rsid w:val="7FAA9C5E"/>
    <w:rsid w:val="7FABAF09"/>
    <w:rsid w:val="7FBBF128"/>
    <w:rsid w:val="7FD78E3D"/>
    <w:rsid w:val="7FD92590"/>
    <w:rsid w:val="7FDFE30D"/>
    <w:rsid w:val="7FE50496"/>
    <w:rsid w:val="7FEE923E"/>
    <w:rsid w:val="7FF79A55"/>
    <w:rsid w:val="7FF7C00C"/>
    <w:rsid w:val="7FF7F1E6"/>
    <w:rsid w:val="7FF94809"/>
    <w:rsid w:val="7FFAE7A1"/>
    <w:rsid w:val="7FFF944F"/>
    <w:rsid w:val="7FFFCFA4"/>
    <w:rsid w:val="8EC57A3E"/>
    <w:rsid w:val="8FF7944A"/>
    <w:rsid w:val="968F4DC0"/>
    <w:rsid w:val="9EBB678A"/>
    <w:rsid w:val="9F95CA22"/>
    <w:rsid w:val="A3DF6D21"/>
    <w:rsid w:val="A6C367FF"/>
    <w:rsid w:val="A77F1047"/>
    <w:rsid w:val="AE7FAF30"/>
    <w:rsid w:val="AFFEA3D3"/>
    <w:rsid w:val="AFFF2D20"/>
    <w:rsid w:val="B1BFE7CA"/>
    <w:rsid w:val="B3FC41DF"/>
    <w:rsid w:val="B5AE6CB4"/>
    <w:rsid w:val="B7DF889B"/>
    <w:rsid w:val="B8BBD424"/>
    <w:rsid w:val="B956F120"/>
    <w:rsid w:val="BABF8A1D"/>
    <w:rsid w:val="BBBC5F2D"/>
    <w:rsid w:val="BBF399DD"/>
    <w:rsid w:val="BBFFEA2F"/>
    <w:rsid w:val="BC7FE612"/>
    <w:rsid w:val="BCFD9D9D"/>
    <w:rsid w:val="BD2F0D4B"/>
    <w:rsid w:val="BDDD7775"/>
    <w:rsid w:val="BE5F38D3"/>
    <w:rsid w:val="BF5FDA86"/>
    <w:rsid w:val="BF6BD182"/>
    <w:rsid w:val="BF6F6DBD"/>
    <w:rsid w:val="BF7F700E"/>
    <w:rsid w:val="BF7F93DD"/>
    <w:rsid w:val="BFAAFA92"/>
    <w:rsid w:val="BFFCF10D"/>
    <w:rsid w:val="BFFD7FA7"/>
    <w:rsid w:val="BFFF85FD"/>
    <w:rsid w:val="BFFFCB7E"/>
    <w:rsid w:val="C3EF7714"/>
    <w:rsid w:val="CBEF0C58"/>
    <w:rsid w:val="CBF327A9"/>
    <w:rsid w:val="CFCB8365"/>
    <w:rsid w:val="D2BB7F88"/>
    <w:rsid w:val="D7DBF22E"/>
    <w:rsid w:val="D8B38AB9"/>
    <w:rsid w:val="D97F6259"/>
    <w:rsid w:val="D9D22FDF"/>
    <w:rsid w:val="D9DED48A"/>
    <w:rsid w:val="D9FE9BD5"/>
    <w:rsid w:val="DBB7B0D6"/>
    <w:rsid w:val="DBCEDD9D"/>
    <w:rsid w:val="DDF758E2"/>
    <w:rsid w:val="DEE9AB91"/>
    <w:rsid w:val="DF2C8B08"/>
    <w:rsid w:val="DF354C99"/>
    <w:rsid w:val="DF7DA70F"/>
    <w:rsid w:val="DFBE5B7D"/>
    <w:rsid w:val="DFDE5F49"/>
    <w:rsid w:val="E177BD47"/>
    <w:rsid w:val="E1E3652E"/>
    <w:rsid w:val="E74F52F6"/>
    <w:rsid w:val="E7B78500"/>
    <w:rsid w:val="E8C76880"/>
    <w:rsid w:val="EABF514D"/>
    <w:rsid w:val="EBAF69F5"/>
    <w:rsid w:val="EBFE54FC"/>
    <w:rsid w:val="ECF736E3"/>
    <w:rsid w:val="EDF706EC"/>
    <w:rsid w:val="EDFEA2D3"/>
    <w:rsid w:val="EE67D22D"/>
    <w:rsid w:val="EE7F8712"/>
    <w:rsid w:val="EEB6DDB5"/>
    <w:rsid w:val="EECF6495"/>
    <w:rsid w:val="EEF9B2D4"/>
    <w:rsid w:val="EF3B9C04"/>
    <w:rsid w:val="EF529AA5"/>
    <w:rsid w:val="EF755490"/>
    <w:rsid w:val="EFB99DCB"/>
    <w:rsid w:val="EFEF20E2"/>
    <w:rsid w:val="EFF33EDA"/>
    <w:rsid w:val="EFFCE3A7"/>
    <w:rsid w:val="F23B9420"/>
    <w:rsid w:val="F25F1D86"/>
    <w:rsid w:val="F2FE2892"/>
    <w:rsid w:val="F397D8B2"/>
    <w:rsid w:val="F3EFF1F3"/>
    <w:rsid w:val="F3F9A1FC"/>
    <w:rsid w:val="F4B7816C"/>
    <w:rsid w:val="F4D46956"/>
    <w:rsid w:val="F57F92FC"/>
    <w:rsid w:val="F57FEBAE"/>
    <w:rsid w:val="F5B6907B"/>
    <w:rsid w:val="F6CFAB6A"/>
    <w:rsid w:val="F6DB5ED8"/>
    <w:rsid w:val="F6E57049"/>
    <w:rsid w:val="F6FF7896"/>
    <w:rsid w:val="F7771D9A"/>
    <w:rsid w:val="F7BB1EDF"/>
    <w:rsid w:val="F7EFF956"/>
    <w:rsid w:val="F7F741CF"/>
    <w:rsid w:val="F9F71CE3"/>
    <w:rsid w:val="FA571BB3"/>
    <w:rsid w:val="FAF90DEF"/>
    <w:rsid w:val="FAFBB8B2"/>
    <w:rsid w:val="FB7AEBF4"/>
    <w:rsid w:val="FB7D3820"/>
    <w:rsid w:val="FBBFE6FB"/>
    <w:rsid w:val="FBD78134"/>
    <w:rsid w:val="FBFE971B"/>
    <w:rsid w:val="FBFECB38"/>
    <w:rsid w:val="FC7E61EC"/>
    <w:rsid w:val="FCF7AC97"/>
    <w:rsid w:val="FD6B87FB"/>
    <w:rsid w:val="FD6F5451"/>
    <w:rsid w:val="FD7F9AC3"/>
    <w:rsid w:val="FDDD8593"/>
    <w:rsid w:val="FDDFA094"/>
    <w:rsid w:val="FDFEA81C"/>
    <w:rsid w:val="FDFFC510"/>
    <w:rsid w:val="FE3F2118"/>
    <w:rsid w:val="FE79A00A"/>
    <w:rsid w:val="FE7BD051"/>
    <w:rsid w:val="FEAF14D5"/>
    <w:rsid w:val="FEBA8AE8"/>
    <w:rsid w:val="FEFD4FA9"/>
    <w:rsid w:val="FF3B9593"/>
    <w:rsid w:val="FF5F010F"/>
    <w:rsid w:val="FF7F4101"/>
    <w:rsid w:val="FFBF6167"/>
    <w:rsid w:val="FFCDB908"/>
    <w:rsid w:val="FFCEC08B"/>
    <w:rsid w:val="FFD7359D"/>
    <w:rsid w:val="FFDF63E9"/>
    <w:rsid w:val="FFE952D7"/>
    <w:rsid w:val="FFEC874C"/>
    <w:rsid w:val="FFF876E2"/>
    <w:rsid w:val="FFFA85B2"/>
    <w:rsid w:val="FFFB0188"/>
    <w:rsid w:val="FFFD334C"/>
    <w:rsid w:val="FFFF6773"/>
    <w:rsid w:val="FFFF7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624" w:beforeLines="200" w:after="624" w:afterLines="200"/>
      <w:jc w:val="center"/>
      <w:outlineLvl w:val="0"/>
    </w:pPr>
    <w:rPr>
      <w:rFonts w:eastAsia="黑体"/>
      <w:bCs/>
      <w:kern w:val="44"/>
      <w:sz w:val="32"/>
      <w:szCs w:val="44"/>
    </w:rPr>
  </w:style>
  <w:style w:type="paragraph" w:styleId="3">
    <w:name w:val="heading 2"/>
    <w:basedOn w:val="1"/>
    <w:next w:val="1"/>
    <w:qFormat/>
    <w:uiPriority w:val="0"/>
    <w:pPr>
      <w:keepNext/>
      <w:keepLines/>
      <w:spacing w:line="400" w:lineRule="exact"/>
      <w:jc w:val="left"/>
      <w:outlineLvl w:val="1"/>
    </w:pPr>
    <w:rPr>
      <w:rFonts w:ascii="Arial" w:hAnsi="Arial" w:eastAsia="黑体"/>
      <w:bCs/>
      <w:sz w:val="28"/>
      <w:szCs w:val="32"/>
    </w:rPr>
  </w:style>
  <w:style w:type="paragraph" w:styleId="4">
    <w:name w:val="heading 3"/>
    <w:basedOn w:val="1"/>
    <w:next w:val="1"/>
    <w:qFormat/>
    <w:uiPriority w:val="0"/>
    <w:pPr>
      <w:keepNext/>
      <w:keepLines/>
      <w:spacing w:line="400" w:lineRule="exact"/>
      <w:jc w:val="left"/>
      <w:outlineLvl w:val="2"/>
    </w:pPr>
    <w:rPr>
      <w:rFonts w:eastAsia="黑体"/>
      <w:sz w:val="24"/>
    </w:rPr>
  </w:style>
  <w:style w:type="character" w:default="1" w:styleId="19">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9"/>
    <w:qFormat/>
    <w:uiPriority w:val="0"/>
    <w:pPr>
      <w:jc w:val="left"/>
    </w:pPr>
  </w:style>
  <w:style w:type="paragraph" w:styleId="6">
    <w:name w:val="Body Text"/>
    <w:basedOn w:val="1"/>
    <w:qFormat/>
    <w:uiPriority w:val="0"/>
    <w:rPr>
      <w:sz w:val="18"/>
    </w:rPr>
  </w:style>
  <w:style w:type="paragraph" w:styleId="7">
    <w:name w:val="toc 3"/>
    <w:basedOn w:val="1"/>
    <w:next w:val="1"/>
    <w:qFormat/>
    <w:uiPriority w:val="0"/>
    <w:pPr>
      <w:ind w:left="840" w:leftChars="400"/>
    </w:pPr>
  </w:style>
  <w:style w:type="paragraph" w:styleId="8">
    <w:name w:val="Body Text Indent 2"/>
    <w:basedOn w:val="1"/>
    <w:qFormat/>
    <w:uiPriority w:val="0"/>
    <w:pPr>
      <w:spacing w:line="400" w:lineRule="exact"/>
      <w:ind w:firstLine="420" w:firstLineChars="200"/>
    </w:pPr>
    <w:rPr>
      <w:rFonts w:ascii="宋体" w:hAnsi="宋体"/>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39"/>
  </w:style>
  <w:style w:type="paragraph" w:styleId="12">
    <w:name w:val="toc 2"/>
    <w:basedOn w:val="1"/>
    <w:next w:val="1"/>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4">
    <w:name w:val="Normal (Web)"/>
    <w:basedOn w:val="1"/>
    <w:qFormat/>
    <w:uiPriority w:val="0"/>
    <w:rPr>
      <w:sz w:val="24"/>
    </w:rPr>
  </w:style>
  <w:style w:type="paragraph" w:styleId="15">
    <w:name w:val="annotation subject"/>
    <w:basedOn w:val="5"/>
    <w:next w:val="5"/>
    <w:link w:val="30"/>
    <w:qFormat/>
    <w:uiPriority w:val="0"/>
    <w:rPr>
      <w:b/>
      <w:bCs/>
    </w:rPr>
  </w:style>
  <w:style w:type="paragraph" w:styleId="16">
    <w:name w:val="Body Text First Indent"/>
    <w:basedOn w:val="1"/>
    <w:qFormat/>
    <w:uiPriority w:val="0"/>
    <w:pPr>
      <w:ind w:firstLine="498" w:firstLineChars="200"/>
    </w:pPr>
    <w:rPr>
      <w:rFonts w:ascii="Calibri" w:hAnsi="Calibri"/>
      <w:szCs w:val="22"/>
    </w:rPr>
  </w:style>
  <w:style w:type="table" w:styleId="18">
    <w:name w:val="Table Grid"/>
    <w:basedOn w:val="17"/>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page number"/>
    <w:basedOn w:val="19"/>
    <w:qFormat/>
    <w:uiPriority w:val="0"/>
  </w:style>
  <w:style w:type="character" w:styleId="22">
    <w:name w:val="Hyperlink"/>
    <w:basedOn w:val="19"/>
    <w:unhideWhenUsed/>
    <w:qFormat/>
    <w:uiPriority w:val="99"/>
    <w:rPr>
      <w:color w:val="0026E5" w:themeColor="hyperlink"/>
      <w:u w:val="single"/>
      <w14:textFill>
        <w14:solidFill>
          <w14:schemeClr w14:val="hlink"/>
        </w14:solidFill>
      </w14:textFill>
    </w:rPr>
  </w:style>
  <w:style w:type="character" w:styleId="23">
    <w:name w:val="annotation reference"/>
    <w:basedOn w:val="19"/>
    <w:qFormat/>
    <w:uiPriority w:val="0"/>
    <w:rPr>
      <w:sz w:val="21"/>
      <w:szCs w:val="21"/>
    </w:rPr>
  </w:style>
  <w:style w:type="paragraph" w:customStyle="1" w:styleId="24">
    <w:name w:val="WPSOffice手动目录 1"/>
    <w:qFormat/>
    <w:uiPriority w:val="0"/>
    <w:rPr>
      <w:rFonts w:ascii="Times New Roman" w:hAnsi="Times New Roman" w:eastAsia="宋体" w:cs="Times New Roman"/>
      <w:lang w:val="en-US" w:eastAsia="zh-CN" w:bidi="ar-SA"/>
    </w:rPr>
  </w:style>
  <w:style w:type="paragraph" w:customStyle="1" w:styleId="2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6">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27">
    <w:name w:val="relative"/>
    <w:basedOn w:val="19"/>
    <w:qFormat/>
    <w:uiPriority w:val="0"/>
  </w:style>
  <w:style w:type="paragraph" w:customStyle="1" w:styleId="28">
    <w:name w:val="qq"/>
    <w:basedOn w:val="1"/>
    <w:qFormat/>
    <w:uiPriority w:val="0"/>
    <w:pPr>
      <w:widowControl/>
      <w:spacing w:before="100" w:beforeAutospacing="1" w:after="100" w:afterAutospacing="1"/>
      <w:jc w:val="left"/>
    </w:pPr>
    <w:rPr>
      <w:rFonts w:ascii="宋体" w:hAnsi="宋体" w:cs="宋体"/>
      <w:kern w:val="0"/>
      <w:sz w:val="24"/>
    </w:rPr>
  </w:style>
  <w:style w:type="character" w:customStyle="1" w:styleId="29">
    <w:name w:val="批注文字 字符"/>
    <w:basedOn w:val="19"/>
    <w:link w:val="5"/>
    <w:qFormat/>
    <w:uiPriority w:val="0"/>
    <w:rPr>
      <w:rFonts w:eastAsia="宋体"/>
      <w:kern w:val="2"/>
      <w:sz w:val="21"/>
      <w:szCs w:val="24"/>
    </w:rPr>
  </w:style>
  <w:style w:type="character" w:customStyle="1" w:styleId="30">
    <w:name w:val="批注主题 字符"/>
    <w:basedOn w:val="29"/>
    <w:link w:val="15"/>
    <w:qFormat/>
    <w:uiPriority w:val="0"/>
    <w:rPr>
      <w:rFonts w:eastAsia="宋体"/>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customXml" Target="../customXml/item1.xml"/><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comments" Target="comment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emf"/><Relationship Id="rId26" Type="http://schemas.openxmlformats.org/officeDocument/2006/relationships/oleObject" Target="embeddings/oleObject9.bin"/><Relationship Id="rId25" Type="http://schemas.openxmlformats.org/officeDocument/2006/relationships/image" Target="media/image8.emf"/><Relationship Id="rId24" Type="http://schemas.openxmlformats.org/officeDocument/2006/relationships/oleObject" Target="embeddings/oleObject8.bin"/><Relationship Id="rId23" Type="http://schemas.openxmlformats.org/officeDocument/2006/relationships/image" Target="media/image7.emf"/><Relationship Id="rId22" Type="http://schemas.openxmlformats.org/officeDocument/2006/relationships/oleObject" Target="embeddings/oleObject7.bin"/><Relationship Id="rId21" Type="http://schemas.openxmlformats.org/officeDocument/2006/relationships/image" Target="media/image6.e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oleObject" Target="embeddings/oleObject5.bin"/><Relationship Id="rId17" Type="http://schemas.openxmlformats.org/officeDocument/2006/relationships/image" Target="media/image4.emf"/><Relationship Id="rId16" Type="http://schemas.openxmlformats.org/officeDocument/2006/relationships/oleObject" Target="embeddings/oleObject4.bin"/><Relationship Id="rId15" Type="http://schemas.openxmlformats.org/officeDocument/2006/relationships/image" Target="media/image3.emf"/><Relationship Id="rId14" Type="http://schemas.openxmlformats.org/officeDocument/2006/relationships/oleObject" Target="embeddings/oleObject3.bin"/><Relationship Id="rId13" Type="http://schemas.openxmlformats.org/officeDocument/2006/relationships/image" Target="media/image2.emf"/><Relationship Id="rId12" Type="http://schemas.openxmlformats.org/officeDocument/2006/relationships/oleObject" Target="embeddings/oleObject2.bin"/><Relationship Id="rId11" Type="http://schemas.openxmlformats.org/officeDocument/2006/relationships/image" Target="media/image1.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DEDB3B-4490-1D4F-9485-A8C80CAF0090}">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3916</Words>
  <Characters>5332</Characters>
  <Lines>143</Lines>
  <Paragraphs>40</Paragraphs>
  <TotalTime>105</TotalTime>
  <ScaleCrop>false</ScaleCrop>
  <LinksUpToDate>false</LinksUpToDate>
  <CharactersWithSpaces>5726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2025-04-24T07:02:00Z</dcterms:created>
  <dc:creator>　</dc:creator>
  <cp:lastModifiedBy>t-逆河</cp:lastModifiedBy>
  <dcterms:modified xsi:type="dcterms:W3CDTF">2026-02-07T08:59:24Z</dcterms:modified>
  <cp:revision>105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772781F6C24743F58C8D888CFA4CA541_13</vt:lpwstr>
  </property>
  <property fmtid="{D5CDD505-2E9C-101B-9397-08002B2CF9AE}" pid="4" name="KSOTemplateDocerSaveRecord">
    <vt:lpwstr>eyJoZGlkIjoiMzlmYjdiODRlZDlhNjIxYzQyMzJjOTQwZjU0OGExOTciLCJ1c2VySWQiOiIxMTcwNjQ0MTU5In0=</vt:lpwstr>
  </property>
</Properties>
</file>