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非洲当地时间1700情报摘要"/>
    <w:p>
      <w:pPr>
        <w:pStyle w:val="Heading1"/>
      </w:pPr>
      <w:r>
        <w:t xml:space="preserve">【非洲当地时间17:00情报摘要】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2026年2月22日（周日）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2026年2月22日 11:00 - 23:00（北京时间）/ 非洲当地时间 05:00 - 17:00</w:t>
      </w:r>
      <w:r>
        <w:br/>
      </w:r>
      <w:r>
        <w:rPr>
          <w:bCs/>
          <w:b/>
        </w:rPr>
        <w:t xml:space="preserve">编制：</w:t>
      </w:r>
      <w:r>
        <w:t xml:space="preserve"> </w:t>
      </w:r>
      <w:r>
        <w:t xml:space="preserve">侧影</w:t>
      </w:r>
      <w:r>
        <w:br/>
      </w:r>
      <w:r>
        <w:rPr>
          <w:bCs/>
          <w:b/>
        </w:rPr>
        <w:t xml:space="preserve">密级：</w:t>
      </w:r>
      <w:r>
        <w:t xml:space="preserve"> </w:t>
      </w:r>
      <w:r>
        <w:t xml:space="preserve">内部参考</w:t>
      </w:r>
    </w:p>
    <w:p>
      <w:r>
        <w:pict>
          <v:rect style="width:0;height:1.5pt" o:hralign="center" o:hrstd="t" o:hr="t"/>
        </w:pict>
      </w:r>
    </w:p>
    <w:bookmarkStart w:id="20" w:name="执行摘要"/>
    <w:p>
      <w:pPr>
        <w:pStyle w:val="Heading2"/>
      </w:pPr>
      <w:r>
        <w:t xml:space="preserve">执行摘要</w:t>
      </w:r>
    </w:p>
    <w:p>
      <w:pPr>
        <w:pStyle w:val="FirstParagraph"/>
      </w:pPr>
      <w:r>
        <w:t xml:space="preserve">过去12小时监测周期内，非洲涉华情报以</w:t>
      </w:r>
      <w:r>
        <w:rPr>
          <w:bCs/>
          <w:b/>
        </w:rPr>
        <w:t xml:space="preserve">政策延续性</w:t>
      </w:r>
      <w:r>
        <w:t xml:space="preserve">和</w:t>
      </w:r>
      <w:r>
        <w:rPr>
          <w:bCs/>
          <w:b/>
        </w:rPr>
        <w:t xml:space="preserve">安全局势</w:t>
      </w:r>
      <w:r>
        <w:t xml:space="preserve">为主要关注点。中国零关税政策持续发酵，国际社会反响积极；萨赫勒地区安全形势依然严峻，需关注对中资企业的影响。</w:t>
      </w:r>
    </w:p>
    <w:p>
      <w:pPr>
        <w:pStyle w:val="BodyText"/>
      </w:pPr>
      <w:r>
        <w:rPr>
          <w:bCs/>
          <w:b/>
        </w:rPr>
        <w:t xml:space="preserve">关键发现：</w:t>
      </w:r>
      <w:r>
        <w:t xml:space="preserve"> </w:t>
      </w:r>
      <w:r>
        <w:t xml:space="preserve">1. 中国零关税政策获联合国秘书长肯定</w:t>
      </w:r>
      <w:r>
        <w:t xml:space="preserve"> </w:t>
      </w:r>
      <w:r>
        <w:t xml:space="preserve">2. 中美矿产竞争持续升温</w:t>
      </w:r>
      <w:r>
        <w:t xml:space="preserve"> </w:t>
      </w:r>
      <w:r>
        <w:t xml:space="preserve">3. 布基纳法索恐怖袭击造成重大伤亡</w:t>
      </w:r>
      <w:r>
        <w:t xml:space="preserve"> </w:t>
      </w:r>
      <w:r>
        <w:t xml:space="preserve">4. 刚果（金）东部冲突局势未缓解</w:t>
      </w:r>
    </w:p>
    <w:p>
      <w:r>
        <w:pict>
          <v:rect style="width:0;height:1.5pt" o:hralign="center" o:hrstd="t" o:hr="t"/>
        </w:pict>
      </w:r>
    </w:p>
    <w:bookmarkEnd w:id="20"/>
    <w:bookmarkStart w:id="24" w:name="安全事件"/>
    <w:p>
      <w:pPr>
        <w:pStyle w:val="Heading2"/>
      </w:pPr>
      <w:r>
        <w:t xml:space="preserve">🔴 安全事件</w:t>
      </w:r>
    </w:p>
    <w:bookmarkStart w:id="21" w:name="布基纳法索恐怖袭击事件"/>
    <w:p>
      <w:pPr>
        <w:pStyle w:val="Heading3"/>
      </w:pPr>
      <w:r>
        <w:t xml:space="preserve">1. 布基纳法索恐怖袭击事件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2026年2月持续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布基纳法索北部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伊斯兰武装分子发动协调袭击，造成数十名士兵和平民死亡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特点：</w:t>
      </w:r>
      <w:r>
        <w:t xml:space="preserve"> </w:t>
      </w:r>
      <w:r>
        <w:t xml:space="preserve">武装分子展示”前所未有的协调能力”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暂无中国公民伤亡报告</w:t>
      </w:r>
      <w:r>
        <w:t xml:space="preserve">，但萨赫勒地区安全风险持续高企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Africa Center for Strategic Studies</w:t>
      </w:r>
    </w:p>
    <w:bookmarkEnd w:id="21"/>
    <w:bookmarkStart w:id="22" w:name="刚果金东部冲突"/>
    <w:p>
      <w:pPr>
        <w:pStyle w:val="Heading3"/>
      </w:pPr>
      <w:r>
        <w:t xml:space="preserve">2. 刚果（金）东部冲突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2026年2月18日更新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刚果民主共和国东部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M23武装组织与卢旺达支持力量同刚果政府军持续交战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影响：</w:t>
      </w:r>
      <w:r>
        <w:t xml:space="preserve"> </w:t>
      </w:r>
      <w:r>
        <w:t xml:space="preserve">关键矿产供应面临潜在风险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🟡</w:t>
      </w:r>
      <w:r>
        <w:t xml:space="preserve"> </w:t>
      </w:r>
      <w:r>
        <w:rPr>
          <w:bCs/>
          <w:b/>
        </w:rPr>
        <w:t xml:space="preserve">中资企业需密切关注</w:t>
      </w:r>
      <w:r>
        <w:t xml:space="preserve">，刚果（金）为中国钴矿主要来源地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Critical Threats Project</w:t>
      </w:r>
    </w:p>
    <w:bookmarkEnd w:id="22"/>
    <w:bookmarkStart w:id="23" w:name="苏丹冲突持续升级"/>
    <w:p>
      <w:pPr>
        <w:pStyle w:val="Heading3"/>
      </w:pPr>
      <w:r>
        <w:t xml:space="preserve">3. 苏丹冲突持续升级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苏丹全境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苏丹武装部队(SAF)与快速支援部队(RSF)在多战线冲突升级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涉华评估：</w:t>
      </w:r>
      <w:r>
        <w:t xml:space="preserve"> </w:t>
      </w:r>
      <w:r>
        <w:t xml:space="preserve">🟢</w:t>
      </w:r>
      <w:r>
        <w:t xml:space="preserve"> </w:t>
      </w:r>
      <w:r>
        <w:rPr>
          <w:bCs/>
          <w:b/>
        </w:rPr>
        <w:t xml:space="preserve">中国在苏丹石油投资面临风险</w:t>
      </w:r>
      <w:r>
        <w:t xml:space="preserve">，暂无撤侨信息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UN Security Council Report, Al Jazeera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经贸合作"/>
    <w:p>
      <w:pPr>
        <w:pStyle w:val="Heading2"/>
      </w:pPr>
      <w:r>
        <w:t xml:space="preserve">🟢 经贸合作</w:t>
      </w:r>
    </w:p>
    <w:bookmarkStart w:id="25" w:name="中国零关税政策获国际肯定"/>
    <w:p>
      <w:pPr>
        <w:pStyle w:val="Heading3"/>
      </w:pPr>
      <w:r>
        <w:t xml:space="preserve">1. 中国零关税政策获国际肯定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2026年2月15日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事件：</w:t>
      </w:r>
      <w:r>
        <w:t xml:space="preserve"> </w:t>
      </w:r>
      <w:r>
        <w:t xml:space="preserve">联合国秘书长古特雷斯对中国给予53个非洲国家零关税待遇表示赞赏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内容：</w:t>
      </w:r>
    </w:p>
    <w:p>
      <w:pPr>
        <w:numPr>
          <w:ilvl w:val="1"/>
          <w:numId w:val="1005"/>
        </w:numPr>
        <w:pStyle w:val="Compact"/>
      </w:pPr>
      <w:r>
        <w:t xml:space="preserve">自2026年5月1日起实施</w:t>
      </w:r>
    </w:p>
    <w:p>
      <w:pPr>
        <w:numPr>
          <w:ilvl w:val="1"/>
          <w:numId w:val="1005"/>
        </w:numPr>
        <w:pStyle w:val="Compact"/>
      </w:pPr>
      <w:r>
        <w:t xml:space="preserve">适用于所有与中国建交的非洲国家（斯威士兰除外）</w:t>
      </w:r>
    </w:p>
    <w:p>
      <w:pPr>
        <w:numPr>
          <w:ilvl w:val="1"/>
          <w:numId w:val="1005"/>
        </w:numPr>
        <w:pStyle w:val="Compact"/>
      </w:pPr>
      <w:r>
        <w:t xml:space="preserve">2025年中非贸易额达2220亿美元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分析：</w:t>
      </w:r>
      <w:r>
        <w:t xml:space="preserve"> </w:t>
      </w:r>
      <w:r>
        <w:t xml:space="preserve">政策将显著促进非洲对华出口，但贸易逆差问题（1020亿美元）仍需关注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新华社、Reuters、Africanews</w:t>
      </w:r>
    </w:p>
    <w:bookmarkEnd w:id="25"/>
    <w:bookmarkStart w:id="26" w:name="中非关系五年规划蓝图"/>
    <w:p>
      <w:pPr>
        <w:pStyle w:val="Heading3"/>
      </w:pPr>
      <w:r>
        <w:t xml:space="preserve">2. 中非关系五年规划蓝图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2026年2月18日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纳米比亚经济学家报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要点：</w:t>
      </w:r>
    </w:p>
    <w:p>
      <w:pPr>
        <w:numPr>
          <w:ilvl w:val="1"/>
          <w:numId w:val="1007"/>
        </w:numPr>
        <w:pStyle w:val="Compact"/>
      </w:pPr>
      <w:r>
        <w:t xml:space="preserve">经济转型</w:t>
      </w:r>
    </w:p>
    <w:p>
      <w:pPr>
        <w:numPr>
          <w:ilvl w:val="1"/>
          <w:numId w:val="1007"/>
        </w:numPr>
        <w:pStyle w:val="Compact"/>
      </w:pPr>
      <w:r>
        <w:t xml:space="preserve">数字经济合作</w:t>
      </w:r>
    </w:p>
    <w:p>
      <w:pPr>
        <w:numPr>
          <w:ilvl w:val="1"/>
          <w:numId w:val="1007"/>
        </w:numPr>
        <w:pStyle w:val="Compact"/>
      </w:pPr>
      <w:r>
        <w:t xml:space="preserve">全球经济治理协调</w:t>
      </w:r>
    </w:p>
    <w:p>
      <w:pPr>
        <w:numPr>
          <w:ilvl w:val="1"/>
          <w:numId w:val="1007"/>
        </w:numPr>
        <w:pStyle w:val="Compact"/>
      </w:pPr>
      <w:r>
        <w:t xml:space="preserve">一带一路倡议深化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涉华意义：</w:t>
      </w:r>
      <w:r>
        <w:t xml:space="preserve"> </w:t>
      </w:r>
      <w:r>
        <w:t xml:space="preserve">中非合作进入制度化、长期化新阶段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地缘政治"/>
    <w:p>
      <w:pPr>
        <w:pStyle w:val="Heading2"/>
      </w:pPr>
      <w:r>
        <w:t xml:space="preserve">🔵 地缘政治</w:t>
      </w:r>
    </w:p>
    <w:bookmarkStart w:id="28" w:name="中美非洲矿产竞争加剧"/>
    <w:p>
      <w:pPr>
        <w:pStyle w:val="Heading3"/>
      </w:pPr>
      <w:r>
        <w:t xml:space="preserve">1. 中美非洲矿产竞争加剧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2026年2月持续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动态：</w:t>
      </w:r>
    </w:p>
    <w:p>
      <w:pPr>
        <w:numPr>
          <w:ilvl w:val="1"/>
          <w:numId w:val="1009"/>
        </w:numPr>
        <w:pStyle w:val="Compact"/>
      </w:pPr>
      <w:r>
        <w:t xml:space="preserve">美国通过承购协议和国有资金支持与中国竞争</w:t>
      </w:r>
    </w:p>
    <w:p>
      <w:pPr>
        <w:numPr>
          <w:ilvl w:val="1"/>
          <w:numId w:val="1009"/>
        </w:numPr>
        <w:pStyle w:val="Compact"/>
      </w:pPr>
      <w:r>
        <w:t xml:space="preserve">关键矿产成为2026年全球地缘政治的决定性特征</w:t>
      </w:r>
    </w:p>
    <w:p>
      <w:pPr>
        <w:numPr>
          <w:ilvl w:val="1"/>
          <w:numId w:val="1009"/>
        </w:numPr>
        <w:pStyle w:val="Compact"/>
      </w:pPr>
      <w:r>
        <w:t xml:space="preserve">非洲国家面临选择：如何确保矿产开发真正惠及本国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涉华影响：</w:t>
      </w:r>
      <w:r>
        <w:t xml:space="preserve"> </w:t>
      </w:r>
      <w:r>
        <w:t xml:space="preserve">中国在钴、锂等关键矿产领域的优势地位面临挑战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Reuters、The Diplomat、CNBC Africa</w:t>
      </w:r>
    </w:p>
    <w:bookmarkEnd w:id="28"/>
    <w:bookmarkStart w:id="29" w:name="年非洲矿业投资大会indaba"/>
    <w:p>
      <w:pPr>
        <w:pStyle w:val="Heading3"/>
      </w:pPr>
      <w:r>
        <w:t xml:space="preserve">2. 2026年非洲矿业投资大会(Indaba)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时间：</w:t>
      </w:r>
      <w:r>
        <w:t xml:space="preserve"> </w:t>
      </w:r>
      <w:r>
        <w:t xml:space="preserve">2026年2月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地点：</w:t>
      </w:r>
      <w:r>
        <w:t xml:space="preserve"> </w:t>
      </w:r>
      <w:r>
        <w:t xml:space="preserve">南非开普敦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焦点：</w:t>
      </w:r>
      <w:r>
        <w:t xml:space="preserve"> </w:t>
      </w:r>
      <w:r>
        <w:t xml:space="preserve">关键矿产供应链安全成为核心议题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涉华观察：</w:t>
      </w:r>
      <w:r>
        <w:t xml:space="preserve"> </w:t>
      </w:r>
      <w:r>
        <w:t xml:space="preserve">中国企业在非洲矿业投资面临西方竞争压力增大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来源：</w:t>
      </w:r>
      <w:r>
        <w:t xml:space="preserve"> </w:t>
      </w:r>
      <w:r>
        <w:t xml:space="preserve">Global Initiative Against Transnational Organized Crime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风险评估"/>
    <w:p>
      <w:pPr>
        <w:pStyle w:val="Heading2"/>
      </w:pPr>
      <w:r>
        <w:t xml:space="preserve">📊 风险评估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人员安全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持平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萨赫勒、刚果（金）、苏丹安全局势不稳定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政治风险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中非关系持续深化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上升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美国加大在非洲矿产领域竞争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供应链风险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持平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关键矿产供应面临地缘竞争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前瞻预警"/>
    <w:p>
      <w:pPr>
        <w:pStyle w:val="Heading2"/>
      </w:pPr>
      <w:r>
        <w:t xml:space="preserve">🔭 前瞻预警</w:t>
      </w:r>
    </w:p>
    <w:p>
      <w:pPr>
        <w:pStyle w:val="FirstParagraph"/>
      </w:pPr>
      <w:r>
        <w:rPr>
          <w:bCs/>
          <w:b/>
        </w:rPr>
        <w:t xml:space="preserve">未来24-48小时关注重点：</w:t>
      </w:r>
      <w:r>
        <w:t xml:space="preserve"> </w:t>
      </w:r>
      <w:r>
        <w:t xml:space="preserve">1. 非洲联盟峰会后续动态（苏丹问题决议）</w:t>
      </w:r>
      <w:r>
        <w:t xml:space="preserve"> </w:t>
      </w:r>
      <w:r>
        <w:t xml:space="preserve">2. 刚果（金）东部冲突是否升级</w:t>
      </w:r>
      <w:r>
        <w:t xml:space="preserve"> </w:t>
      </w:r>
      <w:r>
        <w:t xml:space="preserve">3. 中美在非洲矿业领域的新动作</w:t>
      </w:r>
      <w:r>
        <w:t xml:space="preserve"> </w:t>
      </w:r>
      <w:r>
        <w:t xml:space="preserve">4. 中国零关税政策的非洲国家反响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下次简报：</w:t>
      </w:r>
      <w:r>
        <w:t xml:space="preserve"> </w:t>
      </w:r>
      <w:r>
        <w:t xml:space="preserve">2026年2月23日 02:00（非洲当地时间20:00简报）</w:t>
      </w:r>
    </w:p>
    <w:p>
      <w:pPr>
        <w:pStyle w:val="BodyText"/>
      </w:pPr>
      <w:r>
        <w:rPr>
          <w:iCs/>
          <w:i/>
        </w:rPr>
        <w:t xml:space="preserve">报告完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2026-02-22T15:02:22Z</dcterms:created>
  <dcterms:modified xsi:type="dcterms:W3CDTF">2026-02-22T15:02:22Z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