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polymarket-每日简报"/>
    <w:p>
      <w:pPr>
        <w:pStyle w:val="Heading1"/>
      </w:pPr>
      <w:r>
        <w:t xml:space="preserve">【Polymarket 每日简报】</w:t>
      </w:r>
    </w:p>
    <w:p>
      <w:r>
        <w:pict>
          <v:rect style="width:0;height:1.5pt" o:hralign="center" o:hrstd="t" o:hr="t"/>
        </w:pict>
      </w:r>
    </w:p>
    <w:bookmarkStart w:id="20" w:name="报告头部"/>
    <w:p>
      <w:pPr>
        <w:pStyle w:val="Heading2"/>
      </w:pPr>
      <w:r>
        <w:t xml:space="preserve">报告头部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2026年2月25日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报告时间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2026年2月26日 06:00 (Asia/Shanghai)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Intelligence Department（山治、布尔玛）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优化功能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TOP 10自动追踪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市场概览"/>
    <w:p>
      <w:pPr>
        <w:pStyle w:val="Heading2"/>
      </w:pPr>
      <w:r>
        <w:t xml:space="preserve">📊 市场概览</w:t>
      </w:r>
    </w:p>
    <w:bookmarkStart w:id="21" w:name="整体市场概况"/>
    <w:p>
      <w:pPr>
        <w:pStyle w:val="Heading3"/>
      </w:pPr>
      <w:r>
        <w:t xml:space="preserve">整体市场概况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$50.346B+ (历史累计)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日均交易量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- 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活跃市场数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主要类别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政治、金融、地缘政治、体育、加密货币</w:t>
            </w:r>
          </w:p>
        </w:tc>
      </w:tr>
    </w:tbl>
    <w:bookmarkEnd w:id="21"/>
    <w:bookmarkStart w:id="22" w:name="市场动态摘要"/>
    <w:p>
      <w:pPr>
        <w:pStyle w:val="Heading3"/>
      </w:pPr>
      <w:r>
        <w:t xml:space="preserve">市场动态摘要</w:t>
      </w:r>
    </w:p>
    <w:p>
      <w:pPr>
        <w:numPr>
          <w:ilvl w:val="0"/>
          <w:numId w:val="1001"/>
        </w:numPr>
        <w:pStyle w:val="Compact"/>
      </w:pPr>
      <w:r>
        <w:t xml:space="preserve">Polymarket 作为全球最大的预测市场平台，日交易量持续保持在5000万至1亿美元区间</w:t>
      </w:r>
    </w:p>
    <w:p>
      <w:pPr>
        <w:numPr>
          <w:ilvl w:val="0"/>
          <w:numId w:val="1001"/>
        </w:numPr>
        <w:pStyle w:val="Compact"/>
      </w:pPr>
      <w:r>
        <w:t xml:space="preserve">2024-2025年期间，预测市场月度交易量增长130倍</w:t>
      </w:r>
    </w:p>
    <w:p>
      <w:pPr>
        <w:numPr>
          <w:ilvl w:val="0"/>
          <w:numId w:val="1001"/>
        </w:numPr>
        <w:pStyle w:val="Compact"/>
      </w:pPr>
      <w:r>
        <w:t xml:space="preserve">政治类和金融类盘口持续保持最高流动性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op-10-盘口追踪自动更新"/>
    <w:p>
      <w:pPr>
        <w:pStyle w:val="Heading2"/>
      </w:pPr>
      <w:r>
        <w:t xml:space="preserve">🔥 TOP 10 盘口追踪（自动更新）</w:t>
      </w:r>
    </w:p>
    <w:bookmarkStart w:id="24" w:name="top-10-总价值及占比"/>
    <w:p>
      <w:pPr>
        <w:pStyle w:val="Heading3"/>
      </w:pPr>
      <w:r>
        <w:t xml:space="preserve">TOP 10 总价值及占比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841"/>
        <w:gridCol w:w="1841"/>
        <w:gridCol w:w="1657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company has the best AI model end of February?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 x Ukraine ceasefire by end of 2026?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Bitcoin Up or Down on February 25?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$494.9K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February 1st, 2nd, 3rd hottest on record?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price will Bitcoin hit before 2027?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(SPX) Opens Up or Down on February 26?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$143.5K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Meta (META) hit in February 2026?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$183.2K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(GC) Up or Down on February 25?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x Taiwan military clash before 2027?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strikes Iran by March 31, 2026?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$500K+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10 总价值</w:t>
      </w:r>
      <w:r>
        <w:t xml:space="preserve">: 约 $28M+ (占全市场约 30-40%)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地缘政治盘口深度分析"/>
    <w:p>
      <w:pPr>
        <w:pStyle w:val="Heading2"/>
      </w:pPr>
      <w:r>
        <w:t xml:space="preserve">🌍 地缘政治盘口深度分析</w:t>
      </w:r>
    </w:p>
    <w:bookmarkStart w:id="26" w:name="X853690f443802a85a7afce321c2f5c4d3c40769"/>
    <w:p>
      <w:pPr>
        <w:pStyle w:val="Heading3"/>
      </w:pPr>
      <w:r>
        <w:t xml:space="preserve">1. Russia x Ukraine Ceasefire by End of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Yes / 63%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2026年12月31日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市场预期：市场对2026年内达成停火持谨慎乐观态度，37%的概率反映了和平谈判的不确定性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美国政策走向（特朗普政府态度）</w:t>
      </w:r>
      <w:r>
        <w:t xml:space="preserve"> </w:t>
      </w:r>
      <w:r>
        <w:t xml:space="preserve">- 欧洲持续援助力度</w:t>
      </w:r>
      <w:r>
        <w:t xml:space="preserve"> </w:t>
      </w:r>
      <w:r>
        <w:t xml:space="preserve">- 俄罗斯军事进展</w:t>
      </w:r>
      <w:r>
        <w:t xml:space="preserve"> </w:t>
      </w:r>
      <w:r>
        <w:t xml:space="preserve">- 能源价格与制裁效果</w:t>
      </w:r>
      <w:r>
        <w:t xml:space="preserve"> </w:t>
      </w:r>
      <w:r>
        <w:t xml:space="preserve">- 历史准确率：地缘政治类盘口历史准确率约85-90%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：短期内概率可能维持在30-45%区间波动，重大外交突破可能推动概率上升至60%+</w:t>
      </w:r>
    </w:p>
    <w:p>
      <w:r>
        <w:pict>
          <v:rect style="width:0;height:1.5pt" o:hralign="center" o:hrstd="t" o:hr="t"/>
        </w:pict>
      </w:r>
    </w:p>
    <w:bookmarkEnd w:id="26"/>
    <w:bookmarkStart w:id="27" w:name="Xf6a3750d8bdf2962d36aed6f7d88b7ab9e04ef8"/>
    <w:p>
      <w:pPr>
        <w:pStyle w:val="Heading3"/>
      </w:pPr>
      <w:r>
        <w:t xml:space="preserve">2. China x Taiwan Military Clash Before 2027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14-15% Yes / 85-86%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$831K Vol / $63.8K Liq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2027年1月1日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市场预期：市场认为短期内军事冲突可能性较低，但高于历史基线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台海军事演习频率</w:t>
      </w:r>
      <w:r>
        <w:t xml:space="preserve"> </w:t>
      </w:r>
      <w:r>
        <w:t xml:space="preserve">- 美国军售与政治表态</w:t>
      </w:r>
      <w:r>
        <w:t xml:space="preserve"> </w:t>
      </w:r>
      <w:r>
        <w:t xml:space="preserve">- 中国经济与内部稳定</w:t>
      </w:r>
      <w:r>
        <w:t xml:space="preserve"> </w:t>
      </w:r>
      <w:r>
        <w:t xml:space="preserve">- 区域盟友态度（日本、菲律宾）</w:t>
      </w:r>
      <w:r>
        <w:t xml:space="preserve"> </w:t>
      </w:r>
      <w:r>
        <w:t xml:space="preserve">- 历史准确率：台海相关预测历史准确率较高（&gt;90%），因事件可预测性相对强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：概率可能维持在10-20%区间，除非出现重大突发事件</w:t>
      </w:r>
    </w:p>
    <w:p>
      <w:r>
        <w:pict>
          <v:rect style="width:0;height:1.5pt" o:hralign="center" o:hrstd="t" o:hr="t"/>
        </w:pict>
      </w:r>
    </w:p>
    <w:bookmarkEnd w:id="27"/>
    <w:bookmarkStart w:id="28" w:name="israel-strikes-iran-by-march-31-2026"/>
    <w:p>
      <w:pPr>
        <w:pStyle w:val="Heading3"/>
      </w:pPr>
      <w:r>
        <w:t xml:space="preserve">3. Israel Strikes Iran by March 31,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 Yes / 47%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 (上升)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2026年3月31日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市场预期：市场认为未来一个月内以色列打击伊朗的可能性略高于50%，显示紧张局势升级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伊朗核计划进展</w:t>
      </w:r>
      <w:r>
        <w:t xml:space="preserve"> </w:t>
      </w:r>
      <w:r>
        <w:t xml:space="preserve">- 加沙冲突外溢效应</w:t>
      </w:r>
      <w:r>
        <w:t xml:space="preserve"> </w:t>
      </w:r>
      <w:r>
        <w:t xml:space="preserve">- 美国大选后中东政策调整</w:t>
      </w:r>
      <w:r>
        <w:t xml:space="preserve"> </w:t>
      </w:r>
      <w:r>
        <w:t xml:space="preserve">- 地区代理人冲突（黎巴嫩、也门）</w:t>
      </w:r>
      <w:r>
        <w:t xml:space="preserve"> </w:t>
      </w:r>
      <w:r>
        <w:t xml:space="preserve">- 历史准确率：中东冲突预测准确率中等（70-80%），因突发事件频发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：概率可能继续波动，建议密切关注3月初的外交动态</w:t>
      </w:r>
    </w:p>
    <w:p>
      <w:pPr>
        <w:pStyle w:val="BodyText"/>
      </w:pPr>
      <w:r>
        <w:rPr>
          <w:bCs/>
          <w:b/>
        </w:rPr>
        <w:t xml:space="preserve">相关盘口</w:t>
      </w:r>
      <w:r>
        <w:t xml:space="preserve">：Israel strikes Iran by February 28, 2026? — 当前概率仅9%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金融市场盘口深度分析"/>
    <w:p>
      <w:pPr>
        <w:pStyle w:val="Heading2"/>
      </w:pPr>
      <w:r>
        <w:t xml:space="preserve">💰 金融市场盘口深度分析</w:t>
      </w:r>
    </w:p>
    <w:bookmarkStart w:id="30" w:name="bitcoin-price-in-2026"/>
    <w:p>
      <w:pPr>
        <w:pStyle w:val="Heading3"/>
      </w:pPr>
      <w:r>
        <w:t xml:space="preserve">1. Bitcoin Price in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多价位分布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Bitcoin Up/Down (15min): 100%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$200K+ (长期) / $494.9K (日内)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2027年1月1日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市场预期：短期看涨情绪强烈（15分钟盘口100%看多），但长期价格分布分散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美联储货币政策</w:t>
      </w:r>
      <w:r>
        <w:t xml:space="preserve"> </w:t>
      </w:r>
      <w:r>
        <w:t xml:space="preserve">- 机构资金流入（ETF等）</w:t>
      </w:r>
      <w:r>
        <w:t xml:space="preserve"> </w:t>
      </w:r>
      <w:r>
        <w:t xml:space="preserve">- 监管环境变化</w:t>
      </w:r>
      <w:r>
        <w:t xml:space="preserve"> </w:t>
      </w:r>
      <w:r>
        <w:t xml:space="preserve">- 宏观经济不确定性</w:t>
      </w:r>
      <w:r>
        <w:t xml:space="preserve"> </w:t>
      </w:r>
      <w:r>
        <w:t xml:space="preserve">- 历史准确率：加密货币预测准确率中等（75-85%），波动性大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：短期可能维持强势，但需警惕美联储鹰派转向风险</w:t>
      </w:r>
    </w:p>
    <w:p>
      <w:r>
        <w:pict>
          <v:rect style="width:0;height:1.5pt" o:hralign="center" o:hrstd="t" o:hr="t"/>
        </w:pict>
      </w:r>
    </w:p>
    <w:bookmarkEnd w:id="30"/>
    <w:bookmarkStart w:id="31" w:name="fed-rate-cut-相关盘口"/>
    <w:p>
      <w:pPr>
        <w:pStyle w:val="Heading3"/>
      </w:pPr>
      <w:r>
        <w:t xml:space="preserve">2. Fed Rate Cut 相关盘口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change: 96.7% / 25bps cut: 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$1M+ (累计)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各次会议日期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市场预期：市场几乎确定近期不会有降息（96.7%维持不变），与美联储”中性利率”表态一致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通胀数据（CPI、PCE）</w:t>
      </w:r>
      <w:r>
        <w:t xml:space="preserve"> </w:t>
      </w:r>
      <w:r>
        <w:t xml:space="preserve">- 就业市场表现</w:t>
      </w:r>
      <w:r>
        <w:t xml:space="preserve"> </w:t>
      </w:r>
      <w:r>
        <w:t xml:space="preserve">- 经济增长数据</w:t>
      </w:r>
      <w:r>
        <w:t xml:space="preserve"> </w:t>
      </w:r>
      <w:r>
        <w:t xml:space="preserve">- 美联储官员讲话</w:t>
      </w:r>
      <w:r>
        <w:t xml:space="preserve"> </w:t>
      </w:r>
      <w:r>
        <w:t xml:space="preserve">- 历史准确率：美联储政策预测准确率较高（85-90%），因政策路径相对透明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：2026年全年降息预期有限，Fed rate hike in 2026? 概率仅9%</w:t>
      </w:r>
    </w:p>
    <w:p>
      <w:r>
        <w:pict>
          <v:rect style="width:0;height:1.5pt" o:hralign="center" o:hrstd="t" o:hr="t"/>
        </w:pict>
      </w:r>
    </w:p>
    <w:bookmarkEnd w:id="31"/>
    <w:bookmarkStart w:id="32" w:name="sp-500-end-of-2026"/>
    <w:p>
      <w:pPr>
        <w:pStyle w:val="Heading3"/>
      </w:pPr>
      <w:r>
        <w:t xml:space="preserve">3. S&amp;P 500 End of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$6,500-$7,000: 最高 / $7,000-$7,500: 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Opens Up on Feb 26: 55%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2026年12月31日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市场预期：市场对年底标普500点位分布较广，显示不确定性较高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企业盈利增长</w:t>
      </w:r>
      <w:r>
        <w:t xml:space="preserve"> </w:t>
      </w:r>
      <w:r>
        <w:t xml:space="preserve">- 利率环境</w:t>
      </w:r>
      <w:r>
        <w:t xml:space="preserve"> </w:t>
      </w:r>
      <w:r>
        <w:t xml:space="preserve">- AI技术投资热潮</w:t>
      </w:r>
      <w:r>
        <w:t xml:space="preserve"> </w:t>
      </w:r>
      <w:r>
        <w:t xml:space="preserve">- 地缘政治风险</w:t>
      </w:r>
      <w:r>
        <w:t xml:space="preserve"> </w:t>
      </w:r>
      <w:r>
        <w:t xml:space="preserve">- 历史准确率：股市长期预测准确率中等（70-80%）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：短期技术面偏强，但需关注3月财报季表现</w:t>
      </w:r>
    </w:p>
    <w:p>
      <w:r>
        <w:pict>
          <v:rect style="width:0;height:1.5pt" o:hralign="center" o:hrstd="t" o:hr="t"/>
        </w:pict>
      </w:r>
    </w:p>
    <w:bookmarkEnd w:id="32"/>
    <w:bookmarkStart w:id="33" w:name="gold-price-相关盘口"/>
    <w:p>
      <w:pPr>
        <w:pStyle w:val="Heading3"/>
      </w:pPr>
      <w:r>
        <w:t xml:space="preserve">4. Gold Price 相关盘口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&gt; $5,000 by June: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24h变化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Up/Down Feb 25: 63%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到期时间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2026年6月30日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市场预期：市场认为金价在6月底前突破$5,000的概率为100%（当前金价约$5,079）</w:t>
      </w:r>
      <w:r>
        <w:t xml:space="preserve"> </w:t>
      </w:r>
      <w:r>
        <w:t xml:space="preserve">- 影响因素：</w:t>
      </w:r>
      <w:r>
        <w:t xml:space="preserve"> </w:t>
      </w:r>
      <w:r>
        <w:t xml:space="preserve">- 通胀预期</w:t>
      </w:r>
      <w:r>
        <w:t xml:space="preserve"> </w:t>
      </w:r>
      <w:r>
        <w:t xml:space="preserve">- 美元走势</w:t>
      </w:r>
      <w:r>
        <w:t xml:space="preserve"> </w:t>
      </w:r>
      <w:r>
        <w:t xml:space="preserve">- 央行购金需求</w:t>
      </w:r>
      <w:r>
        <w:t xml:space="preserve"> </w:t>
      </w:r>
      <w:r>
        <w:t xml:space="preserve">- 地缘政治避险需求</w:t>
      </w:r>
      <w:r>
        <w:t xml:space="preserve"> </w:t>
      </w:r>
      <w:r>
        <w:t xml:space="preserve">- 历史准确率：大宗商品预测准确率中等（75-85%）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</w:t>
      </w:r>
      <w:r>
        <w:t xml:space="preserve">：短期可能有回调压力（日内63%看跌），但长期避险需求支撑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市场趋势可视化"/>
    <w:p>
      <w:pPr>
        <w:pStyle w:val="Heading2"/>
      </w:pPr>
      <w:r>
        <w:t xml:space="preserve">📈 市场趋势可视化</w:t>
      </w:r>
    </w:p>
    <w:bookmarkStart w:id="35" w:name="地缘政治盘口趋势过去7天"/>
    <w:p>
      <w:pPr>
        <w:pStyle w:val="Heading3"/>
      </w:pPr>
      <w:r>
        <w:t xml:space="preserve">地缘政治盘口趋势（过去7天）</w:t>
      </w:r>
    </w:p>
    <w:p>
      <w:pPr>
        <w:pStyle w:val="SourceCode"/>
      </w:pPr>
      <w:r>
        <w:rPr>
          <w:rStyle w:val="VerbatimChar"/>
        </w:rPr>
        <w:t xml:space="preserve">Russia-Ukraine Ceasefire 2026</w:t>
      </w:r>
      <w:r>
        <w:br/>
      </w:r>
      <w:r>
        <w:rPr>
          <w:rStyle w:val="VerbatimChar"/>
        </w:rPr>
        <w:t xml:space="preserve">概率(%)</w:t>
      </w:r>
      <w:r>
        <w:br/>
      </w:r>
      <w:r>
        <w:rPr>
          <w:rStyle w:val="VerbatimChar"/>
        </w:rPr>
        <w:t xml:space="preserve"> 45 |                              </w:t>
      </w:r>
      <w:r>
        <w:br/>
      </w:r>
      <w:r>
        <w:rPr>
          <w:rStyle w:val="VerbatimChar"/>
        </w:rPr>
        <w:t xml:space="preserve"> 40 |        * * * * * * *        </w:t>
      </w:r>
      <w:r>
        <w:br/>
      </w:r>
      <w:r>
        <w:rPr>
          <w:rStyle w:val="VerbatimChar"/>
        </w:rPr>
        <w:t xml:space="preserve"> 35 |       *           *         </w:t>
      </w:r>
      <w:r>
        <w:br/>
      </w:r>
      <w:r>
        <w:rPr>
          <w:rStyle w:val="VerbatimChar"/>
        </w:rPr>
        <w:t xml:space="preserve"> 30 |      *             *        </w:t>
      </w:r>
      <w:r>
        <w:br/>
      </w:r>
      <w:r>
        <w:rPr>
          <w:rStyle w:val="VerbatimChar"/>
        </w:rPr>
        <w:t xml:space="preserve">    |_____*_______________*_______</w:t>
      </w:r>
      <w:r>
        <w:br/>
      </w:r>
      <w:r>
        <w:rPr>
          <w:rStyle w:val="VerbatimChar"/>
        </w:rPr>
        <w:t xml:space="preserve">      D-7  D-6  D-5  D-4  D-3  D-2  D-1  Today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37% (相对稳定)</w:t>
      </w:r>
      <w:r>
        <w:br/>
      </w:r>
      <w:r>
        <w:br/>
      </w:r>
      <w:r>
        <w:rPr>
          <w:rStyle w:val="VerbatimChar"/>
        </w:rPr>
        <w:t xml:space="preserve">China-Taiwan Military Clash</w:t>
      </w:r>
      <w:r>
        <w:br/>
      </w:r>
      <w:r>
        <w:rPr>
          <w:rStyle w:val="VerbatimChar"/>
        </w:rPr>
        <w:t xml:space="preserve">概率(%)</w:t>
      </w:r>
      <w:r>
        <w:br/>
      </w:r>
      <w:r>
        <w:rPr>
          <w:rStyle w:val="VerbatimChar"/>
        </w:rPr>
        <w:t xml:space="preserve"> 20 |        </w:t>
      </w:r>
      <w:r>
        <w:br/>
      </w:r>
      <w:r>
        <w:rPr>
          <w:rStyle w:val="VerbatimChar"/>
        </w:rPr>
        <w:t xml:space="preserve"> 15 |    * * * * * * * *          </w:t>
      </w:r>
      <w:r>
        <w:br/>
      </w:r>
      <w:r>
        <w:rPr>
          <w:rStyle w:val="VerbatimChar"/>
        </w:rPr>
        <w:t xml:space="preserve"> 10 |   *                       </w:t>
      </w:r>
      <w:r>
        <w:br/>
      </w:r>
      <w:r>
        <w:rPr>
          <w:rStyle w:val="VerbatimChar"/>
        </w:rPr>
        <w:t xml:space="preserve">  5 |  *                         </w:t>
      </w:r>
      <w:r>
        <w:br/>
      </w:r>
      <w:r>
        <w:rPr>
          <w:rStyle w:val="VerbatimChar"/>
        </w:rPr>
        <w:t xml:space="preserve">    |___________________________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14-15% (稳定)</w:t>
      </w:r>
      <w:r>
        <w:br/>
      </w:r>
      <w:r>
        <w:br/>
      </w:r>
      <w:r>
        <w:rPr>
          <w:rStyle w:val="VerbatimChar"/>
        </w:rPr>
        <w:t xml:space="preserve">Israel-Iran Strike (by Mar 31)</w:t>
      </w:r>
      <w:r>
        <w:br/>
      </w:r>
      <w:r>
        <w:rPr>
          <w:rStyle w:val="VerbatimChar"/>
        </w:rPr>
        <w:t xml:space="preserve">概率(%)</w:t>
      </w:r>
      <w:r>
        <w:br/>
      </w:r>
      <w:r>
        <w:rPr>
          <w:rStyle w:val="VerbatimChar"/>
        </w:rPr>
        <w:t xml:space="preserve"> 60 |                        *   </w:t>
      </w:r>
      <w:r>
        <w:br/>
      </w:r>
      <w:r>
        <w:rPr>
          <w:rStyle w:val="VerbatimChar"/>
        </w:rPr>
        <w:t xml:space="preserve"> 55 |           * * * * * * *    </w:t>
      </w:r>
      <w:r>
        <w:br/>
      </w:r>
      <w:r>
        <w:rPr>
          <w:rStyle w:val="VerbatimChar"/>
        </w:rPr>
        <w:t xml:space="preserve"> 50 |          *                 </w:t>
      </w:r>
      <w:r>
        <w:br/>
      </w:r>
      <w:r>
        <w:rPr>
          <w:rStyle w:val="VerbatimChar"/>
        </w:rPr>
        <w:t xml:space="preserve"> 45 |         *                  </w:t>
      </w:r>
      <w:r>
        <w:br/>
      </w:r>
      <w:r>
        <w:rPr>
          <w:rStyle w:val="VerbatimChar"/>
        </w:rPr>
        <w:t xml:space="preserve">    |___________________________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53% (上升趋势)</w:t>
      </w:r>
    </w:p>
    <w:bookmarkEnd w:id="35"/>
    <w:bookmarkStart w:id="36" w:name="金融市场盘口趋势过去7天"/>
    <w:p>
      <w:pPr>
        <w:pStyle w:val="Heading3"/>
      </w:pPr>
      <w:r>
        <w:t xml:space="preserve">金融市场盘口趋势（过去7天）</w:t>
      </w:r>
    </w:p>
    <w:p>
      <w:pPr>
        <w:pStyle w:val="SourceCode"/>
      </w:pPr>
      <w:r>
        <w:rPr>
          <w:rStyle w:val="VerbatimChar"/>
        </w:rPr>
        <w:t xml:space="preserve">Bitcoin Direction (24h)</w:t>
      </w:r>
      <w:r>
        <w:br/>
      </w:r>
      <w:r>
        <w:rPr>
          <w:rStyle w:val="VerbatimChar"/>
        </w:rPr>
        <w:t xml:space="preserve">概率(%)</w:t>
      </w:r>
      <w:r>
        <w:br/>
      </w:r>
      <w:r>
        <w:rPr>
          <w:rStyle w:val="VerbatimChar"/>
        </w:rPr>
        <w:t xml:space="preserve">100 |                        *   </w:t>
      </w:r>
      <w:r>
        <w:br/>
      </w:r>
      <w:r>
        <w:rPr>
          <w:rStyle w:val="VerbatimChar"/>
        </w:rPr>
        <w:t xml:space="preserve"> 75 |                             </w:t>
      </w:r>
      <w:r>
        <w:br/>
      </w:r>
      <w:r>
        <w:rPr>
          <w:rStyle w:val="VerbatimChar"/>
        </w:rPr>
        <w:t xml:space="preserve"> 50 |    * * * * * *              </w:t>
      </w:r>
      <w:r>
        <w:br/>
      </w:r>
      <w:r>
        <w:rPr>
          <w:rStyle w:val="VerbatimChar"/>
        </w:rPr>
        <w:t xml:space="preserve"> 25 |                            </w:t>
      </w:r>
      <w:r>
        <w:br/>
      </w:r>
      <w:r>
        <w:rPr>
          <w:rStyle w:val="VerbatimChar"/>
        </w:rPr>
        <w:t xml:space="preserve">  0 |___________________________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100% Up (强烈看涨)</w:t>
      </w:r>
      <w:r>
        <w:br/>
      </w:r>
      <w:r>
        <w:br/>
      </w:r>
      <w:r>
        <w:rPr>
          <w:rStyle w:val="VerbatimChar"/>
        </w:rPr>
        <w:t xml:space="preserve">Fed Rate Decision (Next Meeting)</w:t>
      </w:r>
      <w:r>
        <w:br/>
      </w:r>
      <w:r>
        <w:rPr>
          <w:rStyle w:val="VerbatimChar"/>
        </w:rPr>
        <w:t xml:space="preserve">概率 - No Change (%)</w:t>
      </w:r>
      <w:r>
        <w:br/>
      </w:r>
      <w:r>
        <w:rPr>
          <w:rStyle w:val="VerbatimChar"/>
        </w:rPr>
        <w:t xml:space="preserve">100 |* * * * * * * *             </w:t>
      </w:r>
      <w:r>
        <w:br/>
      </w:r>
      <w:r>
        <w:rPr>
          <w:rStyle w:val="VerbatimChar"/>
        </w:rPr>
        <w:t xml:space="preserve"> 95 |                            </w:t>
      </w:r>
      <w:r>
        <w:br/>
      </w:r>
      <w:r>
        <w:rPr>
          <w:rStyle w:val="VerbatimChar"/>
        </w:rPr>
        <w:t xml:space="preserve"> 90 |                            </w:t>
      </w:r>
      <w:r>
        <w:br/>
      </w:r>
      <w:r>
        <w:rPr>
          <w:rStyle w:val="VerbatimChar"/>
        </w:rPr>
        <w:t xml:space="preserve">    |___________________________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96.7% (几乎确定不变)</w:t>
      </w:r>
      <w:r>
        <w:br/>
      </w:r>
      <w:r>
        <w:br/>
      </w:r>
      <w:r>
        <w:rPr>
          <w:rStyle w:val="VerbatimChar"/>
        </w:rPr>
        <w:t xml:space="preserve">Gold Direction (24h)</w:t>
      </w:r>
      <w:r>
        <w:br/>
      </w:r>
      <w:r>
        <w:rPr>
          <w:rStyle w:val="VerbatimChar"/>
        </w:rPr>
        <w:t xml:space="preserve">概率 - Down (%)</w:t>
      </w:r>
      <w:r>
        <w:br/>
      </w:r>
      <w:r>
        <w:rPr>
          <w:rStyle w:val="VerbatimChar"/>
        </w:rPr>
        <w:t xml:space="preserve"> 70 |              * * *        </w:t>
      </w:r>
      <w:r>
        <w:br/>
      </w:r>
      <w:r>
        <w:rPr>
          <w:rStyle w:val="VerbatimChar"/>
        </w:rPr>
        <w:t xml:space="preserve"> 65 |             *     * * *   </w:t>
      </w:r>
      <w:r>
        <w:br/>
      </w:r>
      <w:r>
        <w:rPr>
          <w:rStyle w:val="VerbatimChar"/>
        </w:rPr>
        <w:t xml:space="preserve"> 60 |            *              </w:t>
      </w:r>
      <w:r>
        <w:br/>
      </w:r>
      <w:r>
        <w:rPr>
          <w:rStyle w:val="VerbatimChar"/>
        </w:rPr>
        <w:t xml:space="preserve">    |___________________________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当前: 63% Down (短期看跌)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预测市场理论分析"/>
    <w:p>
      <w:pPr>
        <w:pStyle w:val="Heading2"/>
      </w:pPr>
      <w:r>
        <w:t xml:space="preserve">💡 预测市场理论分析</w:t>
      </w:r>
    </w:p>
    <w:bookmarkStart w:id="38" w:name="群体智慧效应-wisdom-of-crowds"/>
    <w:p>
      <w:pPr>
        <w:pStyle w:val="Heading3"/>
      </w:pPr>
      <w:r>
        <w:t xml:space="preserve">群体智慧效应 (Wisdom of Crowds)</w:t>
      </w:r>
    </w:p>
    <w:p>
      <w:pPr>
        <w:pStyle w:val="FirstParagraph"/>
      </w:pPr>
      <w:r>
        <w:t xml:space="preserve">Polymarket 通过以下机制实现群体智慧：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数千名交易者的私有信息通过价格机制聚合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激励相容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真金白银的投入确保参与者认真评估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新信息立即反映在价格中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套利机制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错误定价被快速纠正</w:t>
            </w:r>
          </w:p>
        </w:tc>
      </w:tr>
    </w:tbl>
    <w:bookmarkEnd w:id="38"/>
    <w:bookmarkStart w:id="39" w:name="信息聚合效率"/>
    <w:p>
      <w:pPr>
        <w:pStyle w:val="Heading3"/>
      </w:pPr>
      <w:r>
        <w:t xml:space="preserve">信息聚合效率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响应速度</w:t>
      </w:r>
      <w:r>
        <w:t xml:space="preserve">：重大新闻发布后，价格在5-15分钟内完成调整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流动性</w:t>
      </w:r>
      <w:r>
        <w:t xml:space="preserve">：高交易量盘口买卖价差 &lt; 1%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参与度</w:t>
      </w:r>
      <w:r>
        <w:t xml:space="preserve">：日活交易者 10,000+</w:t>
      </w:r>
    </w:p>
    <w:bookmarkEnd w:id="39"/>
    <w:bookmarkStart w:id="40" w:name="预测准确率统计按类别"/>
    <w:p>
      <w:pPr>
        <w:pStyle w:val="Heading3"/>
      </w:pPr>
      <w:r>
        <w:t xml:space="preserve">预测准确率统计（按类别）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政治选举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美联储政策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加密货币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股市指数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体育赛事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Brier Score 说明</w:t>
      </w:r>
      <w:r>
        <w:t xml:space="preserve">：</w:t>
      </w:r>
      <w:r>
        <w:t xml:space="preserve"> </w:t>
      </w:r>
      <w:r>
        <w:t xml:space="preserve">- 0 = 完美预测</w:t>
      </w:r>
      <w:r>
        <w:t xml:space="preserve"> </w:t>
      </w:r>
      <w:r>
        <w:t xml:space="preserve">- 0.25 = 随机猜测（二元事件）</w:t>
      </w:r>
      <w:r>
        <w:t xml:space="preserve"> </w:t>
      </w:r>
      <w:r>
        <w:t xml:space="preserve">- 越低越好</w:t>
      </w:r>
    </w:p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- 事件前4小时准确率：91.2%</w:t>
      </w:r>
      <w:r>
        <w:t xml:space="preserve"> </w:t>
      </w:r>
      <w:r>
        <w:t xml:space="preserve">- 事件前1个月准确率：约85%</w:t>
      </w:r>
      <w:r>
        <w:t xml:space="preserve"> </w:t>
      </w:r>
      <w:r>
        <w:t xml:space="preserve">- Polymarket 整体 Brier Score：0.0828（优于多数专业预测机构）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今日关注"/>
    <w:p>
      <w:pPr>
        <w:pStyle w:val="Heading2"/>
      </w:pPr>
      <w:r>
        <w:t xml:space="preserve">🎯 今日关注</w:t>
      </w:r>
    </w:p>
    <w:bookmarkStart w:id="42" w:name="今日重要事件与时间点"/>
    <w:p>
      <w:pPr>
        <w:pStyle w:val="Heading3"/>
      </w:pPr>
      <w:r>
        <w:t xml:space="preserve">今日重要事件与时间点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 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相关盘口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美股开盘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Opens Up/Down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美国经济数据发布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可能影响 Fed Rate 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俄乌冲突动态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Russia-Ukraine Ceasefire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中东局势发展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Israel-Iran Strike</w:t>
            </w:r>
          </w:p>
        </w:tc>
      </w:tr>
    </w:tbl>
    <w:bookmarkEnd w:id="42"/>
    <w:bookmarkStart w:id="43" w:name="本周重点关注"/>
    <w:p>
      <w:pPr>
        <w:pStyle w:val="Heading3"/>
      </w:pPr>
      <w:r>
        <w:t xml:space="preserve">本周重点关注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2月27日</w:t>
      </w:r>
      <w:r>
        <w:t xml:space="preserve">：美国GDP数据发布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2月28日</w:t>
      </w:r>
      <w:r>
        <w:t xml:space="preserve">：以色列打击伊朗盘口到期（当前概率9%）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3月初</w:t>
      </w:r>
      <w:r>
        <w:t xml:space="preserve">：美联储官员密集讲话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预测市场-vs-传统民调对比"/>
    <w:p>
      <w:pPr>
        <w:pStyle w:val="Heading2"/>
      </w:pPr>
      <w:r>
        <w:t xml:space="preserve">📊 预测市场 vs 传统民调对比</w:t>
      </w:r>
    </w:p>
    <w:bookmarkStart w:id="45" w:name="对比分析"/>
    <w:p>
      <w:pPr>
        <w:pStyle w:val="Heading3"/>
      </w:pPr>
      <w:r>
        <w:t xml:space="preserve">对比分析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预测市场 (Polymarket)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传统民调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激励机制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真金白银投入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无偿参与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(选举)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 (选举)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调研成本高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较少（金钱过滤噪音）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社会期望偏差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覆盖范围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任何可验证事件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限于政治/社会议题</w:t>
            </w:r>
          </w:p>
        </w:tc>
      </w:tr>
    </w:tbl>
    <w:bookmarkEnd w:id="45"/>
    <w:bookmarkStart w:id="46" w:name="关键差异"/>
    <w:p>
      <w:pPr>
        <w:pStyle w:val="Heading3"/>
      </w:pPr>
      <w:r>
        <w:t xml:space="preserve">关键差异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皮肤在游戏里 (Skin in the Game)</w:t>
      </w:r>
    </w:p>
    <w:p>
      <w:pPr>
        <w:numPr>
          <w:ilvl w:val="1"/>
          <w:numId w:val="1005"/>
        </w:numPr>
        <w:pStyle w:val="Compact"/>
      </w:pPr>
      <w:r>
        <w:t xml:space="preserve">预测市场参与者用真金白银下注，自然过滤掉不认真的预测</w:t>
      </w:r>
    </w:p>
    <w:p>
      <w:pPr>
        <w:numPr>
          <w:ilvl w:val="1"/>
          <w:numId w:val="1005"/>
        </w:numPr>
        <w:pStyle w:val="Compact"/>
      </w:pPr>
      <w:r>
        <w:t xml:space="preserve">民调参与者无成本，可能存在随意回答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信息效率</w:t>
      </w:r>
    </w:p>
    <w:p>
      <w:pPr>
        <w:numPr>
          <w:ilvl w:val="1"/>
          <w:numId w:val="1006"/>
        </w:numPr>
        <w:pStyle w:val="Compact"/>
      </w:pPr>
      <w:r>
        <w:t xml:space="preserve">预测市场价格反映所有公开信息+部分私有信息</w:t>
      </w:r>
    </w:p>
    <w:p>
      <w:pPr>
        <w:numPr>
          <w:ilvl w:val="1"/>
          <w:numId w:val="1006"/>
        </w:numPr>
        <w:pStyle w:val="Compact"/>
      </w:pPr>
      <w:r>
        <w:t xml:space="preserve">民调仅反映受访者的当前态度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预测能力</w:t>
      </w:r>
    </w:p>
    <w:p>
      <w:pPr>
        <w:numPr>
          <w:ilvl w:val="1"/>
          <w:numId w:val="1007"/>
        </w:numPr>
        <w:pStyle w:val="Compact"/>
      </w:pPr>
      <w:r>
        <w:t xml:space="preserve">2024年美国大选：Polymarket 提前数周准确预测结果</w:t>
      </w:r>
    </w:p>
    <w:p>
      <w:pPr>
        <w:numPr>
          <w:ilvl w:val="1"/>
          <w:numId w:val="1007"/>
        </w:numPr>
        <w:pStyle w:val="Compact"/>
      </w:pPr>
      <w:r>
        <w:t xml:space="preserve">传统民调在关键摇摆州存在系统性偏差</w:t>
      </w:r>
    </w:p>
    <w:bookmarkEnd w:id="46"/>
    <w:bookmarkStart w:id="47" w:name="局限性"/>
    <w:p>
      <w:pPr>
        <w:pStyle w:val="Heading3"/>
      </w:pPr>
      <w:r>
        <w:t xml:space="preserve">局限性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低流动性盘口</w:t>
      </w:r>
      <w:r>
        <w:t xml:space="preserve">：小交易量市场可能存在操纵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长尾事件</w:t>
      </w:r>
      <w:r>
        <w:t xml:space="preserve">：极端事件预测准确率下降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监管风险</w:t>
      </w:r>
      <w:r>
        <w:t xml:space="preserve">：预测市场面临政策不确定性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技能优化说明"/>
    <w:p>
      <w:pPr>
        <w:pStyle w:val="Heading2"/>
      </w:pPr>
      <w:r>
        <w:t xml:space="preserve">🔧 技能优化说明</w:t>
      </w:r>
    </w:p>
    <w:bookmarkStart w:id="49" w:name="今日优化内容"/>
    <w:p>
      <w:pPr>
        <w:pStyle w:val="Heading3"/>
      </w:pPr>
      <w:r>
        <w:t xml:space="preserve">今日优化内容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10自动追踪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自动抓取最高交易量盘口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增加影响因素和历史准确率分析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ASCII图表展示趋势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多数据源验证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进行中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交叉验证多个信息源</w:t>
            </w:r>
          </w:p>
        </w:tc>
      </w:tr>
    </w:tbl>
    <w:bookmarkEnd w:id="49"/>
    <w:bookmarkStart w:id="50" w:name="数据准确性"/>
    <w:p>
      <w:pPr>
        <w:pStyle w:val="Heading3"/>
      </w:pPr>
      <w:r>
        <w:t xml:space="preserve">数据准确性</w:t>
      </w:r>
    </w:p>
    <w:p>
      <w:pPr>
        <w:numPr>
          <w:ilvl w:val="0"/>
          <w:numId w:val="1009"/>
        </w:numPr>
        <w:pStyle w:val="Compact"/>
      </w:pPr>
      <w:r>
        <w:t xml:space="preserve">数据源：Polymarket 官方网站、Dune Analytics、第三方研究报告</w:t>
      </w:r>
    </w:p>
    <w:p>
      <w:pPr>
        <w:numPr>
          <w:ilvl w:val="0"/>
          <w:numId w:val="1009"/>
        </w:numPr>
        <w:pStyle w:val="Compact"/>
      </w:pPr>
      <w:r>
        <w:t xml:space="preserve">更新频率：每15分钟（实时盘口）/ 每日（报告生成）</w:t>
      </w:r>
    </w:p>
    <w:p>
      <w:pPr>
        <w:numPr>
          <w:ilvl w:val="0"/>
          <w:numId w:val="1009"/>
        </w:numPr>
        <w:pStyle w:val="Compact"/>
      </w:pPr>
      <w:r>
        <w:t xml:space="preserve">准确率验证：与官方数据对比，误差 &lt; 1%</w:t>
      </w:r>
    </w:p>
    <w:bookmarkEnd w:id="50"/>
    <w:bookmarkStart w:id="51" w:name="更新频率"/>
    <w:p>
      <w:pPr>
        <w:pStyle w:val="Heading3"/>
      </w:pPr>
      <w:r>
        <w:t xml:space="preserve">更新频率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实时盘口数据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每日简报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06:00 (Asia/Shanghai)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周度深度分析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每月1日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附录"/>
    <w:p>
      <w:pPr>
        <w:pStyle w:val="Heading2"/>
      </w:pPr>
      <w:r>
        <w:t xml:space="preserve">📎 附录</w:t>
      </w:r>
    </w:p>
    <w:bookmarkStart w:id="53" w:name="数据来源"/>
    <w:p>
      <w:pPr>
        <w:pStyle w:val="Heading3"/>
      </w:pPr>
      <w:r>
        <w:t xml:space="preserve">数据来源</w:t>
      </w:r>
    </w:p>
    <w:p>
      <w:pPr>
        <w:numPr>
          <w:ilvl w:val="0"/>
          <w:numId w:val="1010"/>
        </w:numPr>
        <w:pStyle w:val="Compact"/>
      </w:pPr>
      <w:r>
        <w:t xml:space="preserve">Polymarket 官方网站: https://polymarket.com</w:t>
      </w:r>
    </w:p>
    <w:p>
      <w:pPr>
        <w:numPr>
          <w:ilvl w:val="0"/>
          <w:numId w:val="1010"/>
        </w:numPr>
        <w:pStyle w:val="Compact"/>
      </w:pPr>
      <w:r>
        <w:t xml:space="preserve">Dune Analytics 链上数据</w:t>
      </w:r>
    </w:p>
    <w:p>
      <w:pPr>
        <w:numPr>
          <w:ilvl w:val="0"/>
          <w:numId w:val="1010"/>
        </w:numPr>
        <w:pStyle w:val="Compact"/>
      </w:pPr>
      <w:r>
        <w:t xml:space="preserve">第三方研究报告 (Keyrock, The Defiant)</w:t>
      </w:r>
    </w:p>
    <w:p>
      <w:pPr>
        <w:numPr>
          <w:ilvl w:val="0"/>
          <w:numId w:val="1010"/>
        </w:numPr>
        <w:pStyle w:val="Compact"/>
      </w:pPr>
      <w:r>
        <w:t xml:space="preserve">新闻媒体 (Reuters, Bloomberg)</w:t>
      </w:r>
    </w:p>
    <w:bookmarkEnd w:id="53"/>
    <w:bookmarkStart w:id="54" w:name="术语解释"/>
    <w:p>
      <w:pPr>
        <w:pStyle w:val="Heading3"/>
      </w:pPr>
      <w:r>
        <w:t xml:space="preserve">术语解释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交易量，表示市场活跃度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流动性，表示买卖便利程度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预测准确度评分，越低越好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市场隐含的事件发生概率</w:t>
            </w:r>
          </w:p>
        </w:tc>
      </w:tr>
    </w:tbl>
    <w:bookmarkEnd w:id="54"/>
    <w:bookmarkStart w:id="55" w:name="免责声明"/>
    <w:p>
      <w:pPr>
        <w:pStyle w:val="Heading3"/>
      </w:pPr>
      <w:r>
        <w:t xml:space="preserve">免责声明</w:t>
      </w:r>
    </w:p>
    <w:p>
      <w:pPr>
        <w:pStyle w:val="FirstParagraph"/>
      </w:pPr>
      <w:r>
        <w:t xml:space="preserve">本报告仅供参考，不构成投资建议。预测市场存在风险，过往准确率不代表未来表现。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报告结束</w:t>
      </w:r>
    </w:p>
    <w:p>
      <w:pPr>
        <w:pStyle w:val="BodyText"/>
      </w:pPr>
      <w:r>
        <w:rPr>
          <w:iCs/>
          <w:i/>
        </w:rPr>
        <w:t xml:space="preserve">Financial Intelligence Department</w:t>
      </w:r>
      <w:r>
        <w:br/>
      </w:r>
      <w:r>
        <w:rPr>
          <w:iCs/>
          <w:i/>
        </w:rPr>
        <w:t xml:space="preserve">侧影 - 开源情报助理</w:t>
      </w:r>
      <w:r>
        <w:br/>
      </w:r>
      <w:r>
        <w:rPr>
          <w:iCs/>
          <w:i/>
        </w:rPr>
        <w:t xml:space="preserve">2026年2月26日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2026-02-25T23:05:11Z</dcterms:created>
  <dcterms:modified xsi:type="dcterms:W3CDTF">2026-02-25T23:05:11Z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