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0080"/>
          <w:sz w:val="44"/>
        </w:rPr>
        <w:t>量子科技情报日报</w:t>
      </w:r>
    </w:p>
    <w:p>
      <w:pPr>
        <w:jc w:val="center"/>
      </w:pPr>
      <w:r>
        <w:rPr>
          <w:rFonts w:ascii="SimHei" w:hAnsi="SimHei" w:eastAsia="SimHei"/>
          <w:b w:val="0"/>
          <w:sz w:val="21"/>
        </w:rPr>
        <w:t>报告日期：2026年2月25日 07:00 (Asia/Shanghai)</w:t>
        <w:br/>
      </w:r>
      <w:r>
        <w:rPr>
          <w:rFonts w:ascii="SimHei" w:hAnsi="SimHei" w:eastAsia="SimHei"/>
          <w:b w:val="0"/>
          <w:sz w:val="21"/>
        </w:rPr>
        <w:t>报告时段：过去24小时</w:t>
        <w:br/>
      </w:r>
      <w:r>
        <w:rPr>
          <w:rFonts w:ascii="SimHei" w:hAnsi="SimHei" w:eastAsia="SimHei"/>
          <w:b w:val="0"/>
          <w:sz w:val="21"/>
        </w:rPr>
        <w:t>编制：Quantum Tech Intelligence Department</w:t>
        <w:br/>
      </w:r>
      <w:r>
        <w:rPr>
          <w:rFonts w:ascii="SimHei" w:hAnsi="SimHei" w:eastAsia="SimHei"/>
          <w:b w:val="0"/>
          <w:sz w:val="21"/>
        </w:rPr>
        <w:t>（布鲁诺·布加拉提、空条承太郎、乔鲁诺·乔巴拿、广濑康一）</w:t>
      </w:r>
    </w:p>
    <w:p/>
    <w:p>
      <w:pPr>
        <w:pStyle w:val="Heading1"/>
      </w:pPr>
      <w:r>
        <w:t>🚨 实时告警</w:t>
      </w:r>
    </w:p>
    <w:p>
      <w:pPr>
        <w:pStyle w:val="Heading2"/>
      </w:pPr>
      <w:r>
        <w:t>P0 优先级</w:t>
      </w:r>
    </w:p>
    <w:p>
      <w:r>
        <w:rPr>
          <w:rFonts w:ascii="SimSun" w:hAnsi="SimSun" w:eastAsia="SimSun"/>
          <w:b w:val="0"/>
          <w:sz w:val="21"/>
        </w:rPr>
        <w:t>中国本源量子操作系统"本源司南"全球开放下载（2026年2月24日）：中国首款自主研发量子计算机操作系统正式开放线上下载，成为全球首个完全开放下载部署的量子计算机操作系统。该系统兼容超导、离子阱、中性原子等多种主流技术路线，标志着中国量子计算产业从技术攻坚迈向生态体系建设。来源：中国科学报</w:t>
      </w:r>
    </w:p>
    <w:p>
      <w:pPr>
        <w:pStyle w:val="Heading2"/>
      </w:pPr>
      <w:r>
        <w:t>P1 优先级</w:t>
      </w:r>
    </w:p>
    <w:p>
      <w:r>
        <w:rPr>
          <w:rFonts w:ascii="SimSun" w:hAnsi="SimSun" w:eastAsia="SimSun"/>
          <w:b w:val="0"/>
          <w:sz w:val="21"/>
        </w:rPr>
        <w:t>• 北京大学团队构建全球首个大规模集成光量子芯片QKD网络（2026年2月12日）：北大王剑威教授、龚旗煌院士团队在《自然》期刊发表成果，研制出两款核心芯片，成功构建全球首个基于集成光量子芯片的大规模量子密钥分发网络"未名量子网络"，支持20用户并行通信，覆盖3700公里。来源：Nature</w:t>
        <w:br/>
        <w:br/>
      </w:r>
      <w:r>
        <w:rPr>
          <w:rFonts w:ascii="SimSun" w:hAnsi="SimSun" w:eastAsia="SimSun"/>
          <w:b w:val="0"/>
          <w:sz w:val="21"/>
        </w:rPr>
        <w:t>• 德国电信与Qunnect成功实现30公里量子隐形传态（2026年1月）：在柏林商业光纤网络中成功实现量子隐形传态，平均保真度达90%，峰值达95%，为未来量子互联网奠定技术基础。来源：Telekom Laboratories</w:t>
      </w:r>
    </w:p>
    <w:p>
      <w:pPr>
        <w:pStyle w:val="Heading2"/>
      </w:pPr>
      <w:r>
        <w:t>P2 优先级</w:t>
      </w:r>
    </w:p>
    <w:p>
      <w:r>
        <w:rPr>
          <w:rFonts w:ascii="SimSun" w:hAnsi="SimSun" w:eastAsia="SimSun"/>
          <w:b w:val="0"/>
          <w:sz w:val="21"/>
        </w:rPr>
        <w:t>• 中国科大实现可扩展量子中继与百公里器件无关QKD（2026年2月6日）：潘建伟院士团队在国际上首次实现可扩展量子中继基本模块，并首次将器件无关量子密钥分发扩展至百公里量级。来源：科技日报</w:t>
        <w:br/>
        <w:br/>
      </w:r>
      <w:r>
        <w:rPr>
          <w:rFonts w:ascii="SimSun" w:hAnsi="SimSun" w:eastAsia="SimSun"/>
          <w:b w:val="0"/>
          <w:sz w:val="21"/>
        </w:rPr>
        <w:t>• 欧盟量子旗舰计划发布2026-2027新资助项目：包括量子传感器惯性导航大挑战、大规模光量子计算平台技术、量子技术标准制定等，总预算140亿欧元。来源：Quantum Flagship</w:t>
      </w:r>
    </w:p>
    <w:p>
      <w:pPr>
        <w:pStyle w:val="Heading1"/>
      </w:pPr>
      <w:r>
        <w:t>1. 量子计算动态</w:t>
      </w:r>
    </w:p>
    <w:p>
      <w:pPr>
        <w:pStyle w:val="Heading2"/>
      </w:pPr>
      <w:r>
        <w:t>1.1 学术前沿</w:t>
      </w:r>
    </w:p>
    <w:p>
      <w:r>
        <w:rPr>
          <w:rFonts w:ascii="SimSun" w:hAnsi="SimSun" w:eastAsia="SimSun"/>
          <w:b w:val="0"/>
          <w:sz w:val="21"/>
        </w:rPr>
        <w:t>Majorana量子比特读取突破（P1）：代尔夫特理工大学与西班牙ICMM CSIC团队首次成功读取Majorana量子比特信息，通过量子电容技术实现对拓扑量子比特状态的实时测量。拓扑量子比特具有天然的抗噪声能力，此次突破解决了"如何读取分散存储的量子信息"这一核心难题。来源：ScienceDaily, 2026年2月16日</w:t>
        <w:br/>
        <w:br/>
        <w:t>高维量子逻辑门实现（P1）：维也纳工业大学（TU Wien）与中国合作团队成功实现基于四能级光子系统（qudits）的纠缠量子逻辑门，突破传统二态量子比特限制，利用光子轨道角动量实现四维量子计算。来源：Nature Photonics, 2026年2月24日</w:t>
        <w:br/>
        <w:br/>
        <w:t>量子比特实时波动监测系统（P2）：哥本哈根大学尼尔斯·玻尔研究所开发出基于FPGA的实时自适应测量系统，可在毫秒级时间内追踪量子比特能量损失率变化，将测量速度提升约100倍。来源：ScienceDaily, 2026年2月20日</w:t>
        <w:br/>
        <w:br/>
        <w:t>量子技术达到"晶体管时刻"（P2）：芝加哥大学、斯坦福大学等机构在《科学》期刊发表论文，指出量子技术已达到类似经典计算晶体管发明前夜的关键阶段。来源：Science, 2026年1月27日</w:t>
      </w:r>
    </w:p>
    <w:p>
      <w:pPr>
        <w:pStyle w:val="Heading2"/>
      </w:pPr>
      <w:r>
        <w:t>1.2 企业动态</w:t>
      </w:r>
    </w:p>
    <w:p>
      <w:r>
        <w:rPr>
          <w:rFonts w:ascii="SimSun" w:hAnsi="SimSun" w:eastAsia="SimSun"/>
          <w:b w:val="0"/>
          <w:sz w:val="21"/>
        </w:rPr>
        <w:t>IBM量子计算路线图（P1）：2026年底实现科学量子优势验证和容错量子模块演示。Nighthawk处理器最高360量子比特，支持7500个门操作。来源：IBM Quantum Roadmap 2026</w:t>
        <w:br/>
        <w:br/>
        <w:t>微软量子计算商业化时间表（P1）：微软量子计算副总裁Zulfi Alam表示，到2029年将拥有具有商业价值的量子计算机。基于Majorana 1芯片，强调量子计算将大幅降低数据中心能耗。来源：CNBC, 2026年2月19日</w:t>
        <w:br/>
        <w:br/>
        <w:t>本源量子"本源司南"操作系统开放下载（P0）：2026年2月24日，中国首款自主研发量子计算机操作系统正式开放线上下载，兼容超导、离子阱、中性原子等多种技术路线，已部署在"本源悟空"系列量子计算机。来源：中国科学报、中新网</w:t>
      </w:r>
    </w:p>
    <w:p>
      <w:pPr>
        <w:pStyle w:val="Heading2"/>
      </w:pPr>
      <w:r>
        <w:t>1.3 涉华评估</w:t>
      </w:r>
    </w:p>
    <w:p>
      <w:r>
        <w:rPr>
          <w:rFonts w:ascii="SimSun" w:hAnsi="SimSun" w:eastAsia="SimSun"/>
          <w:b w:val="0"/>
          <w:sz w:val="21"/>
        </w:rPr>
        <w:t>优势领域：量子通信（QKD网络）、量子计算操作系统、超导量子芯片</w:t>
        <w:br/>
        <w:br/>
        <w:t>最新进展：</w:t>
        <w:br/>
        <w:t>• 本源量子操作系统全球开放，标志中国量子软件生态建设领先</w:t>
        <w:br/>
        <w:t>• 北大团队集成光量子芯片QKD网络达到世界领先水平</w:t>
        <w:br/>
        <w:t>• 中国科大实现可扩展量子中继，为长距离量子通信奠定基础</w:t>
        <w:br/>
        <w:br/>
        <w:t>投资热度：2025年初至2026年2月，中国量子科技赛道融资超25亿元，融资事件25起</w:t>
        <w:br/>
        <w:br/>
        <w:t>政策支撑：量子科技被列入"十五五"规划未来产业布局首位</w:t>
      </w:r>
    </w:p>
    <w:p>
      <w:pPr>
        <w:pStyle w:val="Heading1"/>
      </w:pPr>
      <w:r>
        <w:t>2. 量子测量动态</w:t>
      </w:r>
    </w:p>
    <w:p>
      <w:pPr>
        <w:pStyle w:val="Heading2"/>
      </w:pPr>
      <w:r>
        <w:t>2.1 学术前沿</w:t>
      </w:r>
    </w:p>
    <w:p>
      <w:r>
        <w:rPr>
          <w:rFonts w:ascii="SimSun" w:hAnsi="SimSun" w:eastAsia="SimSun"/>
          <w:b w:val="0"/>
          <w:sz w:val="21"/>
        </w:rPr>
        <w:t>量子传感与原子钟会议动态：</w:t>
        <w:br/>
        <w:t>• QSL26量子传感会议：2026年5月20日将于奥地利林茨举办</w:t>
        <w:br/>
        <w:t>• USQS2026会议：第三届超快科学与量子传感国际会议已于2026年1月26-30日在中国举办</w:t>
        <w:br/>
        <w:br/>
        <w:t>量子雷达研究进展：中国研究人员已开始量产单光子探测器（量子雷达核心组件）。2026年2月发表的论文对量子雷达领域进行了系统性回顾与反思。来源：Technium Social Sciences Journal</w:t>
      </w:r>
    </w:p>
    <w:p>
      <w:pPr>
        <w:pStyle w:val="Heading2"/>
      </w:pPr>
      <w:r>
        <w:t>2.2 政策动态</w:t>
      </w:r>
    </w:p>
    <w:p>
      <w:r>
        <w:rPr>
          <w:rFonts w:ascii="SimSun" w:hAnsi="SimSun" w:eastAsia="SimSun"/>
          <w:b w:val="0"/>
          <w:sz w:val="21"/>
        </w:rPr>
        <w:t>欧盟量子传感器惯性导航大挑战（P1）：Horizon Europe 2026-2027工作计划，总预算140亿欧元，分两阶段资助欧洲初创企业。来源：Quantum Flagship</w:t>
        <w:br/>
        <w:br/>
        <w:t>中国自然科学基金"高精度量子操控与探测"重大研究计划（P1）：培育项目约18项（60万元/项），重点支持项目约8项（280万元/项）。研究方向包括光和原子体系非经典态制备、纠缠增强量子精密测量、新型光钟技术、量子测量在惯性/引力测量中的应用等。来源：国家自然科学基金委员会</w:t>
      </w:r>
    </w:p>
    <w:p>
      <w:pPr>
        <w:pStyle w:val="Heading1"/>
      </w:pPr>
      <w:r>
        <w:t>3. 量子通信动态</w:t>
      </w:r>
    </w:p>
    <w:p>
      <w:pPr>
        <w:pStyle w:val="Heading2"/>
      </w:pPr>
      <w:r>
        <w:t>3.1 学术前沿</w:t>
      </w:r>
    </w:p>
    <w:p>
      <w:r>
        <w:rPr>
          <w:rFonts w:ascii="SimSun" w:hAnsi="SimSun" w:eastAsia="SimSun"/>
          <w:b w:val="0"/>
          <w:sz w:val="21"/>
        </w:rPr>
        <w:t>全球首个大规模集成光量子芯片QKD网络（P0）：北京大学王剑威教授、龚旗煌院士团队研制出两款核心芯片，构建全球首个基于集成光量子芯片的大规模量子密钥分发网络"未名量子网络"，支持20用户并行通信，覆盖3700公里。实现晶圆级高均匀性制造，支持低成本大规模生产。《自然》审稿人认为"这项工作对量子通信社区无疑具有重要影响"。来源：Nature, 2026年2月12日</w:t>
        <w:br/>
        <w:br/>
        <w:t>中国科大实现可扩展量子中继（P1）：潘建伟院士团队在国际上首次实现可扩展量子中继基本模块，并首次将器件无关量子密钥分发扩展至百公里量级。来源：科技日报，2026年2月6日</w:t>
      </w:r>
    </w:p>
    <w:p>
      <w:pPr>
        <w:pStyle w:val="Heading2"/>
      </w:pPr>
      <w:r>
        <w:t>3.2 企业动态</w:t>
      </w:r>
    </w:p>
    <w:p>
      <w:r>
        <w:rPr>
          <w:rFonts w:ascii="SimSun" w:hAnsi="SimSun" w:eastAsia="SimSun"/>
          <w:b w:val="0"/>
          <w:sz w:val="21"/>
        </w:rPr>
        <w:t>德国电信与Qunnect量子隐形传态突破（P1）：在柏林商业光纤网络中成功实现30公里量子隐形传态，平均保真度90%，峰值95%，波长795nm。首次在真实电信环境中验证量子隐形传态核心组件。来源：Telekom Laboratories, 2026年2月24日</w:t>
        <w:br/>
        <w:br/>
        <w:t>Cisco与Qunnect构建纽约量子网络（P2）：利用纽约现有光纤电缆构建连接布鲁克林和曼哈顿的量子网络。来源：Reuters, 2026年2月19日</w:t>
        <w:br/>
        <w:br/>
        <w:t>牛津-东京量子互联网基础研究项目（P2）：2026年2月至2030年12月，设计、构建并演示基于离子阱节点和光子链路的分布式安全量子计算集成蓝图。来源：牛津大学新闻，2026年2月3日</w:t>
        <w:br/>
        <w:br/>
        <w:t>国盾量子动态：2026年2月7日召开第一次临时股东大会，业务覆盖量子通信、量子计算、量子精密测量三大领域。来源：上交所公告</w:t>
      </w:r>
    </w:p>
    <w:p>
      <w:pPr>
        <w:pStyle w:val="Heading2"/>
      </w:pPr>
      <w:r>
        <w:t>3.3 涉华评估</w:t>
      </w:r>
    </w:p>
    <w:p>
      <w:r>
        <w:rPr>
          <w:rFonts w:ascii="SimSun" w:hAnsi="SimSun" w:eastAsia="SimSun"/>
          <w:b w:val="0"/>
          <w:sz w:val="21"/>
        </w:rPr>
        <w:t>领先地位：中国在量子通信领域保持全球领先，特别是在QKD网络建设方面</w:t>
        <w:br/>
        <w:br/>
        <w:t>最新突破：</w:t>
        <w:br/>
        <w:t>• 北大团队集成光量子芯片QKD网络达到世界领先水平</w:t>
        <w:br/>
        <w:t>• 中国科大实现可扩展量子中继，突破长距离量子通信瓶颈</w:t>
        <w:br/>
        <w:br/>
        <w:t>产业布局：国盾量子等企业在量子通信产业链中占据重要位置</w:t>
        <w:br/>
        <w:br/>
        <w:t>政策支持：量子通信被列入国家战略，持续获得政策和资金支持</w:t>
      </w:r>
    </w:p>
    <w:p>
      <w:pPr>
        <w:pStyle w:val="Heading1"/>
      </w:pPr>
      <w:r>
        <w:t>4. 政策动态</w:t>
      </w:r>
    </w:p>
    <w:p>
      <w:pPr>
        <w:pStyle w:val="Heading2"/>
      </w:pPr>
      <w:r>
        <w:t>4.1 美国</w:t>
      </w:r>
    </w:p>
    <w:p>
      <w:r>
        <w:rPr>
          <w:rFonts w:ascii="SimSun" w:hAnsi="SimSun" w:eastAsia="SimSun"/>
          <w:b w:val="0"/>
          <w:sz w:val="21"/>
        </w:rPr>
        <w:t>NIST后量子密码学项目：2026年1月23日举办多方阈值方案研讨会（MPTS 2026），FIPS 203（ML-KEM）、FIPS 204（ML-DSA）等后量子算法标准持续推进。Google呼吁政府和行业加速后量子密码学部署。</w:t>
        <w:br/>
        <w:br/>
        <w:t>量子计算出口管制：美国商务部自2024年9月起对半导体、量子计算和增材制造项目实施出口管制。</w:t>
        <w:br/>
        <w:br/>
        <w:t>投资规模：据ECIPE统计，中国以近180亿美元公共投资领先，欧盟紧随其后。</w:t>
      </w:r>
    </w:p>
    <w:p>
      <w:pPr>
        <w:pStyle w:val="Heading2"/>
      </w:pPr>
      <w:r>
        <w:t>4.2 欧盟</w:t>
      </w:r>
    </w:p>
    <w:p>
      <w:r>
        <w:rPr>
          <w:rFonts w:ascii="SimSun" w:hAnsi="SimSun" w:eastAsia="SimSun"/>
          <w:b w:val="0"/>
          <w:sz w:val="21"/>
        </w:rPr>
        <w:t>量子旗舰计划2026-2027新资助项目（P1）：总预算140亿欧元（Horizon Europe），重点项目包括量子传感器惯性导航大挑战、大规模光量子计算平台技术、量子技术标准制定、量子空间重力测量（2900万欧元）。申请截止：2026年4月15日。来源：Quantum Flagship</w:t>
      </w:r>
    </w:p>
    <w:p>
      <w:pPr>
        <w:pStyle w:val="Heading2"/>
      </w:pPr>
      <w:r>
        <w:t>4.3 中国</w:t>
      </w:r>
    </w:p>
    <w:p>
      <w:r>
        <w:rPr>
          <w:rFonts w:ascii="SimSun" w:hAnsi="SimSun" w:eastAsia="SimSun"/>
          <w:b w:val="0"/>
          <w:sz w:val="21"/>
        </w:rPr>
        <w:t>"十五五"规划量子科技布局（P0）：量子科技被列入《中共中央关于制定国民经济和社会发展第十五个五年规划的建议》未来产业布局首位，标志着量子科技已从前沿探索层面全面升格为国家层面必须抢占的战略制高点。来源：财联社</w:t>
        <w:br/>
        <w:br/>
        <w:t>国家自然科学基金重大研究计划（P1）：高精度量子操控与探测重大研究计划，培育项目约18项（60万元/项），重点支持项目约8项（280万元/项）。来源：国家自然科学基金委员会</w:t>
        <w:br/>
        <w:br/>
        <w:t>加拿大国防工业战略提及量子技术（P2）：加拿大新国防工业战略将量子技术列为需要主权控制、加速商业化的战略领域，预计2035年前实现1800亿加元国防采购投资。来源：加拿大国防部</w:t>
      </w:r>
    </w:p>
    <w:p>
      <w:pPr>
        <w:pStyle w:val="Heading1"/>
      </w:pPr>
      <w:r>
        <w:t>5. 竞争态势分析（中美欧对比）</w:t>
      </w:r>
    </w:p>
    <w:p>
      <w:pPr>
        <w:pStyle w:val="Heading2"/>
      </w:pPr>
      <w:r>
        <w:t>5.1 投资规模对比</w:t>
      </w:r>
    </w:p>
    <w:p>
      <w:r>
        <w:rPr>
          <w:rFonts w:ascii="SimSun" w:hAnsi="SimSun" w:eastAsia="SimSun"/>
          <w:b w:val="0"/>
          <w:sz w:val="21"/>
        </w:rPr>
        <w:t>中国：~176亿美元（"十五五"规划首位布局，自然科学基金重大研究计划）</w:t>
        <w:br/>
        <w:t>欧盟：~100亿美元（Horizon Europe 140亿欧元预算）</w:t>
        <w:br/>
        <w:t>美国：~50亿美元（NIST后量子密码标准化，出口管制政策实施）</w:t>
      </w:r>
    </w:p>
    <w:p>
      <w:pPr>
        <w:pStyle w:val="Heading2"/>
      </w:pPr>
      <w:r>
        <w:t>5.2 技术领域对比</w:t>
      </w:r>
    </w:p>
    <w:p>
      <w:r>
        <w:rPr>
          <w:rFonts w:ascii="SimSun" w:hAnsi="SimSun" w:eastAsia="SimSun"/>
          <w:b w:val="0"/>
          <w:sz w:val="21"/>
        </w:rPr>
        <w:t>量子计算：中国★★★★☆（本源司南OS领先）| 美国★★★★★（IBM、Google、Microsoft领先）| 欧盟★★★★☆</w:t>
        <w:br/>
        <w:t>量子通信：中国★★★★★（QKD网络全球领先）| 美国★★★☆☆ | 欧盟★★★★☆</w:t>
        <w:br/>
        <w:t>量子测量：中国★★★★☆ | 美国★★★★☆ | 欧盟★★★★★（量子传感导航大挑战）</w:t>
        <w:br/>
        <w:t>后量子密码：中国★★★★☆ | 美国★★★★★（NIST标准主导）| 欧盟★★★★☆</w:t>
      </w:r>
    </w:p>
    <w:p>
      <w:pPr>
        <w:pStyle w:val="Heading2"/>
      </w:pPr>
      <w:r>
        <w:t>5.3 最新竞争态势评估</w:t>
      </w:r>
    </w:p>
    <w:p>
      <w:r>
        <w:rPr>
          <w:rFonts w:ascii="SimSun" w:hAnsi="SimSun" w:eastAsia="SimSun"/>
          <w:b w:val="0"/>
          <w:sz w:val="21"/>
        </w:rPr>
        <w:t>中国优势：量子通信领域保持全球领先地位；量子计算软件生态取得突破；政策支持力度持续加大</w:t>
        <w:br/>
        <w:br/>
        <w:t>美国优势：量子计算硬件领先；后量子密码标准主导；商业应用探索活跃</w:t>
        <w:br/>
        <w:br/>
        <w:t>欧盟优势：量子传感领域布局前瞻；产学研协同机制成熟；量子互联网国际合作活跃</w:t>
      </w:r>
    </w:p>
    <w:p>
      <w:pPr>
        <w:pStyle w:val="Heading1"/>
      </w:pPr>
      <w:r>
        <w:t>6. 今日关注</w:t>
      </w:r>
    </w:p>
    <w:p>
      <w:r>
        <w:rPr>
          <w:rFonts w:ascii="SimSun" w:hAnsi="SimSun" w:eastAsia="SimSun"/>
          <w:b w:val="0"/>
          <w:sz w:val="21"/>
        </w:rPr>
        <w:t>重点关注事件：</w:t>
        <w:br/>
        <w:br/>
        <w:t>1. 本源司南OS开放下载的深远影响</w:t>
        <w:br/>
        <w:t xml:space="preserve">   - 全球首个开放下载的量子计算机操作系统</w:t>
        <w:br/>
        <w:t xml:space="preserve">   - 可能改变全球量子计算软件生态格局</w:t>
        <w:br/>
        <w:t xml:space="preserve">   - 需关注国际学术界和产业界的采用情况</w:t>
        <w:br/>
        <w:br/>
        <w:t>2. 北大集成光量子芯片QKD网络的产业化前景</w:t>
        <w:br/>
        <w:t xml:space="preserve">   - 晶圆级制造能力支持低成本大规模生产</w:t>
        <w:br/>
        <w:t xml:space="preserve">   - 可能加速QKD技术的实用化部署</w:t>
        <w:br/>
        <w:br/>
        <w:t>3. 德国电信量子隐形传态试验的商用化路径</w:t>
        <w:br/>
        <w:t xml:space="preserve">   - 首次在真实电信环境中验证</w:t>
        <w:br/>
        <w:t xml:space="preserve">   - 为未来量子互联网提供技术基础</w:t>
        <w:br/>
        <w:br/>
        <w:t>需持续监测的领域：</w:t>
        <w:br/>
        <w:t>- 量子计算容错技术进展</w:t>
        <w:br/>
        <w:t>- 后量子密码学部署动态</w:t>
        <w:br/>
        <w:t>- 量子技术出口管制政策变化</w:t>
        <w:br/>
        <w:t>- 主要国家量子科技投资动向</w:t>
      </w:r>
    </w:p>
    <w:p>
      <w:pPr>
        <w:pStyle w:val="Heading1"/>
      </w:pPr>
      <w:r>
        <w:t>7. 走势研判</w:t>
      </w:r>
    </w:p>
    <w:p>
      <w:pPr>
        <w:pStyle w:val="Heading2"/>
      </w:pPr>
      <w:r>
        <w:t>7.1 短期走势（未来3-6个月）</w:t>
      </w:r>
    </w:p>
    <w:p>
      <w:r>
        <w:rPr>
          <w:rFonts w:ascii="SimSun" w:hAnsi="SimSun" w:eastAsia="SimSun"/>
          <w:b w:val="0"/>
          <w:sz w:val="21"/>
        </w:rPr>
        <w:t>量子计算：IBM、Microsoft等企业将加速推进2026年技术路线图；量子-经典混合计算架构将成为主流探索方向；量子纠错技术将持续取得渐进式突破。</w:t>
        <w:br/>
        <w:br/>
        <w:t>量子通信：基于集成光子芯片的QKD设备将进入小规模商用试点；量子网络城市级试验将在更多城市展开；量子互联网关键技术将持续验证。</w:t>
        <w:br/>
        <w:br/>
        <w:t>量子测量：量子传感器在导航、定位领域的原型系统将加速开发；光钟技术将向更高精度（E-19量级）迈进。</w:t>
        <w:br/>
        <w:br/>
        <w:t>政策层面：更多国家将出台量子技术主权控制政策；量子技术出口管制范围可能扩大；后量子密码学部署将进入加速期。</w:t>
      </w:r>
    </w:p>
    <w:p>
      <w:pPr>
        <w:pStyle w:val="Heading2"/>
      </w:pPr>
      <w:r>
        <w:t>7.2 中期走势（未来1-3年）</w:t>
      </w:r>
    </w:p>
    <w:p>
      <w:r>
        <w:rPr>
          <w:rFonts w:ascii="SimSun" w:hAnsi="SimSun" w:eastAsia="SimSun"/>
          <w:b w:val="0"/>
          <w:sz w:val="21"/>
        </w:rPr>
        <w:t>量子计算：2027年将成为量子计算关键节点，多家企业承诺实现商业量子优势；容错量子计算机将从实验室走向专用场景应用；量子计算与AI的融合将成为重要发展方向。</w:t>
        <w:br/>
        <w:br/>
        <w:t>量子通信：国家级量子通信骨干网将在更多国家建成；量子卫星通信技术将走向实用化；QKD技术将与经典通信网络深度融合。</w:t>
        <w:br/>
        <w:br/>
        <w:t>量子测量：量子惯性导航系统将在航空、航海领域进入试验应用；量子精密测量将在基础科学研究中发挥更大作用。</w:t>
        <w:br/>
        <w:br/>
        <w:t>产业生态：量子技术产业链将更加成熟；量子技术人才竞争将更加激烈；量子技术标准体系将逐步建立。</w:t>
        <w:br/>
        <w:br/>
        <w:t>地缘政治：量子技术将成为大国科技竞争的核心领域；技术脱钩风险将持续存在；国际合作与竞争将并存。</w:t>
      </w:r>
    </w:p>
    <w:p>
      <w:pPr>
        <w:pStyle w:val="Heading1"/>
      </w:pPr>
      <w:r>
        <w:t>附录：信息来源</w:t>
      </w:r>
    </w:p>
    <w:p>
      <w:r>
        <w:rPr>
          <w:rFonts w:ascii="SimSun" w:hAnsi="SimSun" w:eastAsia="SimSun"/>
          <w:b w:val="0"/>
          <w:sz w:val="18"/>
        </w:rPr>
        <w:t>1. 中国科学报 - 本源司南开放下载报道</w:t>
        <w:br/>
        <w:t>2. Nature - 北大集成光量子芯片QKD网络</w:t>
        <w:br/>
        <w:t>3. Telekom Laboratories - 量子隐形传态试验</w:t>
        <w:br/>
        <w:t>4. IBM Quantum - 2026年量子路线图</w:t>
        <w:br/>
        <w:t>5. CNBC - 微软量子计算商业化时间表</w:t>
        <w:br/>
        <w:t>6. Science - 量子技术"晶体管时刻"论文</w:t>
        <w:br/>
        <w:t>7. Quantum Flagship - 欧盟量子旗舰计划</w:t>
        <w:br/>
        <w:t>8. 国家自然科学基金委员会 - 重大研究计划指南</w:t>
        <w:br/>
        <w:t>9. 科技日报 - 中国科大量子中继突破</w:t>
        <w:br/>
        <w:t>10. The Quantum Insider - 加拿大国防工业战略</w:t>
        <w:br/>
        <w:t>11. NIST - 后量子密码学项目</w:t>
        <w:br/>
        <w:t>12. Reuters - Cisco量子网络项目</w:t>
        <w:br/>
        <w:t>13. 牛津大学 - 英日量子互联网合作项目</w:t>
        <w:br/>
        <w:t>14. 财联社 - 中国量子科技投融资分析</w:t>
      </w:r>
    </w:p>
    <w:p/>
    <w:p>
      <w:pPr>
        <w:jc w:val="center"/>
      </w:pPr>
      <w:r>
        <w:rPr>
          <w:rFonts w:ascii="SimHei" w:hAnsi="SimHei" w:eastAsia="SimHei"/>
          <w:b w:val="0"/>
          <w:sz w:val="18"/>
        </w:rPr>
        <w:t>报告声明：本报告基于公开信息整理，仅供情报参考，不构成投资建议。</w:t>
        <w:br/>
        <w:br/>
        <w:t>Quantum Tech Intelligence Department</w:t>
        <w:br/>
        <w:t>2026年2月25日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