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非洲涉华情报---1400简报"/>
    <w:p>
      <w:pPr>
        <w:pStyle w:val="Heading1"/>
      </w:pPr>
      <w:r>
        <w:t xml:space="preserve">【非洲涉华情报 - 14:00简报】</w:t>
      </w:r>
    </w:p>
    <w:p>
      <w:pPr>
        <w:pStyle w:val="FirstParagraph"/>
      </w:pPr>
      <w:r>
        <w:rPr>
          <w:bCs/>
          <w:b/>
        </w:rPr>
        <w:t xml:space="preserve">报告日期：</w:t>
      </w:r>
      <w:r>
        <w:t xml:space="preserve"> </w:t>
      </w:r>
      <w:r>
        <w:t xml:space="preserve">2026年2月23日（周一）</w:t>
      </w:r>
      <w:r>
        <w:br/>
      </w:r>
      <w:r>
        <w:rPr>
          <w:bCs/>
          <w:b/>
        </w:rPr>
        <w:t xml:space="preserve">报告时段：</w:t>
      </w:r>
      <w:r>
        <w:t xml:space="preserve"> </w:t>
      </w:r>
      <w:r>
        <w:t xml:space="preserve">非洲当地时间14:00（北京时间20:00）</w:t>
      </w:r>
      <w:r>
        <w:br/>
      </w:r>
      <w:r>
        <w:rPr>
          <w:bCs/>
          <w:b/>
        </w:rPr>
        <w:t xml:space="preserve">编制：</w:t>
      </w:r>
      <w:r>
        <w:t xml:space="preserve"> </w:t>
      </w:r>
      <w:r>
        <w:t xml:space="preserve">侧影</w:t>
      </w:r>
      <w:r>
        <w:br/>
      </w:r>
      <w:r>
        <w:rPr>
          <w:bCs/>
          <w:b/>
        </w:rPr>
        <w:t xml:space="preserve">报告编号：</w:t>
      </w:r>
      <w:r>
        <w:t xml:space="preserve"> </w:t>
      </w:r>
      <w:r>
        <w:t xml:space="preserve">AFR-20260223-1400</w:t>
      </w:r>
    </w:p>
    <w:p>
      <w:r>
        <w:pict>
          <v:rect style="width:0;height:1.5pt" o:hralign="center" o:hrstd="t" o:hr="t"/>
        </w:pict>
      </w:r>
    </w:p>
    <w:bookmarkStart w:id="20" w:name="执行摘要"/>
    <w:p>
      <w:pPr>
        <w:pStyle w:val="Heading2"/>
      </w:pPr>
      <w:r>
        <w:t xml:space="preserve">执行摘要</w:t>
      </w:r>
    </w:p>
    <w:p>
      <w:pPr>
        <w:pStyle w:val="FirstParagraph"/>
      </w:pPr>
      <w:r>
        <w:t xml:space="preserve">过去12小时内，非洲涉华情报以</w:t>
      </w:r>
      <w:r>
        <w:rPr>
          <w:bCs/>
          <w:b/>
        </w:rPr>
        <w:t xml:space="preserve">经贸合作深化</w:t>
      </w:r>
      <w:r>
        <w:t xml:space="preserve">和</w:t>
      </w:r>
      <w:r>
        <w:rPr>
          <w:bCs/>
          <w:b/>
        </w:rPr>
        <w:t xml:space="preserve">中美矿产竞争</w:t>
      </w:r>
      <w:r>
        <w:t xml:space="preserve">为主基调。中国5月零关税政策持续发酵，南非专家公开欢迎；中美在刚果（金）钴矿领域竞争加剧。</w:t>
      </w:r>
    </w:p>
    <w:p>
      <w:pPr>
        <w:pStyle w:val="BodyText"/>
      </w:pPr>
      <w:r>
        <w:rPr>
          <w:bCs/>
          <w:b/>
        </w:rPr>
        <w:t xml:space="preserve">关键动态：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南非专家欢迎中国零关税政策</w:t>
      </w:r>
      <w:r>
        <w:t xml:space="preserve"> </w:t>
      </w:r>
      <w:r>
        <w:t xml:space="preserve">— 今日最新表态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中美刚果（金）钴矿竞争白热化</w:t>
      </w:r>
      <w:r>
        <w:t xml:space="preserve"> </w:t>
      </w:r>
      <w:r>
        <w:t xml:space="preserve">— 美国加速布局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尼日利亚安全局势持续恶化</w:t>
      </w:r>
      <w:r>
        <w:t xml:space="preserve"> </w:t>
      </w:r>
      <w:r>
        <w:t xml:space="preserve">— 中资企业需警惕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中国航天技术援非</w:t>
      </w:r>
      <w:r>
        <w:t xml:space="preserve"> </w:t>
      </w:r>
      <w:r>
        <w:t xml:space="preserve">— 软实力扩张新维度</w:t>
      </w:r>
    </w:p>
    <w:p>
      <w:r>
        <w:pict>
          <v:rect style="width:0;height:1.5pt" o:hralign="center" o:hrstd="t" o:hr="t"/>
        </w:pict>
      </w:r>
    </w:p>
    <w:bookmarkEnd w:id="20"/>
    <w:bookmarkStart w:id="23" w:name="经贸合作"/>
    <w:p>
      <w:pPr>
        <w:pStyle w:val="Heading2"/>
      </w:pPr>
      <w:r>
        <w:t xml:space="preserve">🟢 经贸合作</w:t>
      </w:r>
    </w:p>
    <w:bookmarkStart w:id="21" w:name="南非专家公开欢迎中国零关税政策"/>
    <w:p>
      <w:pPr>
        <w:pStyle w:val="Heading3"/>
      </w:pPr>
      <w:r>
        <w:t xml:space="preserve">1. 南非专家公开欢迎中国零关税政策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时间：</w:t>
      </w:r>
      <w:r>
        <w:t xml:space="preserve"> </w:t>
      </w:r>
      <w:r>
        <w:t xml:space="preserve">2026年2月23日（今日）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来源：</w:t>
      </w:r>
      <w:r>
        <w:t xml:space="preserve"> </w:t>
      </w:r>
      <w:r>
        <w:t xml:space="preserve">新华社约翰内斯堡电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要点：</w:t>
      </w:r>
    </w:p>
    <w:p>
      <w:pPr>
        <w:numPr>
          <w:ilvl w:val="1"/>
          <w:numId w:val="1002"/>
        </w:numPr>
        <w:pStyle w:val="Compact"/>
      </w:pPr>
      <w:r>
        <w:t xml:space="preserve">南非专家对中国给予100%税目零关税待遇表示欢迎</w:t>
      </w:r>
    </w:p>
    <w:p>
      <w:pPr>
        <w:numPr>
          <w:ilvl w:val="1"/>
          <w:numId w:val="1002"/>
        </w:numPr>
        <w:pStyle w:val="Compact"/>
      </w:pPr>
      <w:r>
        <w:t xml:space="preserve">该政策将于5月1日正式实施</w:t>
      </w:r>
    </w:p>
    <w:p>
      <w:pPr>
        <w:numPr>
          <w:ilvl w:val="1"/>
          <w:numId w:val="1002"/>
        </w:numPr>
        <w:pStyle w:val="Compact"/>
      </w:pPr>
      <w:r>
        <w:t xml:space="preserve">南非将成为第33个享受此待遇的非洲国家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背景：</w:t>
      </w:r>
      <w:r>
        <w:t xml:space="preserve"> </w:t>
      </w:r>
      <w:r>
        <w:t xml:space="preserve">美国此前对南非商品征收30%关税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影响：</w:t>
      </w:r>
      <w:r>
        <w:t xml:space="preserve"> </w:t>
      </w:r>
      <w:r>
        <w:t xml:space="preserve">进一步巩固中国作为非洲可靠经济伙伴的地位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来源：</w:t>
      </w:r>
      <w:r>
        <w:t xml:space="preserve"> </w:t>
      </w:r>
      <w:r>
        <w:t xml:space="preserve">新华社、Tribune Pakistan</w:t>
      </w:r>
    </w:p>
    <w:bookmarkEnd w:id="21"/>
    <w:bookmarkStart w:id="22" w:name="南非首批核果出口中国"/>
    <w:p>
      <w:pPr>
        <w:pStyle w:val="Heading3"/>
      </w:pPr>
      <w:r>
        <w:t xml:space="preserve">2. 南非首批核果出口中国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时间：</w:t>
      </w:r>
      <w:r>
        <w:t xml:space="preserve"> </w:t>
      </w:r>
      <w:r>
        <w:t xml:space="preserve">2026年2月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内容：</w:t>
      </w:r>
      <w:r>
        <w:t xml:space="preserve"> </w:t>
      </w:r>
      <w:r>
        <w:t xml:space="preserve">南非完成首批核果（stone fruit）对华出口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意义：</w:t>
      </w:r>
      <w:r>
        <w:t xml:space="preserve"> </w:t>
      </w:r>
      <w:r>
        <w:t xml:space="preserve">新贸易协议落地，农业合作深化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来源：</w:t>
      </w:r>
      <w:r>
        <w:t xml:space="preserve"> </w:t>
      </w:r>
      <w:r>
        <w:t xml:space="preserve">Zawya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安全局势"/>
    <w:p>
      <w:pPr>
        <w:pStyle w:val="Heading2"/>
      </w:pPr>
      <w:r>
        <w:t xml:space="preserve">🔴 安全局势</w:t>
      </w:r>
    </w:p>
    <w:bookmarkStart w:id="24" w:name="尼日利亚安全危机持续恶化"/>
    <w:p>
      <w:pPr>
        <w:pStyle w:val="Heading3"/>
      </w:pPr>
      <w:r>
        <w:t xml:space="preserve">1. 尼日利亚安全危机持续恶化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态势：</w:t>
      </w:r>
      <w:r>
        <w:t xml:space="preserve"> </w:t>
      </w:r>
      <w:r>
        <w:t xml:space="preserve">2月以来多起大规模袭击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最新事件：</w:t>
      </w:r>
    </w:p>
    <w:p>
      <w:pPr>
        <w:numPr>
          <w:ilvl w:val="1"/>
          <w:numId w:val="1005"/>
        </w:numPr>
        <w:pStyle w:val="Compact"/>
      </w:pPr>
      <w:r>
        <w:t xml:space="preserve">2月12日：《经济学人》报道Kaiama袭击事件显示安全危机加剧</w:t>
      </w:r>
    </w:p>
    <w:p>
      <w:pPr>
        <w:numPr>
          <w:ilvl w:val="1"/>
          <w:numId w:val="1005"/>
        </w:numPr>
        <w:pStyle w:val="Compact"/>
      </w:pPr>
      <w:r>
        <w:t xml:space="preserve">2月6日：ISIS关联武装在Kwara州杀害162名村民</w:t>
      </w:r>
    </w:p>
    <w:p>
      <w:pPr>
        <w:numPr>
          <w:ilvl w:val="1"/>
          <w:numId w:val="1005"/>
        </w:numPr>
        <w:pStyle w:val="Compact"/>
      </w:pPr>
      <w:r>
        <w:t xml:space="preserve">2月5日：中部地区袭击致75人死亡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涉华评估：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中风险</w:t>
      </w:r>
      <w:r>
        <w:t xml:space="preserve"> </w:t>
      </w:r>
      <w:r>
        <w:t xml:space="preserve">— 尽管近期无中国公民直接伤亡报告，但:</w:t>
      </w:r>
    </w:p>
    <w:p>
      <w:pPr>
        <w:numPr>
          <w:ilvl w:val="1"/>
          <w:numId w:val="1006"/>
        </w:numPr>
        <w:pStyle w:val="Compact"/>
      </w:pPr>
      <w:r>
        <w:t xml:space="preserve">2025年9月曾发生针对中国工人的袭击（8名安保人员死亡）</w:t>
      </w:r>
    </w:p>
    <w:p>
      <w:pPr>
        <w:numPr>
          <w:ilvl w:val="1"/>
          <w:numId w:val="1006"/>
        </w:numPr>
        <w:pStyle w:val="Compact"/>
      </w:pPr>
      <w:r>
        <w:t xml:space="preserve">武装团伙活动范围扩大至中资企业活跃区域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建议：</w:t>
      </w:r>
      <w:r>
        <w:t xml:space="preserve"> </w:t>
      </w:r>
      <w:r>
        <w:t xml:space="preserve">在尼中资企业加强安保措施，密切关注当地安全动态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来源：</w:t>
      </w:r>
      <w:r>
        <w:t xml:space="preserve"> </w:t>
      </w:r>
      <w:r>
        <w:t xml:space="preserve">经济学人、Small Wars Journal、新华社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外交地缘政治"/>
    <w:p>
      <w:pPr>
        <w:pStyle w:val="Heading2"/>
      </w:pPr>
      <w:r>
        <w:t xml:space="preserve">🔵 外交/地缘政治</w:t>
      </w:r>
    </w:p>
    <w:bookmarkStart w:id="26" w:name="中美刚果金钴矿竞争加剧"/>
    <w:p>
      <w:pPr>
        <w:pStyle w:val="Heading3"/>
      </w:pPr>
      <w:r>
        <w:t xml:space="preserve">1. 中美刚果（金）钴矿竞争加剧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时间：</w:t>
      </w:r>
      <w:r>
        <w:t xml:space="preserve"> </w:t>
      </w:r>
      <w:r>
        <w:t xml:space="preserve">2026年2月持续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中国优势：</w:t>
      </w:r>
    </w:p>
    <w:p>
      <w:pPr>
        <w:numPr>
          <w:ilvl w:val="1"/>
          <w:numId w:val="1008"/>
        </w:numPr>
        <w:pStyle w:val="Compact"/>
      </w:pPr>
      <w:r>
        <w:t xml:space="preserve">控制刚果约50%钴产量</w:t>
      </w:r>
    </w:p>
    <w:p>
      <w:pPr>
        <w:numPr>
          <w:ilvl w:val="1"/>
          <w:numId w:val="1008"/>
        </w:numPr>
        <w:pStyle w:val="Compact"/>
      </w:pPr>
      <w:r>
        <w:t xml:space="preserve">主导全球钴精炼产能</w:t>
      </w:r>
    </w:p>
    <w:p>
      <w:pPr>
        <w:numPr>
          <w:ilvl w:val="1"/>
          <w:numId w:val="1008"/>
        </w:numPr>
        <w:pStyle w:val="Compact"/>
      </w:pPr>
      <w:r>
        <w:t xml:space="preserve">CMOC等中企在刚果拥有Tenke Fungurume、Kamoa-Kakula等核心资产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美国反击：</w:t>
      </w:r>
    </w:p>
    <w:p>
      <w:pPr>
        <w:numPr>
          <w:ilvl w:val="1"/>
          <w:numId w:val="1009"/>
        </w:numPr>
        <w:pStyle w:val="Compact"/>
      </w:pPr>
      <w:r>
        <w:t xml:space="preserve">1月20日：刚果向华盛顿提交国企资产清单（锰、铜钴、锂、黄金）</w:t>
      </w:r>
    </w:p>
    <w:p>
      <w:pPr>
        <w:numPr>
          <w:ilvl w:val="1"/>
          <w:numId w:val="1009"/>
        </w:numPr>
        <w:pStyle w:val="Compact"/>
      </w:pPr>
      <w:r>
        <w:t xml:space="preserve">2月4日：美国举办2026关键矿产部长级会议</w:t>
      </w:r>
    </w:p>
    <w:p>
      <w:pPr>
        <w:numPr>
          <w:ilvl w:val="1"/>
          <w:numId w:val="1009"/>
        </w:numPr>
        <w:pStyle w:val="Compact"/>
      </w:pPr>
      <w:r>
        <w:t xml:space="preserve">与刚果签署谅解备忘录，鼓励美资进入矿业</w:t>
      </w:r>
    </w:p>
    <w:p>
      <w:pPr>
        <w:numPr>
          <w:ilvl w:val="1"/>
          <w:numId w:val="1009"/>
        </w:numPr>
        <w:pStyle w:val="Compact"/>
      </w:pPr>
      <w:r>
        <w:t xml:space="preserve">提供4.75亿美元贷款支持Glencore电池回收项目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风险：</w:t>
      </w:r>
      <w:r>
        <w:t xml:space="preserve"> </w:t>
      </w:r>
      <w:r>
        <w:t xml:space="preserve">非洲可能在全球电池经济中失去议价能力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来源：</w:t>
      </w:r>
      <w:r>
        <w:t xml:space="preserve"> </w:t>
      </w:r>
      <w:r>
        <w:t xml:space="preserve">Reuters、The Diplomat、Face2Face Africa、Mining.com</w:t>
      </w:r>
    </w:p>
    <w:bookmarkEnd w:id="26"/>
    <w:bookmarkStart w:id="27" w:name="中国航天技术援非"/>
    <w:p>
      <w:pPr>
        <w:pStyle w:val="Heading3"/>
      </w:pPr>
      <w:r>
        <w:t xml:space="preserve">2. 中国航天技术援非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内容：</w:t>
      </w:r>
      <w:r>
        <w:t xml:space="preserve"> </w:t>
      </w:r>
      <w:r>
        <w:t xml:space="preserve">中国正通过赠送航天基础设施扩大在非洲的软实力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意义：</w:t>
      </w:r>
      <w:r>
        <w:t xml:space="preserve"> </w:t>
      </w:r>
      <w:r>
        <w:t xml:space="preserve">为非洲太空雄心提供高科技支撑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来源：</w:t>
      </w:r>
      <w:r>
        <w:t xml:space="preserve"> </w:t>
      </w:r>
      <w:r>
        <w:t xml:space="preserve">南华早报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风险评估"/>
    <w:p>
      <w:pPr>
        <w:pStyle w:val="Heading2"/>
      </w:pPr>
      <w:r>
        <w:t xml:space="preserve">📊 风险评估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人员安全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尼日利亚安全局势恶化，建议中资企业加强防范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政治风险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中非关系持续深化，零关税政策利好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经济竞争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中美矿产竞争白热化，刚果（金）成为焦点战场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舆情风险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非洲舆论对中国零关税政策反应积极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趋势预判"/>
    <w:p>
      <w:pPr>
        <w:pStyle w:val="Heading2"/>
      </w:pPr>
      <w:r>
        <w:t xml:space="preserve">🔮 趋势预判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短期（1-2周）：</w:t>
      </w:r>
      <w:r>
        <w:t xml:space="preserve"> </w:t>
      </w:r>
      <w:r>
        <w:t xml:space="preserve">中美在刚果（金）的矿产博弈将持续升温，关注美国投资动向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中期（1-3月）：</w:t>
      </w:r>
      <w:r>
        <w:t xml:space="preserve"> </w:t>
      </w:r>
      <w:r>
        <w:t xml:space="preserve">5月零关税政策实施前，预计将有更多非洲国家与中国签署经贸协议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安全提醒：</w:t>
      </w:r>
      <w:r>
        <w:t xml:space="preserve"> </w:t>
      </w:r>
      <w:r>
        <w:t xml:space="preserve">尼日利亚、萨赫勒地区安全形势严峻，建议中资企业提升安保等级</w:t>
      </w:r>
    </w:p>
    <w:p>
      <w:r>
        <w:pict>
          <v:rect style="width:0;height:1.5pt" o:hralign="center" o:hrstd="t" o:hr="t"/>
        </w:pict>
      </w:r>
    </w:p>
    <w:bookmarkEnd w:id="30"/>
    <w:bookmarkStart w:id="31" w:name="监控要点"/>
    <w:p>
      <w:pPr>
        <w:pStyle w:val="Heading2"/>
      </w:pPr>
      <w:r>
        <w:t xml:space="preserve">📌 监控要点</w:t>
      </w:r>
    </w:p>
    <w:p>
      <w:pPr>
        <w:numPr>
          <w:ilvl w:val="0"/>
          <w:numId w:val="1012"/>
        </w:numPr>
        <w:pStyle w:val="Compact"/>
      </w:pPr>
      <w:r>
        <w:t xml:space="preserve">☐ 美国与刚果（金）矿产合作具体进展</w:t>
      </w:r>
    </w:p>
    <w:p>
      <w:pPr>
        <w:numPr>
          <w:ilvl w:val="0"/>
          <w:numId w:val="1012"/>
        </w:numPr>
        <w:pStyle w:val="Compact"/>
      </w:pPr>
      <w:r>
        <w:t xml:space="preserve">☐ 南非-中国”早期收获协议”签署时间</w:t>
      </w:r>
    </w:p>
    <w:p>
      <w:pPr>
        <w:numPr>
          <w:ilvl w:val="0"/>
          <w:numId w:val="1012"/>
        </w:numPr>
        <w:pStyle w:val="Compact"/>
      </w:pPr>
      <w:r>
        <w:t xml:space="preserve">☐ 尼日利亚安全局势是否波及中资企业</w:t>
      </w:r>
    </w:p>
    <w:p>
      <w:pPr>
        <w:numPr>
          <w:ilvl w:val="0"/>
          <w:numId w:val="1012"/>
        </w:numPr>
        <w:pStyle w:val="Compact"/>
      </w:pPr>
      <w:r>
        <w:t xml:space="preserve">☐ 其他非洲国家对零关税政策的反应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下次简报：</w:t>
      </w:r>
      <w:r>
        <w:t xml:space="preserve"> </w:t>
      </w:r>
      <w:r>
        <w:t xml:space="preserve">2026年2月23日 23:00（17:00非洲时间简报）</w:t>
      </w:r>
    </w:p>
    <w:p>
      <w:pPr>
        <w:pStyle w:val="BodyText"/>
      </w:pPr>
      <w:r>
        <w:rPr>
          <w:iCs/>
          <w:i/>
        </w:rPr>
        <w:t xml:space="preserve">报告完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2026-02-23T12:01:30Z</dcterms:created>
  <dcterms:modified xsi:type="dcterms:W3CDTF">2026-02-23T12:01:30Z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