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1DA65" w14:textId="77777777" w:rsidR="00F969A2" w:rsidRDefault="00F969A2">
      <w:pPr>
        <w:pStyle w:val="a"/>
      </w:pPr>
    </w:p>
    <w:tbl>
      <w:tblPr>
        <w:tblW w:w="11194" w:type="dxa"/>
        <w:tblLayout w:type="fixed"/>
        <w:tblCellMar>
          <w:left w:w="10" w:type="dxa"/>
          <w:right w:w="10" w:type="dxa"/>
        </w:tblCellMar>
        <w:tblLook w:val="0000" w:firstRow="0" w:lastRow="0" w:firstColumn="0" w:lastColumn="0" w:noHBand="0" w:noVBand="0"/>
      </w:tblPr>
      <w:tblGrid>
        <w:gridCol w:w="2405"/>
        <w:gridCol w:w="3544"/>
        <w:gridCol w:w="2551"/>
        <w:gridCol w:w="2694"/>
      </w:tblGrid>
      <w:tr w:rsidR="00FC564B" w14:paraId="62D1DA6D" w14:textId="77777777" w:rsidTr="00FC564B">
        <w:trPr>
          <w:trHeight w:val="189"/>
        </w:trPr>
        <w:tc>
          <w:tcPr>
            <w:tcW w:w="2405" w:type="dxa"/>
            <w:vMerge w:val="restart"/>
            <w:tcBorders>
              <w:top w:val="single" w:sz="4" w:space="0" w:color="FFFFFF"/>
              <w:left w:val="single" w:sz="4" w:space="0" w:color="FFFFFF"/>
              <w:bottom w:val="single" w:sz="4" w:space="0" w:color="FFFFFF"/>
            </w:tcBorders>
            <w:shd w:val="clear" w:color="auto" w:fill="4472C4"/>
            <w:tcMar>
              <w:top w:w="0" w:type="dxa"/>
              <w:left w:w="108" w:type="dxa"/>
              <w:bottom w:w="0" w:type="dxa"/>
              <w:right w:w="108" w:type="dxa"/>
            </w:tcMar>
            <w:vAlign w:val="center"/>
          </w:tcPr>
          <w:p w14:paraId="62D1DA66" w14:textId="77777777" w:rsidR="00FC564B" w:rsidRDefault="00FC564B">
            <w:pPr>
              <w:pStyle w:val="a"/>
              <w:spacing w:after="0" w:line="240" w:lineRule="auto"/>
              <w:jc w:val="center"/>
              <w:rPr>
                <w:b/>
                <w:bCs/>
                <w:color w:val="FFC000"/>
                <w:sz w:val="18"/>
                <w:szCs w:val="18"/>
              </w:rPr>
            </w:pPr>
            <w:r>
              <w:rPr>
                <w:b/>
                <w:bCs/>
                <w:color w:val="FFC000"/>
                <w:sz w:val="18"/>
                <w:szCs w:val="18"/>
              </w:rPr>
              <w:t>Knowledge and Skills</w:t>
            </w:r>
          </w:p>
          <w:p w14:paraId="62D1DA67" w14:textId="77777777" w:rsidR="00FC564B" w:rsidRDefault="00FC564B">
            <w:pPr>
              <w:pStyle w:val="a"/>
              <w:spacing w:after="0" w:line="240" w:lineRule="auto"/>
              <w:jc w:val="center"/>
              <w:rPr>
                <w:b/>
                <w:bCs/>
                <w:color w:val="FFC000"/>
                <w:sz w:val="18"/>
                <w:szCs w:val="18"/>
              </w:rPr>
            </w:pPr>
            <w:r>
              <w:rPr>
                <w:b/>
                <w:bCs/>
                <w:color w:val="FFC000"/>
                <w:sz w:val="18"/>
                <w:szCs w:val="18"/>
              </w:rPr>
              <w:t>To be Covered</w:t>
            </w:r>
          </w:p>
        </w:tc>
        <w:tc>
          <w:tcPr>
            <w:tcW w:w="3544" w:type="dxa"/>
            <w:tcBorders>
              <w:top w:val="single" w:sz="4" w:space="0" w:color="FFFFFF"/>
              <w:bottom w:val="single" w:sz="4" w:space="0" w:color="FFFFFF"/>
            </w:tcBorders>
            <w:shd w:val="clear" w:color="auto" w:fill="4472C4"/>
            <w:tcMar>
              <w:top w:w="0" w:type="dxa"/>
              <w:left w:w="108" w:type="dxa"/>
              <w:bottom w:w="0" w:type="dxa"/>
              <w:right w:w="108" w:type="dxa"/>
            </w:tcMar>
            <w:vAlign w:val="center"/>
          </w:tcPr>
          <w:p w14:paraId="62D1DA68" w14:textId="77777777" w:rsidR="00FC564B" w:rsidRDefault="00FC564B">
            <w:pPr>
              <w:pStyle w:val="a"/>
              <w:spacing w:after="0" w:line="240" w:lineRule="auto"/>
              <w:jc w:val="center"/>
              <w:rPr>
                <w:b/>
                <w:bCs/>
                <w:color w:val="FFC000"/>
                <w:sz w:val="18"/>
                <w:szCs w:val="18"/>
              </w:rPr>
            </w:pPr>
            <w:r>
              <w:rPr>
                <w:b/>
                <w:bCs/>
                <w:color w:val="FFC000"/>
                <w:sz w:val="18"/>
                <w:szCs w:val="18"/>
              </w:rPr>
              <w:t>Case One</w:t>
            </w:r>
          </w:p>
        </w:tc>
        <w:tc>
          <w:tcPr>
            <w:tcW w:w="2551" w:type="dxa"/>
            <w:tcBorders>
              <w:top w:val="single" w:sz="4" w:space="0" w:color="FFFFFF"/>
              <w:bottom w:val="single" w:sz="4" w:space="0" w:color="FFFFFF"/>
            </w:tcBorders>
            <w:shd w:val="clear" w:color="auto" w:fill="4472C4"/>
            <w:tcMar>
              <w:top w:w="0" w:type="dxa"/>
              <w:left w:w="108" w:type="dxa"/>
              <w:bottom w:w="0" w:type="dxa"/>
              <w:right w:w="108" w:type="dxa"/>
            </w:tcMar>
            <w:vAlign w:val="center"/>
          </w:tcPr>
          <w:p w14:paraId="62D1DA69" w14:textId="77777777" w:rsidR="00FC564B" w:rsidRDefault="00FC564B">
            <w:pPr>
              <w:pStyle w:val="a"/>
              <w:spacing w:after="0" w:line="240" w:lineRule="auto"/>
              <w:jc w:val="center"/>
              <w:rPr>
                <w:b/>
                <w:bCs/>
                <w:color w:val="FFC000"/>
                <w:sz w:val="18"/>
                <w:szCs w:val="18"/>
              </w:rPr>
            </w:pPr>
            <w:r>
              <w:rPr>
                <w:b/>
                <w:bCs/>
                <w:color w:val="FFC000"/>
                <w:sz w:val="18"/>
                <w:szCs w:val="18"/>
              </w:rPr>
              <w:t>Case Two</w:t>
            </w:r>
          </w:p>
        </w:tc>
        <w:tc>
          <w:tcPr>
            <w:tcW w:w="2694" w:type="dxa"/>
            <w:tcBorders>
              <w:top w:val="single" w:sz="4" w:space="0" w:color="FFFFFF"/>
              <w:bottom w:val="single" w:sz="4" w:space="0" w:color="FFFFFF"/>
            </w:tcBorders>
            <w:shd w:val="clear" w:color="auto" w:fill="4472C4"/>
            <w:tcMar>
              <w:top w:w="0" w:type="dxa"/>
              <w:left w:w="108" w:type="dxa"/>
              <w:bottom w:w="0" w:type="dxa"/>
              <w:right w:w="108" w:type="dxa"/>
            </w:tcMar>
          </w:tcPr>
          <w:p w14:paraId="62D1DA6A" w14:textId="77777777" w:rsidR="00FC564B" w:rsidRDefault="00FC564B">
            <w:pPr>
              <w:pStyle w:val="a"/>
              <w:spacing w:after="0" w:line="240" w:lineRule="auto"/>
              <w:jc w:val="center"/>
              <w:rPr>
                <w:b/>
                <w:bCs/>
                <w:color w:val="FFC000"/>
                <w:sz w:val="18"/>
                <w:szCs w:val="18"/>
              </w:rPr>
            </w:pPr>
            <w:r>
              <w:rPr>
                <w:b/>
                <w:bCs/>
                <w:color w:val="FFC000"/>
                <w:sz w:val="18"/>
                <w:szCs w:val="18"/>
              </w:rPr>
              <w:t>Case Three</w:t>
            </w:r>
          </w:p>
        </w:tc>
      </w:tr>
      <w:tr w:rsidR="00FC564B" w14:paraId="62D1DA74" w14:textId="77777777" w:rsidTr="00FC564B">
        <w:trPr>
          <w:trHeight w:val="1525"/>
        </w:trPr>
        <w:tc>
          <w:tcPr>
            <w:tcW w:w="2405" w:type="dxa"/>
            <w:vMerge/>
            <w:tcBorders>
              <w:top w:val="single" w:sz="4" w:space="0" w:color="FFFFFF"/>
              <w:left w:val="single" w:sz="4" w:space="0" w:color="FFFFFF"/>
              <w:bottom w:val="single" w:sz="4" w:space="0" w:color="FFFFFF"/>
            </w:tcBorders>
            <w:shd w:val="clear" w:color="auto" w:fill="4472C4"/>
            <w:tcMar>
              <w:top w:w="0" w:type="dxa"/>
              <w:left w:w="108" w:type="dxa"/>
              <w:bottom w:w="0" w:type="dxa"/>
              <w:right w:w="108" w:type="dxa"/>
            </w:tcMar>
            <w:vAlign w:val="center"/>
          </w:tcPr>
          <w:p w14:paraId="62D1DA6E" w14:textId="77777777" w:rsidR="00FC564B" w:rsidRDefault="00FC564B" w:rsidP="00FC564B">
            <w:pPr>
              <w:pStyle w:val="a"/>
              <w:spacing w:after="0" w:line="240" w:lineRule="auto"/>
              <w:rPr>
                <w:color w:val="FFC000"/>
                <w:sz w:val="18"/>
                <w:szCs w:val="18"/>
              </w:rPr>
            </w:pPr>
          </w:p>
        </w:tc>
        <w:tc>
          <w:tcPr>
            <w:tcW w:w="354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6F" w14:textId="77777777" w:rsidR="00FC564B" w:rsidRPr="00DD56C7" w:rsidRDefault="00FC564B" w:rsidP="00FC564B">
            <w:pPr>
              <w:pStyle w:val="a"/>
              <w:spacing w:after="0" w:line="240" w:lineRule="auto"/>
              <w:rPr>
                <w:color w:val="262626" w:themeColor="text1" w:themeTint="D9"/>
                <w:sz w:val="16"/>
                <w:szCs w:val="16"/>
              </w:rPr>
            </w:pPr>
            <w:r w:rsidRPr="00DD56C7">
              <w:rPr>
                <w:color w:val="262626" w:themeColor="text1" w:themeTint="D9"/>
                <w:sz w:val="16"/>
                <w:szCs w:val="16"/>
              </w:rPr>
              <w:t>By receiving payments from thousands clients every month, the excel size is bigger than 10 mb. The accountant need to combine this month data to previous data, and make decision depending on the payments numbers and total to determine what policy each client should be applied. Also for some of special cases accountant need to raise alert, provide instructions or make notes. This live case came from an EU insurance company.</w:t>
            </w:r>
          </w:p>
        </w:tc>
        <w:tc>
          <w:tcPr>
            <w:tcW w:w="2551"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70" w14:textId="22CDB254" w:rsidR="00FC564B" w:rsidRPr="00862FD2" w:rsidRDefault="00FC564B" w:rsidP="00FC564B">
            <w:pPr>
              <w:pStyle w:val="a"/>
              <w:spacing w:after="0" w:line="240" w:lineRule="auto"/>
              <w:rPr>
                <w:b/>
                <w:bCs/>
                <w:color w:val="FFC000"/>
                <w:sz w:val="18"/>
                <w:szCs w:val="18"/>
              </w:rPr>
            </w:pPr>
            <w:proofErr w:type="spellStart"/>
            <w:r w:rsidRPr="00862FD2">
              <w:rPr>
                <w:b/>
                <w:bCs/>
                <w:color w:val="FFC000"/>
                <w:sz w:val="18"/>
                <w:szCs w:val="18"/>
                <w:highlight w:val="darkRed"/>
              </w:rPr>
              <w:t>Hubin</w:t>
            </w:r>
            <w:proofErr w:type="spellEnd"/>
          </w:p>
        </w:tc>
        <w:tc>
          <w:tcPr>
            <w:tcW w:w="269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14:paraId="62D1DA71" w14:textId="58B6FCDE" w:rsidR="00FC564B" w:rsidRDefault="00FC564B" w:rsidP="00FC564B">
            <w:pPr>
              <w:pStyle w:val="a"/>
              <w:spacing w:after="0" w:line="240" w:lineRule="auto"/>
              <w:rPr>
                <w:color w:val="FFC000"/>
                <w:sz w:val="18"/>
                <w:szCs w:val="18"/>
              </w:rPr>
            </w:pPr>
            <w:proofErr w:type="spellStart"/>
            <w:r>
              <w:rPr>
                <w:color w:val="FFC000"/>
                <w:sz w:val="18"/>
                <w:szCs w:val="18"/>
              </w:rPr>
              <w:t>HuangYi</w:t>
            </w:r>
            <w:proofErr w:type="spellEnd"/>
          </w:p>
        </w:tc>
      </w:tr>
      <w:tr w:rsidR="00FC564B" w14:paraId="62D1DA7B" w14:textId="77777777" w:rsidTr="00FC564B">
        <w:trPr>
          <w:trHeight w:val="284"/>
        </w:trPr>
        <w:tc>
          <w:tcPr>
            <w:tcW w:w="2405"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vAlign w:val="center"/>
          </w:tcPr>
          <w:p w14:paraId="62D1DA75" w14:textId="77777777" w:rsidR="00FC564B" w:rsidRDefault="00FC564B" w:rsidP="00FC564B">
            <w:pPr>
              <w:pStyle w:val="a"/>
              <w:spacing w:after="0" w:line="240" w:lineRule="auto"/>
              <w:rPr>
                <w:color w:val="FFFFFF"/>
                <w:sz w:val="18"/>
                <w:szCs w:val="18"/>
              </w:rPr>
            </w:pPr>
            <w:r>
              <w:rPr>
                <w:color w:val="FFFFFF"/>
                <w:sz w:val="18"/>
                <w:szCs w:val="18"/>
              </w:rPr>
              <w:t>Dealing With Spreadsheets</w:t>
            </w:r>
          </w:p>
        </w:tc>
        <w:tc>
          <w:tcPr>
            <w:tcW w:w="354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76" w14:textId="77777777" w:rsidR="00FC564B" w:rsidRDefault="00FC564B" w:rsidP="00FC564B">
            <w:pPr>
              <w:pStyle w:val="a"/>
              <w:spacing w:after="0" w:line="240" w:lineRule="auto"/>
              <w:jc w:val="center"/>
            </w:pPr>
            <w:r>
              <w:rPr>
                <w:noProof/>
                <w:sz w:val="18"/>
                <w:szCs w:val="18"/>
              </w:rPr>
              <w:drawing>
                <wp:inline distT="0" distB="0" distL="0" distR="0" wp14:anchorId="62D1DA2C" wp14:editId="62D1DA2D">
                  <wp:extent cx="279404" cy="279404"/>
                  <wp:effectExtent l="0" t="0" r="6346" b="6346"/>
                  <wp:docPr id="1" name="Graphic 1"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9404" cy="279404"/>
                          </a:xfrm>
                          <a:prstGeom prst="rect">
                            <a:avLst/>
                          </a:prstGeom>
                          <a:noFill/>
                          <a:ln>
                            <a:noFill/>
                            <a:prstDash/>
                          </a:ln>
                        </pic:spPr>
                      </pic:pic>
                    </a:graphicData>
                  </a:graphic>
                </wp:inline>
              </w:drawing>
            </w:r>
          </w:p>
        </w:tc>
        <w:tc>
          <w:tcPr>
            <w:tcW w:w="2551"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77" w14:textId="77777777" w:rsidR="00FC564B" w:rsidRDefault="00FC564B" w:rsidP="00FC564B">
            <w:pPr>
              <w:pStyle w:val="a"/>
              <w:spacing w:after="0" w:line="240" w:lineRule="auto"/>
              <w:jc w:val="center"/>
              <w:rPr>
                <w:sz w:val="18"/>
                <w:szCs w:val="18"/>
              </w:rPr>
            </w:pPr>
          </w:p>
        </w:tc>
        <w:tc>
          <w:tcPr>
            <w:tcW w:w="269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78" w14:textId="77777777" w:rsidR="00FC564B" w:rsidRDefault="00FC564B" w:rsidP="00FC564B">
            <w:pPr>
              <w:pStyle w:val="a"/>
              <w:spacing w:after="0" w:line="240" w:lineRule="auto"/>
              <w:jc w:val="center"/>
              <w:rPr>
                <w:sz w:val="18"/>
                <w:szCs w:val="18"/>
              </w:rPr>
            </w:pPr>
          </w:p>
        </w:tc>
      </w:tr>
      <w:tr w:rsidR="00FC564B" w14:paraId="62D1DA82" w14:textId="77777777" w:rsidTr="00FC564B">
        <w:trPr>
          <w:trHeight w:val="284"/>
        </w:trPr>
        <w:tc>
          <w:tcPr>
            <w:tcW w:w="2405"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vAlign w:val="center"/>
          </w:tcPr>
          <w:p w14:paraId="62D1DA7C" w14:textId="77777777" w:rsidR="00FC564B" w:rsidRDefault="00FC564B" w:rsidP="00FC564B">
            <w:pPr>
              <w:pStyle w:val="a"/>
              <w:spacing w:after="0" w:line="240" w:lineRule="auto"/>
              <w:rPr>
                <w:color w:val="FFFFFF"/>
                <w:sz w:val="18"/>
                <w:szCs w:val="18"/>
              </w:rPr>
            </w:pPr>
            <w:r>
              <w:rPr>
                <w:color w:val="FFFFFF"/>
                <w:sz w:val="18"/>
                <w:szCs w:val="18"/>
              </w:rPr>
              <w:t>Dealing With Database</w:t>
            </w:r>
          </w:p>
        </w:tc>
        <w:tc>
          <w:tcPr>
            <w:tcW w:w="354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7D" w14:textId="77777777" w:rsidR="00FC564B" w:rsidRDefault="00FC564B" w:rsidP="00FC564B">
            <w:pPr>
              <w:pStyle w:val="a"/>
              <w:spacing w:after="0" w:line="240" w:lineRule="auto"/>
              <w:jc w:val="center"/>
              <w:rPr>
                <w:sz w:val="18"/>
                <w:szCs w:val="18"/>
              </w:rPr>
            </w:pPr>
          </w:p>
        </w:tc>
        <w:tc>
          <w:tcPr>
            <w:tcW w:w="2551"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7E" w14:textId="77777777" w:rsidR="00FC564B" w:rsidRDefault="00FC564B" w:rsidP="00FC564B">
            <w:pPr>
              <w:pStyle w:val="a"/>
              <w:spacing w:after="0" w:line="240" w:lineRule="auto"/>
              <w:jc w:val="center"/>
              <w:rPr>
                <w:sz w:val="18"/>
                <w:szCs w:val="18"/>
              </w:rPr>
            </w:pPr>
          </w:p>
        </w:tc>
        <w:tc>
          <w:tcPr>
            <w:tcW w:w="269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7F" w14:textId="56885642" w:rsidR="00FC564B" w:rsidRDefault="00FC564B" w:rsidP="00FC564B">
            <w:pPr>
              <w:pStyle w:val="a"/>
              <w:spacing w:after="0" w:line="240" w:lineRule="auto"/>
              <w:jc w:val="center"/>
              <w:rPr>
                <w:sz w:val="18"/>
                <w:szCs w:val="18"/>
              </w:rPr>
            </w:pPr>
            <w:r>
              <w:rPr>
                <w:noProof/>
                <w:sz w:val="18"/>
                <w:szCs w:val="18"/>
              </w:rPr>
              <w:drawing>
                <wp:inline distT="0" distB="0" distL="0" distR="0" wp14:anchorId="4761F48C" wp14:editId="13EF7F25">
                  <wp:extent cx="279404" cy="279404"/>
                  <wp:effectExtent l="0" t="0" r="6346" b="6346"/>
                  <wp:docPr id="6" name="Graphic 6"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9404" cy="279404"/>
                          </a:xfrm>
                          <a:prstGeom prst="rect">
                            <a:avLst/>
                          </a:prstGeom>
                          <a:noFill/>
                          <a:ln>
                            <a:noFill/>
                            <a:prstDash/>
                          </a:ln>
                        </pic:spPr>
                      </pic:pic>
                    </a:graphicData>
                  </a:graphic>
                </wp:inline>
              </w:drawing>
            </w:r>
          </w:p>
        </w:tc>
      </w:tr>
      <w:tr w:rsidR="00FC564B" w14:paraId="62D1DA89" w14:textId="77777777" w:rsidTr="00FC564B">
        <w:trPr>
          <w:trHeight w:val="284"/>
        </w:trPr>
        <w:tc>
          <w:tcPr>
            <w:tcW w:w="2405"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vAlign w:val="center"/>
          </w:tcPr>
          <w:p w14:paraId="62D1DA83" w14:textId="77777777" w:rsidR="00FC564B" w:rsidRDefault="00FC564B" w:rsidP="00FC564B">
            <w:pPr>
              <w:pStyle w:val="a"/>
              <w:spacing w:after="0" w:line="240" w:lineRule="auto"/>
              <w:rPr>
                <w:color w:val="FFFFFF"/>
                <w:sz w:val="18"/>
                <w:szCs w:val="18"/>
              </w:rPr>
            </w:pPr>
            <w:r>
              <w:rPr>
                <w:color w:val="FFFFFF"/>
                <w:sz w:val="18"/>
                <w:szCs w:val="18"/>
              </w:rPr>
              <w:t>Reporting and  Virtualization</w:t>
            </w:r>
          </w:p>
        </w:tc>
        <w:tc>
          <w:tcPr>
            <w:tcW w:w="354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84" w14:textId="77777777" w:rsidR="00FC564B" w:rsidRDefault="00FC564B" w:rsidP="00FC564B">
            <w:pPr>
              <w:pStyle w:val="a"/>
              <w:spacing w:after="0" w:line="240" w:lineRule="auto"/>
              <w:jc w:val="center"/>
              <w:rPr>
                <w:sz w:val="18"/>
                <w:szCs w:val="18"/>
              </w:rPr>
            </w:pPr>
          </w:p>
        </w:tc>
        <w:tc>
          <w:tcPr>
            <w:tcW w:w="2551"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85" w14:textId="07B02C86" w:rsidR="00FC564B" w:rsidRDefault="00FC564B" w:rsidP="00FC564B">
            <w:pPr>
              <w:pStyle w:val="a"/>
              <w:spacing w:after="0" w:line="240" w:lineRule="auto"/>
              <w:jc w:val="center"/>
              <w:rPr>
                <w:sz w:val="18"/>
                <w:szCs w:val="18"/>
              </w:rPr>
            </w:pPr>
            <w:r>
              <w:rPr>
                <w:noProof/>
                <w:sz w:val="18"/>
                <w:szCs w:val="18"/>
              </w:rPr>
              <w:drawing>
                <wp:inline distT="0" distB="0" distL="0" distR="0" wp14:anchorId="0CA8D6E4" wp14:editId="4448A3DF">
                  <wp:extent cx="279404" cy="279404"/>
                  <wp:effectExtent l="0" t="0" r="6346" b="6346"/>
                  <wp:docPr id="3" name="Graphic 3"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9404" cy="279404"/>
                          </a:xfrm>
                          <a:prstGeom prst="rect">
                            <a:avLst/>
                          </a:prstGeom>
                          <a:noFill/>
                          <a:ln>
                            <a:noFill/>
                            <a:prstDash/>
                          </a:ln>
                        </pic:spPr>
                      </pic:pic>
                    </a:graphicData>
                  </a:graphic>
                </wp:inline>
              </w:drawing>
            </w:r>
          </w:p>
        </w:tc>
        <w:tc>
          <w:tcPr>
            <w:tcW w:w="269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86" w14:textId="77777777" w:rsidR="00FC564B" w:rsidRDefault="00FC564B" w:rsidP="00FC564B">
            <w:pPr>
              <w:pStyle w:val="a"/>
              <w:spacing w:after="0" w:line="240" w:lineRule="auto"/>
              <w:jc w:val="center"/>
              <w:rPr>
                <w:sz w:val="18"/>
                <w:szCs w:val="18"/>
              </w:rPr>
            </w:pPr>
          </w:p>
        </w:tc>
      </w:tr>
      <w:tr w:rsidR="00FC564B" w14:paraId="62D1DA90" w14:textId="77777777" w:rsidTr="00FC564B">
        <w:trPr>
          <w:trHeight w:val="284"/>
        </w:trPr>
        <w:tc>
          <w:tcPr>
            <w:tcW w:w="2405"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vAlign w:val="center"/>
          </w:tcPr>
          <w:p w14:paraId="62D1DA8A" w14:textId="77777777" w:rsidR="00FC564B" w:rsidRDefault="00FC564B" w:rsidP="00FC564B">
            <w:pPr>
              <w:pStyle w:val="a"/>
              <w:spacing w:after="0" w:line="240" w:lineRule="auto"/>
              <w:rPr>
                <w:color w:val="FFFFFF"/>
                <w:sz w:val="18"/>
                <w:szCs w:val="18"/>
              </w:rPr>
            </w:pPr>
            <w:r>
              <w:rPr>
                <w:color w:val="FFFFFF"/>
                <w:sz w:val="18"/>
                <w:szCs w:val="18"/>
              </w:rPr>
              <w:t>Data Modelling</w:t>
            </w:r>
          </w:p>
        </w:tc>
        <w:tc>
          <w:tcPr>
            <w:tcW w:w="354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8B" w14:textId="77777777" w:rsidR="00FC564B" w:rsidRDefault="00FC564B" w:rsidP="00FC564B">
            <w:pPr>
              <w:pStyle w:val="a"/>
              <w:spacing w:after="0" w:line="240" w:lineRule="auto"/>
              <w:jc w:val="center"/>
              <w:rPr>
                <w:sz w:val="18"/>
                <w:szCs w:val="18"/>
              </w:rPr>
            </w:pPr>
          </w:p>
        </w:tc>
        <w:tc>
          <w:tcPr>
            <w:tcW w:w="2551"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8C" w14:textId="77777777" w:rsidR="00FC564B" w:rsidRDefault="00FC564B" w:rsidP="00FC564B">
            <w:pPr>
              <w:pStyle w:val="a"/>
              <w:spacing w:after="0" w:line="240" w:lineRule="auto"/>
              <w:jc w:val="center"/>
              <w:rPr>
                <w:sz w:val="18"/>
                <w:szCs w:val="18"/>
              </w:rPr>
            </w:pPr>
          </w:p>
        </w:tc>
        <w:tc>
          <w:tcPr>
            <w:tcW w:w="269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8D" w14:textId="0B6BB03B" w:rsidR="00FC564B" w:rsidRDefault="00FC564B" w:rsidP="00FC564B">
            <w:pPr>
              <w:pStyle w:val="a"/>
              <w:spacing w:after="0" w:line="240" w:lineRule="auto"/>
              <w:jc w:val="center"/>
              <w:rPr>
                <w:sz w:val="18"/>
                <w:szCs w:val="18"/>
              </w:rPr>
            </w:pPr>
            <w:r>
              <w:rPr>
                <w:noProof/>
                <w:sz w:val="18"/>
                <w:szCs w:val="18"/>
              </w:rPr>
              <w:drawing>
                <wp:inline distT="0" distB="0" distL="0" distR="0" wp14:anchorId="3D548D58" wp14:editId="6FBF2E80">
                  <wp:extent cx="279404" cy="279404"/>
                  <wp:effectExtent l="0" t="0" r="6346" b="6346"/>
                  <wp:docPr id="10" name="Graphic 10"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9404" cy="279404"/>
                          </a:xfrm>
                          <a:prstGeom prst="rect">
                            <a:avLst/>
                          </a:prstGeom>
                          <a:noFill/>
                          <a:ln>
                            <a:noFill/>
                            <a:prstDash/>
                          </a:ln>
                        </pic:spPr>
                      </pic:pic>
                    </a:graphicData>
                  </a:graphic>
                </wp:inline>
              </w:drawing>
            </w:r>
          </w:p>
        </w:tc>
      </w:tr>
      <w:tr w:rsidR="00FC564B" w14:paraId="62D1DA97" w14:textId="77777777" w:rsidTr="00FC564B">
        <w:trPr>
          <w:trHeight w:val="284"/>
        </w:trPr>
        <w:tc>
          <w:tcPr>
            <w:tcW w:w="2405"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vAlign w:val="center"/>
          </w:tcPr>
          <w:p w14:paraId="62D1DA91" w14:textId="77777777" w:rsidR="00FC564B" w:rsidRDefault="00FC564B" w:rsidP="00FC564B">
            <w:pPr>
              <w:pStyle w:val="a"/>
              <w:spacing w:after="0" w:line="240" w:lineRule="auto"/>
              <w:rPr>
                <w:color w:val="FFFFFF"/>
                <w:sz w:val="18"/>
                <w:szCs w:val="18"/>
              </w:rPr>
            </w:pPr>
            <w:r>
              <w:rPr>
                <w:color w:val="FFFFFF"/>
                <w:sz w:val="18"/>
                <w:szCs w:val="18"/>
              </w:rPr>
              <w:t>Scripting And Automation</w:t>
            </w:r>
          </w:p>
        </w:tc>
        <w:tc>
          <w:tcPr>
            <w:tcW w:w="354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92" w14:textId="77777777" w:rsidR="00FC564B" w:rsidRDefault="00FC564B" w:rsidP="00FC564B">
            <w:pPr>
              <w:pStyle w:val="a"/>
              <w:spacing w:after="0" w:line="240" w:lineRule="auto"/>
              <w:jc w:val="center"/>
            </w:pPr>
            <w:r>
              <w:rPr>
                <w:noProof/>
                <w:sz w:val="18"/>
                <w:szCs w:val="18"/>
              </w:rPr>
              <w:drawing>
                <wp:inline distT="0" distB="0" distL="0" distR="0" wp14:anchorId="62D1DA2E" wp14:editId="62D1DA2F">
                  <wp:extent cx="279404" cy="279404"/>
                  <wp:effectExtent l="0" t="0" r="6346" b="6346"/>
                  <wp:docPr id="2" name="Graphic 2"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9404" cy="279404"/>
                          </a:xfrm>
                          <a:prstGeom prst="rect">
                            <a:avLst/>
                          </a:prstGeom>
                          <a:noFill/>
                          <a:ln>
                            <a:noFill/>
                            <a:prstDash/>
                          </a:ln>
                        </pic:spPr>
                      </pic:pic>
                    </a:graphicData>
                  </a:graphic>
                </wp:inline>
              </w:drawing>
            </w:r>
          </w:p>
        </w:tc>
        <w:tc>
          <w:tcPr>
            <w:tcW w:w="2551"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93" w14:textId="77777777" w:rsidR="00FC564B" w:rsidRDefault="00FC564B" w:rsidP="00FC564B">
            <w:pPr>
              <w:pStyle w:val="a"/>
              <w:spacing w:after="0" w:line="240" w:lineRule="auto"/>
              <w:jc w:val="center"/>
              <w:rPr>
                <w:sz w:val="18"/>
                <w:szCs w:val="18"/>
              </w:rPr>
            </w:pPr>
          </w:p>
        </w:tc>
        <w:tc>
          <w:tcPr>
            <w:tcW w:w="269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2D1DA94" w14:textId="77777777" w:rsidR="00FC564B" w:rsidRDefault="00FC564B" w:rsidP="00FC564B">
            <w:pPr>
              <w:pStyle w:val="a"/>
              <w:spacing w:after="0" w:line="240" w:lineRule="auto"/>
              <w:jc w:val="center"/>
              <w:rPr>
                <w:sz w:val="18"/>
                <w:szCs w:val="18"/>
              </w:rPr>
            </w:pPr>
          </w:p>
        </w:tc>
      </w:tr>
      <w:tr w:rsidR="00FC564B" w14:paraId="62D1DA9E" w14:textId="77777777" w:rsidTr="00FC564B">
        <w:trPr>
          <w:trHeight w:val="284"/>
        </w:trPr>
        <w:tc>
          <w:tcPr>
            <w:tcW w:w="2405" w:type="dxa"/>
            <w:tcBorders>
              <w:top w:val="single" w:sz="4" w:space="0" w:color="FFFFFF"/>
              <w:left w:val="single" w:sz="4" w:space="0" w:color="FFFFFF"/>
              <w:bottom w:val="single" w:sz="4" w:space="0" w:color="FFFFFF"/>
              <w:right w:val="single" w:sz="4" w:space="0" w:color="FFFFFF"/>
            </w:tcBorders>
            <w:shd w:val="clear" w:color="auto" w:fill="4472C4"/>
            <w:tcMar>
              <w:top w:w="0" w:type="dxa"/>
              <w:left w:w="108" w:type="dxa"/>
              <w:bottom w:w="0" w:type="dxa"/>
              <w:right w:w="108" w:type="dxa"/>
            </w:tcMar>
            <w:vAlign w:val="center"/>
          </w:tcPr>
          <w:p w14:paraId="62D1DA98" w14:textId="77777777" w:rsidR="00FC564B" w:rsidRDefault="00FC564B" w:rsidP="00FC564B">
            <w:pPr>
              <w:pStyle w:val="a"/>
              <w:spacing w:after="0" w:line="240" w:lineRule="auto"/>
              <w:rPr>
                <w:color w:val="FFFFFF"/>
                <w:sz w:val="18"/>
                <w:szCs w:val="18"/>
              </w:rPr>
            </w:pPr>
            <w:r>
              <w:rPr>
                <w:color w:val="FFFFFF"/>
                <w:sz w:val="18"/>
                <w:szCs w:val="18"/>
              </w:rPr>
              <w:t>Real Time Data Analysis</w:t>
            </w:r>
          </w:p>
        </w:tc>
        <w:tc>
          <w:tcPr>
            <w:tcW w:w="354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99" w14:textId="77777777" w:rsidR="00FC564B" w:rsidRDefault="00FC564B" w:rsidP="00FC564B">
            <w:pPr>
              <w:pStyle w:val="a"/>
              <w:spacing w:after="0" w:line="240" w:lineRule="auto"/>
              <w:jc w:val="center"/>
              <w:rPr>
                <w:sz w:val="18"/>
                <w:szCs w:val="18"/>
              </w:rPr>
            </w:pPr>
          </w:p>
        </w:tc>
        <w:tc>
          <w:tcPr>
            <w:tcW w:w="2551"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9A" w14:textId="2F1ADD9B" w:rsidR="00FC564B" w:rsidRDefault="00FC564B" w:rsidP="00FC564B">
            <w:pPr>
              <w:pStyle w:val="a"/>
              <w:spacing w:after="0" w:line="240" w:lineRule="auto"/>
              <w:jc w:val="center"/>
              <w:rPr>
                <w:sz w:val="18"/>
                <w:szCs w:val="18"/>
              </w:rPr>
            </w:pPr>
            <w:r>
              <w:rPr>
                <w:noProof/>
                <w:sz w:val="18"/>
                <w:szCs w:val="18"/>
              </w:rPr>
              <w:drawing>
                <wp:inline distT="0" distB="0" distL="0" distR="0" wp14:anchorId="34B444A6" wp14:editId="02BA56C5">
                  <wp:extent cx="279404" cy="279404"/>
                  <wp:effectExtent l="0" t="0" r="6346" b="6346"/>
                  <wp:docPr id="4" name="Graphic 4"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9404" cy="279404"/>
                          </a:xfrm>
                          <a:prstGeom prst="rect">
                            <a:avLst/>
                          </a:prstGeom>
                          <a:noFill/>
                          <a:ln>
                            <a:noFill/>
                            <a:prstDash/>
                          </a:ln>
                        </pic:spPr>
                      </pic:pic>
                    </a:graphicData>
                  </a:graphic>
                </wp:inline>
              </w:drawing>
            </w:r>
          </w:p>
        </w:tc>
        <w:tc>
          <w:tcPr>
            <w:tcW w:w="269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vAlign w:val="center"/>
          </w:tcPr>
          <w:p w14:paraId="62D1DA9B" w14:textId="3898BC9B" w:rsidR="00FC564B" w:rsidRDefault="00FC564B" w:rsidP="00FC564B">
            <w:pPr>
              <w:pStyle w:val="a"/>
              <w:spacing w:after="0" w:line="240" w:lineRule="auto"/>
              <w:jc w:val="center"/>
              <w:rPr>
                <w:sz w:val="18"/>
                <w:szCs w:val="18"/>
              </w:rPr>
            </w:pPr>
          </w:p>
        </w:tc>
      </w:tr>
    </w:tbl>
    <w:p w14:paraId="62D1DAA6" w14:textId="2432BFE9" w:rsidR="00F969A2" w:rsidRDefault="00F969A2">
      <w:pPr>
        <w:pStyle w:val="a"/>
        <w:rPr>
          <w:sz w:val="18"/>
          <w:szCs w:val="18"/>
        </w:rPr>
      </w:pPr>
    </w:p>
    <w:p w14:paraId="49F900D2" w14:textId="2894A804" w:rsidR="008B79DB" w:rsidRDefault="00CF7086">
      <w:pPr>
        <w:pStyle w:val="a"/>
        <w:rPr>
          <w:sz w:val="18"/>
          <w:szCs w:val="18"/>
        </w:rPr>
      </w:pPr>
      <w:r>
        <w:rPr>
          <w:sz w:val="18"/>
          <w:szCs w:val="18"/>
        </w:rPr>
        <w:t xml:space="preserve">Real time </w:t>
      </w:r>
      <w:hyperlink r:id="rId9" w:history="1">
        <w:r>
          <w:rPr>
            <w:rStyle w:val="Hyperlink"/>
          </w:rPr>
          <w:t>https://www.youtube.com/watch?v=d2kXmWzfS0w</w:t>
        </w:r>
      </w:hyperlink>
    </w:p>
    <w:p w14:paraId="7831A9A6" w14:textId="77777777" w:rsidR="008B79DB" w:rsidRDefault="008B79DB">
      <w:pPr>
        <w:pStyle w:val="a"/>
        <w:rPr>
          <w:sz w:val="18"/>
          <w:szCs w:val="18"/>
        </w:rPr>
      </w:pPr>
    </w:p>
    <w:sectPr w:rsidR="008B79DB">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234C1" w14:textId="77777777" w:rsidR="006B14BA" w:rsidRDefault="006B14BA">
      <w:pPr>
        <w:spacing w:after="0" w:line="240" w:lineRule="auto"/>
      </w:pPr>
      <w:r>
        <w:separator/>
      </w:r>
    </w:p>
  </w:endnote>
  <w:endnote w:type="continuationSeparator" w:id="0">
    <w:p w14:paraId="75156F24" w14:textId="77777777" w:rsidR="006B14BA" w:rsidRDefault="006B14BA">
      <w:pPr>
        <w:spacing w:after="0" w:line="240" w:lineRule="auto"/>
      </w:pPr>
      <w:r>
        <w:continuationSeparator/>
      </w:r>
    </w:p>
  </w:endnote>
  <w:endnote w:type="continuationNotice" w:id="1">
    <w:p w14:paraId="3DF8AEFD" w14:textId="77777777" w:rsidR="006B14BA" w:rsidRDefault="006B14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52DF1" w14:textId="77777777" w:rsidR="006B14BA" w:rsidRDefault="006B14BA">
      <w:pPr>
        <w:spacing w:after="0" w:line="240" w:lineRule="auto"/>
      </w:pPr>
      <w:r>
        <w:rPr>
          <w:color w:val="000000"/>
        </w:rPr>
        <w:separator/>
      </w:r>
    </w:p>
  </w:footnote>
  <w:footnote w:type="continuationSeparator" w:id="0">
    <w:p w14:paraId="3ACF2AAD" w14:textId="77777777" w:rsidR="006B14BA" w:rsidRDefault="006B14BA">
      <w:pPr>
        <w:spacing w:after="0" w:line="240" w:lineRule="auto"/>
      </w:pPr>
      <w:r>
        <w:continuationSeparator/>
      </w:r>
    </w:p>
  </w:footnote>
  <w:footnote w:type="continuationNotice" w:id="1">
    <w:p w14:paraId="2B8239AF" w14:textId="77777777" w:rsidR="006B14BA" w:rsidRDefault="006B14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A2"/>
    <w:rsid w:val="00023805"/>
    <w:rsid w:val="000673AD"/>
    <w:rsid w:val="000C49CB"/>
    <w:rsid w:val="00180D9A"/>
    <w:rsid w:val="001D5D02"/>
    <w:rsid w:val="00241EA8"/>
    <w:rsid w:val="002D110A"/>
    <w:rsid w:val="0045492E"/>
    <w:rsid w:val="006131ED"/>
    <w:rsid w:val="00616D8E"/>
    <w:rsid w:val="006B14BA"/>
    <w:rsid w:val="00721047"/>
    <w:rsid w:val="007379E5"/>
    <w:rsid w:val="00862FD2"/>
    <w:rsid w:val="008845E2"/>
    <w:rsid w:val="008973D6"/>
    <w:rsid w:val="008B79DB"/>
    <w:rsid w:val="00910E1F"/>
    <w:rsid w:val="009857EF"/>
    <w:rsid w:val="00A559B2"/>
    <w:rsid w:val="00A70A7A"/>
    <w:rsid w:val="00A75B02"/>
    <w:rsid w:val="00A97A05"/>
    <w:rsid w:val="00AC461F"/>
    <w:rsid w:val="00B14D06"/>
    <w:rsid w:val="00B33FF9"/>
    <w:rsid w:val="00B34DEB"/>
    <w:rsid w:val="00BE68A5"/>
    <w:rsid w:val="00CF7086"/>
    <w:rsid w:val="00D01654"/>
    <w:rsid w:val="00D16193"/>
    <w:rsid w:val="00D20841"/>
    <w:rsid w:val="00D6312F"/>
    <w:rsid w:val="00DA5474"/>
    <w:rsid w:val="00DD56C7"/>
    <w:rsid w:val="00E50BD0"/>
    <w:rsid w:val="00F61AE8"/>
    <w:rsid w:val="00F84416"/>
    <w:rsid w:val="00F969A2"/>
    <w:rsid w:val="00FC5268"/>
    <w:rsid w:val="00FC564B"/>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DA2C"/>
  <w15:docId w15:val="{E522EFEF-E420-48AC-8628-A1A5C8D8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Arial"/>
        <w:sz w:val="22"/>
        <w:szCs w:val="22"/>
        <w:lang w:val="en-IE" w:eastAsia="zh-CN"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pPr>
      <w:suppressAutoHyphens/>
    </w:pPr>
  </w:style>
  <w:style w:type="character" w:customStyle="1" w:styleId="a0">
    <w:name w:val="默认段落字体"/>
  </w:style>
  <w:style w:type="character" w:styleId="Hyperlink">
    <w:name w:val="Hyperlink"/>
    <w:basedOn w:val="DefaultParagraphFont"/>
    <w:uiPriority w:val="99"/>
    <w:semiHidden/>
    <w:unhideWhenUsed/>
    <w:rsid w:val="00CF7086"/>
    <w:rPr>
      <w:color w:val="0000FF"/>
      <w:u w:val="single"/>
    </w:rPr>
  </w:style>
  <w:style w:type="paragraph" w:styleId="Header">
    <w:name w:val="header"/>
    <w:basedOn w:val="Normal"/>
    <w:link w:val="HeaderChar"/>
    <w:uiPriority w:val="99"/>
    <w:semiHidden/>
    <w:unhideWhenUsed/>
    <w:rsid w:val="00FC52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C5268"/>
  </w:style>
  <w:style w:type="paragraph" w:styleId="Footer">
    <w:name w:val="footer"/>
    <w:basedOn w:val="Normal"/>
    <w:link w:val="FooterChar"/>
    <w:uiPriority w:val="99"/>
    <w:semiHidden/>
    <w:unhideWhenUsed/>
    <w:rsid w:val="00FC52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C5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2kXmWzfS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4</DocSecurity>
  <Lines>5</Lines>
  <Paragraphs>1</Paragraphs>
  <ScaleCrop>false</ScaleCrop>
  <Company/>
  <LinksUpToDate>false</LinksUpToDate>
  <CharactersWithSpaces>796</CharactersWithSpaces>
  <SharedDoc>false</SharedDoc>
  <HLinks>
    <vt:vector size="6" baseType="variant">
      <vt:variant>
        <vt:i4>3407908</vt:i4>
      </vt:variant>
      <vt:variant>
        <vt:i4>0</vt:i4>
      </vt:variant>
      <vt:variant>
        <vt:i4>0</vt:i4>
      </vt:variant>
      <vt:variant>
        <vt:i4>5</vt:i4>
      </vt:variant>
      <vt:variant>
        <vt:lpwstr>https://www.youtube.com/watch?v=d2kXmWzfS0w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Tianshan Xu</dc:creator>
  <cp:keywords/>
  <dc:description/>
  <cp:lastModifiedBy>Tianshan Xu</cp:lastModifiedBy>
  <cp:revision>30</cp:revision>
  <dcterms:created xsi:type="dcterms:W3CDTF">2020-07-25T04:37:00Z</dcterms:created>
  <dcterms:modified xsi:type="dcterms:W3CDTF">2020-11-01T04:58:00Z</dcterms:modified>
</cp:coreProperties>
</file>