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szCs w:val="28"/>
        </w:rPr>
      </w:pPr>
      <w:r>
        <mc:AlternateContent>
          <mc:Choice Requires="wps">
            <w:drawing>
              <wp:anchor behindDoc="0" distT="4445" distB="4445" distL="4445" distR="4445" simplePos="0" locked="0" layoutInCell="0" allowOverlap="1" relativeHeight="2">
                <wp:simplePos x="0" y="0"/>
                <wp:positionH relativeFrom="column">
                  <wp:posOffset>0</wp:posOffset>
                </wp:positionH>
                <wp:positionV relativeFrom="paragraph">
                  <wp:posOffset>-19685</wp:posOffset>
                </wp:positionV>
                <wp:extent cx="1270" cy="18415"/>
                <wp:effectExtent l="0" t="0" r="0" b="0"/>
                <wp:wrapNone/>
                <wp:docPr id="1" name="形狀 1"/>
                <a:graphic xmlns:a="http://schemas.openxmlformats.org/drawingml/2006/main">
                  <a:graphicData uri="http://schemas.microsoft.com/office/word/2010/wordprocessingShape">
                    <wps:wsp>
                      <wps:cNvSpPr/>
                      <wps:spPr>
                        <a:xfrm>
                          <a:off x="0" y="0"/>
                          <a:ext cx="720" cy="17640"/>
                        </a:xfrm>
                        <a:prstGeom prst="rect">
                          <a:avLst/>
                        </a:prstGeom>
                        <a:solidFill>
                          <a:srgbClr val="a0a0a0"/>
                        </a:solidFill>
                        <a:ln w="9360">
                          <a:noFill/>
                        </a:ln>
                      </wps:spPr>
                      <wps:style>
                        <a:lnRef idx="0"/>
                        <a:fillRef idx="0"/>
                        <a:effectRef idx="0"/>
                        <a:fontRef idx="minor"/>
                      </wps:style>
                      <wps:bodyPr/>
                    </wps:wsp>
                  </a:graphicData>
                </a:graphic>
              </wp:anchor>
            </w:drawing>
          </mc:Choice>
          <mc:Fallback>
            <w:pict>
              <v:rect id="shape_0" ID="形狀 1" fillcolor="#a0a0a0" stroked="f" o:allowincell="f" style="position:absolute;margin-left:0pt;margin-top:-1.55pt;width:0pt;height:1.35pt;mso-wrap-style:none;v-text-anchor:middle">
                <v:fill o:detectmouseclick="t" color2="#5f5f5f"/>
                <v:stroke color="#3465a4" weight="9360" joinstyle="round" endcap="flat"/>
                <w10:wrap type="none"/>
              </v:rect>
            </w:pict>
          </mc:Fallback>
        </mc:AlternateContent>
        <mc:AlternateContent>
          <mc:Choice Requires="wps">
            <w:drawing>
              <wp:anchor behindDoc="0" distT="4445" distB="4445" distL="4445" distR="4445" simplePos="0" locked="0" layoutInCell="0" allowOverlap="1" relativeHeight="3">
                <wp:simplePos x="0" y="0"/>
                <wp:positionH relativeFrom="column">
                  <wp:posOffset>0</wp:posOffset>
                </wp:positionH>
                <wp:positionV relativeFrom="paragraph">
                  <wp:posOffset>-19685</wp:posOffset>
                </wp:positionV>
                <wp:extent cx="1270" cy="18415"/>
                <wp:effectExtent l="0" t="0" r="0" b="0"/>
                <wp:wrapNone/>
                <wp:docPr id="2" name="形狀 2"/>
                <a:graphic xmlns:a="http://schemas.openxmlformats.org/drawingml/2006/main">
                  <a:graphicData uri="http://schemas.microsoft.com/office/word/2010/wordprocessingShape">
                    <wps:wsp>
                      <wps:cNvSpPr/>
                      <wps:spPr>
                        <a:xfrm>
                          <a:off x="0" y="0"/>
                          <a:ext cx="720" cy="17640"/>
                        </a:xfrm>
                        <a:prstGeom prst="rect">
                          <a:avLst/>
                        </a:prstGeom>
                        <a:solidFill>
                          <a:srgbClr val="a0a0a0"/>
                        </a:solidFill>
                        <a:ln w="9360">
                          <a:noFill/>
                        </a:ln>
                      </wps:spPr>
                      <wps:style>
                        <a:lnRef idx="0"/>
                        <a:fillRef idx="0"/>
                        <a:effectRef idx="0"/>
                        <a:fontRef idx="minor"/>
                      </wps:style>
                      <wps:bodyPr/>
                    </wps:wsp>
                  </a:graphicData>
                </a:graphic>
              </wp:anchor>
            </w:drawing>
          </mc:Choice>
          <mc:Fallback>
            <w:pict>
              <v:rect id="shape_0" ID="形狀 2" fillcolor="#a0a0a0" stroked="f" o:allowincell="f" style="position:absolute;margin-left:0pt;margin-top:-1.55pt;width:0pt;height:1.35pt;mso-wrap-style:none;v-text-anchor:middle">
                <v:fill o:detectmouseclick="t" color2="#5f5f5f"/>
                <v:stroke color="#3465a4" weight="9360" joinstyle="round" endcap="flat"/>
                <w10:wrap type="none"/>
              </v:rect>
            </w:pict>
          </mc:Fallback>
        </mc:AlternateContent>
        <mc:AlternateContent>
          <mc:Choice Requires="wps">
            <w:drawing>
              <wp:anchor behindDoc="0" distT="4445" distB="4445" distL="4445" distR="4445" simplePos="0" locked="0" layoutInCell="0" allowOverlap="1" relativeHeight="4">
                <wp:simplePos x="0" y="0"/>
                <wp:positionH relativeFrom="column">
                  <wp:posOffset>0</wp:posOffset>
                </wp:positionH>
                <wp:positionV relativeFrom="paragraph">
                  <wp:posOffset>-19685</wp:posOffset>
                </wp:positionV>
                <wp:extent cx="1270" cy="19050"/>
                <wp:effectExtent l="0" t="0" r="0" b="0"/>
                <wp:wrapNone/>
                <wp:docPr id="3" name="形狀 3"/>
                <a:graphic xmlns:a="http://schemas.openxmlformats.org/drawingml/2006/main">
                  <a:graphicData uri="http://schemas.microsoft.com/office/word/2010/wordprocessingShape">
                    <wps:wsp>
                      <wps:cNvSpPr/>
                      <wps:spPr>
                        <a:xfrm>
                          <a:off x="0" y="0"/>
                          <a:ext cx="720" cy="18360"/>
                        </a:xfrm>
                        <a:prstGeom prst="rect">
                          <a:avLst/>
                        </a:prstGeom>
                        <a:solidFill>
                          <a:srgbClr val="a0a0a0"/>
                        </a:solidFill>
                        <a:ln w="9360">
                          <a:noFill/>
                        </a:ln>
                      </wps:spPr>
                      <wps:style>
                        <a:lnRef idx="0"/>
                        <a:fillRef idx="0"/>
                        <a:effectRef idx="0"/>
                        <a:fontRef idx="minor"/>
                      </wps:style>
                      <wps:bodyPr/>
                    </wps:wsp>
                  </a:graphicData>
                </a:graphic>
              </wp:anchor>
            </w:drawing>
          </mc:Choice>
          <mc:Fallback>
            <w:pict>
              <v:rect id="shape_0" ID="形狀 3" fillcolor="#a0a0a0" stroked="f" o:allowincell="f" style="position:absolute;margin-left:0pt;margin-top:-1.55pt;width:0pt;height:1.4pt;mso-wrap-style:none;v-text-anchor:middle">
                <v:fill o:detectmouseclick="t" color2="#5f5f5f"/>
                <v:stroke color="#3465a4" weight="9360" joinstyle="round" endcap="flat"/>
                <w10:wrap type="none"/>
              </v:rect>
            </w:pict>
          </mc:Fallback>
        </mc:AlternateContent>
        <mc:AlternateContent>
          <mc:Choice Requires="wps">
            <w:drawing>
              <wp:anchor behindDoc="0" distT="4445" distB="4445" distL="4445" distR="4445" simplePos="0" locked="0" layoutInCell="0" allowOverlap="1" relativeHeight="5">
                <wp:simplePos x="0" y="0"/>
                <wp:positionH relativeFrom="column">
                  <wp:posOffset>0</wp:posOffset>
                </wp:positionH>
                <wp:positionV relativeFrom="paragraph">
                  <wp:posOffset>-19685</wp:posOffset>
                </wp:positionV>
                <wp:extent cx="1270" cy="19050"/>
                <wp:effectExtent l="0" t="0" r="0" b="0"/>
                <wp:wrapNone/>
                <wp:docPr id="4" name="形狀 4"/>
                <a:graphic xmlns:a="http://schemas.openxmlformats.org/drawingml/2006/main">
                  <a:graphicData uri="http://schemas.microsoft.com/office/word/2010/wordprocessingShape">
                    <wps:wsp>
                      <wps:cNvSpPr/>
                      <wps:spPr>
                        <a:xfrm>
                          <a:off x="0" y="0"/>
                          <a:ext cx="720" cy="18360"/>
                        </a:xfrm>
                        <a:prstGeom prst="rect">
                          <a:avLst/>
                        </a:prstGeom>
                        <a:solidFill>
                          <a:srgbClr val="a0a0a0"/>
                        </a:solidFill>
                        <a:ln w="9360">
                          <a:noFill/>
                        </a:ln>
                      </wps:spPr>
                      <wps:style>
                        <a:lnRef idx="0"/>
                        <a:fillRef idx="0"/>
                        <a:effectRef idx="0"/>
                        <a:fontRef idx="minor"/>
                      </wps:style>
                      <wps:bodyPr/>
                    </wps:wsp>
                  </a:graphicData>
                </a:graphic>
              </wp:anchor>
            </w:drawing>
          </mc:Choice>
          <mc:Fallback>
            <w:pict>
              <v:rect id="shape_0" ID="形狀 4" fillcolor="#a0a0a0" stroked="f" o:allowincell="f" style="position:absolute;margin-left:0pt;margin-top:-1.55pt;width:0pt;height:1.4pt;mso-wrap-style:none;v-text-anchor:middle">
                <v:fill o:detectmouseclick="t" color2="#5f5f5f"/>
                <v:stroke color="#3465a4" weight="9360" joinstyle="round" endcap="flat"/>
                <w10:wrap type="none"/>
              </v:rect>
            </w:pict>
          </mc:Fallback>
        </mc:AlternateContent>
        <mc:AlternateContent>
          <mc:Choice Requires="wps">
            <w:drawing>
              <wp:anchor behindDoc="0" distT="4445" distB="4445" distL="4445" distR="4445" simplePos="0" locked="0" layoutInCell="0" allowOverlap="1" relativeHeight="6">
                <wp:simplePos x="0" y="0"/>
                <wp:positionH relativeFrom="column">
                  <wp:posOffset>0</wp:posOffset>
                </wp:positionH>
                <wp:positionV relativeFrom="paragraph">
                  <wp:posOffset>-19685</wp:posOffset>
                </wp:positionV>
                <wp:extent cx="1270" cy="19050"/>
                <wp:effectExtent l="0" t="0" r="0" b="0"/>
                <wp:wrapNone/>
                <wp:docPr id="5" name="形狀 5"/>
                <a:graphic xmlns:a="http://schemas.openxmlformats.org/drawingml/2006/main">
                  <a:graphicData uri="http://schemas.microsoft.com/office/word/2010/wordprocessingShape">
                    <wps:wsp>
                      <wps:cNvSpPr/>
                      <wps:spPr>
                        <a:xfrm>
                          <a:off x="0" y="0"/>
                          <a:ext cx="720" cy="18360"/>
                        </a:xfrm>
                        <a:prstGeom prst="rect">
                          <a:avLst/>
                        </a:prstGeom>
                        <a:solidFill>
                          <a:srgbClr val="a0a0a0"/>
                        </a:solidFill>
                        <a:ln w="9360">
                          <a:noFill/>
                        </a:ln>
                      </wps:spPr>
                      <wps:style>
                        <a:lnRef idx="0"/>
                        <a:fillRef idx="0"/>
                        <a:effectRef idx="0"/>
                        <a:fontRef idx="minor"/>
                      </wps:style>
                      <wps:bodyPr/>
                    </wps:wsp>
                  </a:graphicData>
                </a:graphic>
              </wp:anchor>
            </w:drawing>
          </mc:Choice>
          <mc:Fallback>
            <w:pict>
              <v:rect id="shape_0" ID="形狀 5" fillcolor="#a0a0a0" stroked="f" o:allowincell="f" style="position:absolute;margin-left:0pt;margin-top:-1.55pt;width:0pt;height:1.4pt;mso-wrap-style:none;v-text-anchor:middle">
                <v:fill o:detectmouseclick="t" color2="#5f5f5f"/>
                <v:stroke color="#3465a4" weight="9360" joinstyle="round" endcap="flat"/>
                <w10:wrap type="none"/>
              </v:rect>
            </w:pict>
          </mc:Fallback>
        </mc:AlternateContent>
      </w:r>
      <w:r>
        <w:rPr>
          <w:sz w:val="28"/>
          <w:szCs w:val="28"/>
        </w:rPr>
        <w:t>淡江大學</w:t>
      </w:r>
      <w:r>
        <w:rPr>
          <w:sz w:val="28"/>
          <w:szCs w:val="28"/>
          <w:lang w:eastAsia="zh-TW"/>
        </w:rPr>
        <w:t>AI</w:t>
      </w:r>
      <w:r>
        <w:rPr>
          <w:sz w:val="28"/>
          <w:szCs w:val="28"/>
          <w:lang w:eastAsia="zh-TW"/>
        </w:rPr>
        <w:t>創智社社團組織章程</w:t>
      </w:r>
    </w:p>
    <w:p>
      <w:pPr>
        <w:pStyle w:val="Normal"/>
        <w:jc w:val="right"/>
        <w:rPr>
          <w:sz w:val="20"/>
          <w:szCs w:val="20"/>
          <w:lang w:eastAsia="zh-TW"/>
        </w:rPr>
      </w:pPr>
      <w:r>
        <w:rPr>
          <w:sz w:val="20"/>
          <w:szCs w:val="20"/>
          <w:lang w:eastAsia="zh-TW"/>
        </w:rPr>
        <w:t>中華民國</w:t>
      </w:r>
      <w:r>
        <w:rPr>
          <w:sz w:val="20"/>
          <w:szCs w:val="20"/>
          <w:lang w:eastAsia="zh-TW"/>
        </w:rPr>
        <w:t>111</w:t>
      </w:r>
      <w:r>
        <w:rPr>
          <w:sz w:val="20"/>
          <w:szCs w:val="20"/>
          <w:lang w:eastAsia="zh-TW"/>
        </w:rPr>
        <w:t>年</w:t>
      </w:r>
      <w:r>
        <w:rPr>
          <w:sz w:val="20"/>
          <w:szCs w:val="20"/>
          <w:lang w:eastAsia="zh-TW"/>
        </w:rPr>
        <w:t>3</w:t>
      </w:r>
      <w:r>
        <w:rPr>
          <w:sz w:val="20"/>
          <w:szCs w:val="20"/>
          <w:lang w:eastAsia="zh-TW"/>
        </w:rPr>
        <w:t>月</w:t>
      </w:r>
      <w:r>
        <w:rPr>
          <w:sz w:val="20"/>
          <w:szCs w:val="20"/>
          <w:lang w:eastAsia="zh-TW"/>
        </w:rPr>
        <w:t>14</w:t>
      </w:r>
      <w:r>
        <w:rPr>
          <w:sz w:val="20"/>
          <w:szCs w:val="20"/>
          <w:lang w:eastAsia="zh-TW"/>
        </w:rPr>
        <w:t>日　</w:t>
      </w:r>
      <w:r>
        <w:rPr>
          <w:sz w:val="20"/>
          <w:szCs w:val="20"/>
          <w:lang w:eastAsia="zh-TW"/>
        </w:rPr>
        <w:t>110</w:t>
      </w:r>
      <w:r>
        <w:rPr>
          <w:sz w:val="20"/>
          <w:szCs w:val="20"/>
          <w:lang w:eastAsia="zh-TW"/>
        </w:rPr>
        <w:t>學年度第</w:t>
      </w:r>
      <w:r>
        <w:rPr>
          <w:sz w:val="20"/>
          <w:szCs w:val="20"/>
          <w:lang w:eastAsia="zh-TW"/>
        </w:rPr>
        <w:t>2</w:t>
      </w:r>
      <w:r>
        <w:rPr>
          <w:sz w:val="20"/>
          <w:szCs w:val="20"/>
          <w:lang w:eastAsia="zh-TW"/>
        </w:rPr>
        <w:t>學期核心決策制定通過</w:t>
      </w:r>
    </w:p>
    <w:p>
      <w:pPr>
        <w:pStyle w:val="Normal"/>
        <w:jc w:val="right"/>
        <w:rPr>
          <w:sz w:val="20"/>
          <w:szCs w:val="20"/>
        </w:rPr>
      </w:pPr>
      <w:r>
        <w:rPr>
          <w:sz w:val="20"/>
          <w:szCs w:val="20"/>
          <w:lang w:eastAsia="zh-TW"/>
        </w:rPr>
        <w:t>中華民國</w:t>
      </w:r>
      <w:r>
        <w:rPr>
          <w:sz w:val="20"/>
          <w:szCs w:val="20"/>
          <w:lang w:eastAsia="zh-TW"/>
        </w:rPr>
        <w:t>111</w:t>
      </w:r>
      <w:r>
        <w:rPr>
          <w:sz w:val="20"/>
          <w:szCs w:val="20"/>
          <w:lang w:eastAsia="zh-TW"/>
        </w:rPr>
        <w:t>年</w:t>
      </w:r>
      <w:r>
        <w:rPr>
          <w:sz w:val="20"/>
          <w:szCs w:val="20"/>
          <w:lang w:eastAsia="zh-TW"/>
        </w:rPr>
        <w:t>6</w:t>
      </w:r>
      <w:r>
        <w:rPr>
          <w:sz w:val="20"/>
          <w:szCs w:val="20"/>
          <w:lang w:eastAsia="zh-TW"/>
        </w:rPr>
        <w:t>月</w:t>
      </w:r>
      <w:r>
        <w:rPr>
          <w:sz w:val="20"/>
          <w:szCs w:val="20"/>
          <w:lang w:eastAsia="zh-TW"/>
        </w:rPr>
        <w:t>7</w:t>
      </w:r>
      <w:r>
        <w:rPr>
          <w:sz w:val="20"/>
          <w:szCs w:val="20"/>
          <w:lang w:eastAsia="zh-TW"/>
        </w:rPr>
        <w:t>日　</w:t>
      </w:r>
      <w:r>
        <w:rPr>
          <w:sz w:val="20"/>
          <w:szCs w:val="20"/>
          <w:lang w:eastAsia="zh-TW"/>
        </w:rPr>
        <w:t>110</w:t>
      </w:r>
      <w:r>
        <w:rPr>
          <w:sz w:val="20"/>
          <w:szCs w:val="20"/>
          <w:lang w:eastAsia="zh-TW"/>
        </w:rPr>
        <w:t>學年度第</w:t>
      </w:r>
      <w:r>
        <w:rPr>
          <w:sz w:val="20"/>
          <w:szCs w:val="20"/>
          <w:lang w:eastAsia="zh-TW"/>
        </w:rPr>
        <w:t>2</w:t>
      </w:r>
      <w:r>
        <w:rPr>
          <w:sz w:val="20"/>
          <w:szCs w:val="20"/>
          <w:lang w:eastAsia="zh-TW"/>
        </w:rPr>
        <w:t>學期期末社員大會修正通過</w:t>
      </w:r>
    </w:p>
    <w:p>
      <w:pPr>
        <w:pStyle w:val="Normal"/>
        <w:jc w:val="right"/>
        <w:rPr>
          <w:sz w:val="20"/>
          <w:szCs w:val="20"/>
          <w:lang w:eastAsia="zh-TW"/>
        </w:rPr>
      </w:pPr>
      <w:r>
        <w:rPr>
          <w:sz w:val="20"/>
          <w:szCs w:val="20"/>
          <w:lang w:eastAsia="zh-TW"/>
        </w:rPr>
      </w:r>
    </w:p>
    <w:p>
      <w:pPr>
        <w:pStyle w:val="Normal"/>
        <w:jc w:val="center"/>
        <w:rPr>
          <w:lang w:eastAsia="zh-TW"/>
        </w:rPr>
      </w:pPr>
      <w:r>
        <w:rPr>
          <w:lang w:eastAsia="zh-TW"/>
        </w:rPr>
        <w:t>第一章　總則</w:t>
      </w:r>
    </w:p>
    <w:p>
      <w:pPr>
        <w:pStyle w:val="Normal"/>
        <w:widowControl w:val="false"/>
        <w:bidi w:val="0"/>
        <w:ind w:left="737" w:right="0" w:hanging="737"/>
        <w:jc w:val="left"/>
        <w:rPr>
          <w:lang w:eastAsia="zh-TW"/>
        </w:rPr>
      </w:pPr>
      <w:r>
        <w:rPr>
          <w:lang w:eastAsia="zh-TW"/>
        </w:rPr>
        <w:t>第一條　　本社團定名為「淡江大學</w:t>
      </w:r>
      <w:r>
        <w:rPr>
          <w:lang w:eastAsia="zh-TW"/>
        </w:rPr>
        <w:t>AI</w:t>
      </w:r>
      <w:r>
        <w:rPr>
          <w:lang w:eastAsia="zh-TW"/>
        </w:rPr>
        <w:t>創智社」，簡稱「</w:t>
      </w:r>
      <w:r>
        <w:rPr>
          <w:lang w:eastAsia="zh-TW"/>
        </w:rPr>
        <w:t>AI</w:t>
      </w:r>
      <w:r>
        <w:rPr>
          <w:lang w:eastAsia="zh-TW"/>
        </w:rPr>
        <w:t>創智社」（以下簡稱本社）。</w:t>
      </w:r>
    </w:p>
    <w:p>
      <w:pPr>
        <w:pStyle w:val="Normal"/>
        <w:widowControl w:val="false"/>
        <w:bidi w:val="0"/>
        <w:ind w:left="737" w:right="0" w:hanging="737"/>
        <w:jc w:val="left"/>
        <w:rPr>
          <w:lang w:eastAsia="zh-TW"/>
        </w:rPr>
      </w:pPr>
      <w:r>
        <w:rPr>
          <w:lang w:eastAsia="zh-TW"/>
        </w:rPr>
        <w:t>第二條　　本社宗旨如下：</w:t>
      </w:r>
    </w:p>
    <w:p>
      <w:pPr>
        <w:pStyle w:val="Normal"/>
        <w:widowControl w:val="false"/>
        <w:bidi w:val="0"/>
        <w:ind w:left="723" w:right="0" w:firstLine="482"/>
        <w:jc w:val="left"/>
        <w:rPr>
          <w:lang w:eastAsia="zh-TW"/>
        </w:rPr>
      </w:pPr>
      <w:r>
        <w:rPr>
          <w:lang w:eastAsia="zh-TW"/>
        </w:rPr>
        <w:t>社團運作理念為「以人為本」。社團核心思想為「人所欲，施於人」和「共同創造」，結合上述理念，規劃並共創清晰可見的未來。</w:t>
      </w:r>
    </w:p>
    <w:p>
      <w:pPr>
        <w:pStyle w:val="Normal"/>
        <w:widowControl w:val="false"/>
        <w:bidi w:val="0"/>
        <w:ind w:left="737" w:right="0" w:hanging="737"/>
        <w:jc w:val="left"/>
        <w:rPr>
          <w:lang w:eastAsia="zh-TW"/>
        </w:rPr>
      </w:pPr>
      <w:r>
        <w:rPr>
          <w:lang w:eastAsia="zh-TW"/>
        </w:rPr>
        <w:t>第三條　　本社社團辦公室設於淡江大學</w:t>
      </w:r>
      <w:r>
        <w:rPr>
          <w:lang w:eastAsia="zh-TW"/>
        </w:rPr>
        <w:t>AI</w:t>
      </w:r>
      <w:r>
        <w:rPr>
          <w:lang w:eastAsia="zh-TW"/>
        </w:rPr>
        <w:t>創智學院實境場域。</w:t>
      </w:r>
    </w:p>
    <w:p>
      <w:pPr>
        <w:pStyle w:val="Normal"/>
        <w:widowControl w:val="false"/>
        <w:bidi w:val="0"/>
        <w:ind w:left="1191" w:right="0" w:hanging="1191"/>
        <w:jc w:val="left"/>
        <w:rPr>
          <w:lang w:eastAsia="zh-TW"/>
        </w:rPr>
      </w:pPr>
      <w:r>
        <w:rPr>
          <w:lang w:eastAsia="zh-TW"/>
        </w:rPr>
      </w:r>
    </w:p>
    <w:p>
      <w:pPr>
        <w:pStyle w:val="Normal"/>
        <w:jc w:val="center"/>
        <w:rPr/>
      </w:pPr>
      <w:r>
        <w:rPr>
          <w:lang w:eastAsia="zh-TW"/>
        </w:rPr>
        <w:t>第二章　</w:t>
      </w:r>
      <w:r>
        <w:rPr/>
        <w:t>社員資格</w:t>
      </w:r>
    </w:p>
    <w:p>
      <w:pPr>
        <w:pStyle w:val="Normal"/>
        <w:widowControl w:val="false"/>
        <w:bidi w:val="0"/>
        <w:ind w:left="723" w:right="0" w:hanging="737"/>
        <w:jc w:val="left"/>
        <w:rPr/>
      </w:pPr>
      <w:r>
        <w:rPr/>
        <w:t>第四條　　凡認同並願力行本社宗旨</w:t>
      </w:r>
      <w:r>
        <w:rPr>
          <w:lang w:eastAsia="zh-TW"/>
        </w:rPr>
        <w:t>者</w:t>
      </w:r>
      <w:r>
        <w:rPr/>
        <w:t>，經辦理入社程序後即成為本社社員。</w:t>
      </w:r>
    </w:p>
    <w:p>
      <w:pPr>
        <w:pStyle w:val="Normal"/>
        <w:widowControl w:val="false"/>
        <w:bidi w:val="0"/>
        <w:ind w:left="709" w:right="0" w:firstLine="468"/>
        <w:jc w:val="left"/>
        <w:rPr>
          <w:lang w:eastAsia="zh-TW"/>
        </w:rPr>
      </w:pPr>
      <w:r>
        <w:rPr>
          <w:lang w:eastAsia="zh-TW"/>
        </w:rPr>
        <w:t>不論是否為淡江大學之教職員生均可入社。</w:t>
      </w:r>
    </w:p>
    <w:p>
      <w:pPr>
        <w:pStyle w:val="Normal"/>
        <w:widowControl w:val="false"/>
        <w:bidi w:val="0"/>
        <w:ind w:left="723" w:right="0" w:hanging="737"/>
        <w:jc w:val="left"/>
        <w:rPr>
          <w:lang w:eastAsia="zh-TW"/>
        </w:rPr>
      </w:pPr>
      <w:r>
        <w:rPr>
          <w:lang w:eastAsia="zh-TW"/>
        </w:rPr>
        <w:t>第五條　　本社之入社程序，以行政規則定之。</w:t>
      </w:r>
    </w:p>
    <w:p>
      <w:pPr>
        <w:pStyle w:val="Normal"/>
        <w:widowControl w:val="false"/>
        <w:bidi w:val="0"/>
        <w:ind w:left="723" w:right="0" w:hanging="737"/>
        <w:jc w:val="left"/>
        <w:rPr/>
      </w:pPr>
      <w:r>
        <w:rPr/>
        <w:t>第</w:t>
      </w:r>
      <w:r>
        <w:rPr>
          <w:lang w:eastAsia="zh-TW"/>
        </w:rPr>
        <w:t>六</w:t>
      </w:r>
      <w:r>
        <w:rPr/>
        <w:t>條　　社員若有以下情形之一</w:t>
      </w:r>
      <w:r>
        <w:rPr>
          <w:lang w:eastAsia="zh-TW"/>
        </w:rPr>
        <w:t>者，得</w:t>
      </w:r>
      <w:r>
        <w:rPr/>
        <w:t>經幹部會議決議</w:t>
      </w:r>
      <w:r>
        <w:rPr>
          <w:lang w:eastAsia="zh-TW"/>
        </w:rPr>
        <w:t>撤銷其社員資格，已繳納之各項費用不予退還：</w:t>
      </w:r>
    </w:p>
    <w:p>
      <w:pPr>
        <w:pStyle w:val="Normal"/>
        <w:widowControl w:val="false"/>
        <w:bidi w:val="0"/>
        <w:ind w:left="1672" w:right="0" w:hanging="482"/>
        <w:jc w:val="left"/>
        <w:rPr/>
      </w:pPr>
      <w:r>
        <w:rPr/>
        <w:t>一、態度惡劣</w:t>
      </w:r>
      <w:r>
        <w:rPr>
          <w:lang w:eastAsia="zh-TW"/>
        </w:rPr>
        <w:t>。</w:t>
      </w:r>
    </w:p>
    <w:p>
      <w:pPr>
        <w:pStyle w:val="Normal"/>
        <w:widowControl w:val="false"/>
        <w:bidi w:val="0"/>
        <w:ind w:left="1672" w:right="0" w:hanging="482"/>
        <w:jc w:val="left"/>
        <w:rPr/>
      </w:pPr>
      <w:r>
        <w:rPr/>
        <w:t>二、未盡社員義務。</w:t>
      </w:r>
    </w:p>
    <w:p>
      <w:pPr>
        <w:pStyle w:val="Normal"/>
        <w:widowControl w:val="false"/>
        <w:bidi w:val="0"/>
        <w:ind w:left="1672" w:right="0" w:hanging="482"/>
        <w:jc w:val="left"/>
        <w:rPr/>
      </w:pPr>
      <w:r>
        <w:rPr/>
        <w:t>三、違反本社宗旨、章程。</w:t>
      </w:r>
    </w:p>
    <w:p>
      <w:pPr>
        <w:pStyle w:val="Normal"/>
        <w:widowControl w:val="false"/>
        <w:bidi w:val="0"/>
        <w:ind w:left="1672" w:right="0" w:hanging="482"/>
        <w:jc w:val="left"/>
        <w:rPr/>
      </w:pPr>
      <w:r>
        <w:rPr/>
        <w:t>四、故意破壞社團和諧性，滋生事故。</w:t>
      </w:r>
    </w:p>
    <w:p>
      <w:pPr>
        <w:pStyle w:val="Normal"/>
        <w:widowControl w:val="false"/>
        <w:bidi w:val="0"/>
        <w:ind w:left="1672" w:right="0" w:hanging="482"/>
        <w:jc w:val="left"/>
        <w:rPr/>
      </w:pPr>
      <w:r>
        <w:rPr/>
        <w:t>五、違反校規，有損本社之名譽。</w:t>
      </w:r>
    </w:p>
    <w:p>
      <w:pPr>
        <w:pStyle w:val="Normal"/>
        <w:widowControl w:val="false"/>
        <w:bidi w:val="0"/>
        <w:ind w:left="1176" w:right="0" w:hanging="1191"/>
        <w:jc w:val="left"/>
        <w:rPr/>
      </w:pPr>
      <w:r>
        <w:rPr/>
      </w:r>
    </w:p>
    <w:p>
      <w:pPr>
        <w:pStyle w:val="Normal"/>
        <w:jc w:val="center"/>
        <w:rPr/>
      </w:pPr>
      <w:r>
        <w:rPr>
          <w:lang w:eastAsia="zh-TW"/>
        </w:rPr>
        <w:t>第三章　</w:t>
      </w:r>
      <w:r>
        <w:rPr/>
        <w:t>社員之權利與義務</w:t>
      </w:r>
    </w:p>
    <w:p>
      <w:pPr>
        <w:pStyle w:val="Normal"/>
        <w:widowControl w:val="false"/>
        <w:bidi w:val="0"/>
        <w:ind w:left="709" w:right="0" w:hanging="723"/>
        <w:jc w:val="left"/>
        <w:rPr/>
      </w:pPr>
      <w:r>
        <w:rPr>
          <w:lang w:eastAsia="zh-TW"/>
        </w:rPr>
        <w:t>第</w:t>
      </w:r>
      <w:r>
        <w:rPr>
          <w:lang w:eastAsia="zh-TW"/>
        </w:rPr>
        <w:t>七</w:t>
      </w:r>
      <w:r>
        <w:rPr>
          <w:lang w:eastAsia="zh-TW"/>
        </w:rPr>
        <w:t>條　　</w:t>
      </w:r>
      <w:r>
        <w:rPr/>
        <w:t>凡本社社員均有下列權利：</w:t>
      </w:r>
    </w:p>
    <w:p>
      <w:pPr>
        <w:pStyle w:val="Normal"/>
        <w:widowControl w:val="false"/>
        <w:bidi w:val="0"/>
        <w:ind w:left="1672" w:right="0" w:hanging="482"/>
        <w:jc w:val="left"/>
        <w:rPr/>
      </w:pPr>
      <w:r>
        <w:rPr/>
        <w:t>一、參</w:t>
      </w:r>
      <w:r>
        <w:rPr>
          <w:lang w:eastAsia="zh-TW"/>
        </w:rPr>
        <w:t>與</w:t>
      </w:r>
      <w:r>
        <w:rPr/>
        <w:t>社員大會。</w:t>
      </w:r>
    </w:p>
    <w:p>
      <w:pPr>
        <w:pStyle w:val="Normal"/>
        <w:widowControl w:val="false"/>
        <w:bidi w:val="0"/>
        <w:ind w:left="1672" w:right="0" w:hanging="482"/>
        <w:jc w:val="left"/>
        <w:rPr/>
      </w:pPr>
      <w:r>
        <w:rPr>
          <w:lang w:eastAsia="zh-TW"/>
        </w:rPr>
        <w:t>二、擔任幹部</w:t>
      </w:r>
      <w:r>
        <w:rPr/>
        <w:t>。</w:t>
      </w:r>
    </w:p>
    <w:p>
      <w:pPr>
        <w:pStyle w:val="Normal"/>
        <w:widowControl w:val="false"/>
        <w:bidi w:val="0"/>
        <w:ind w:left="1672" w:right="0" w:hanging="482"/>
        <w:jc w:val="left"/>
        <w:rPr/>
      </w:pPr>
      <w:r>
        <w:rPr>
          <w:lang w:eastAsia="zh-TW"/>
        </w:rPr>
        <w:t>三、</w:t>
      </w:r>
      <w:r>
        <w:rPr/>
        <w:t>行使選舉、罷免、創制、</w:t>
      </w:r>
      <w:r>
        <w:rPr>
          <w:lang w:eastAsia="zh-TW"/>
        </w:rPr>
        <w:t>複決之權利</w:t>
      </w:r>
      <w:r>
        <w:rPr/>
        <w:t>。</w:t>
      </w:r>
    </w:p>
    <w:p>
      <w:pPr>
        <w:pStyle w:val="Normal"/>
        <w:widowControl w:val="false"/>
        <w:bidi w:val="0"/>
        <w:ind w:left="1672" w:right="0" w:hanging="482"/>
        <w:jc w:val="left"/>
        <w:rPr>
          <w:lang w:eastAsia="zh-TW"/>
        </w:rPr>
      </w:pPr>
      <w:r>
        <w:rPr>
          <w:lang w:eastAsia="zh-TW"/>
        </w:rPr>
        <w:t>四、提出組織章程等法規命令與行政規則之修正意見。</w:t>
      </w:r>
    </w:p>
    <w:p>
      <w:pPr>
        <w:pStyle w:val="Normal"/>
        <w:widowControl w:val="false"/>
        <w:bidi w:val="0"/>
        <w:ind w:left="1672" w:right="0" w:hanging="482"/>
        <w:jc w:val="left"/>
        <w:rPr/>
      </w:pPr>
      <w:r>
        <w:rPr>
          <w:lang w:eastAsia="zh-TW"/>
        </w:rPr>
        <w:t>五、參與</w:t>
      </w:r>
      <w:r>
        <w:rPr/>
        <w:t>本社各項活動</w:t>
      </w:r>
      <w:r>
        <w:rPr>
          <w:lang w:eastAsia="zh-TW"/>
        </w:rPr>
        <w:t>，並具優先參與權</w:t>
      </w:r>
      <w:r>
        <w:rPr/>
        <w:t>。</w:t>
      </w:r>
    </w:p>
    <w:p>
      <w:pPr>
        <w:pStyle w:val="Normal"/>
        <w:widowControl w:val="false"/>
        <w:bidi w:val="0"/>
        <w:ind w:left="1672" w:right="0" w:hanging="482"/>
        <w:jc w:val="left"/>
        <w:rPr/>
      </w:pPr>
      <w:r>
        <w:rPr>
          <w:lang w:eastAsia="zh-TW"/>
        </w:rPr>
        <w:t>六、</w:t>
      </w:r>
      <w:r>
        <w:rPr/>
        <w:t>其他應</w:t>
      </w:r>
      <w:r>
        <w:rPr>
          <w:lang w:eastAsia="zh-TW"/>
        </w:rPr>
        <w:t>有</w:t>
      </w:r>
      <w:r>
        <w:rPr/>
        <w:t>之權利。</w:t>
      </w:r>
    </w:p>
    <w:p>
      <w:pPr>
        <w:pStyle w:val="Normal"/>
        <w:widowControl w:val="false"/>
        <w:bidi w:val="0"/>
        <w:ind w:left="709" w:right="0" w:hanging="723"/>
        <w:jc w:val="left"/>
        <w:rPr>
          <w:lang w:eastAsia="zh-TW"/>
        </w:rPr>
      </w:pPr>
      <w:r>
        <w:rPr>
          <w:lang w:eastAsia="zh-TW"/>
        </w:rPr>
        <w:t>第八條　　凡本社社員均應盡下列義務：</w:t>
      </w:r>
    </w:p>
    <w:p>
      <w:pPr>
        <w:pStyle w:val="Normal"/>
        <w:widowControl w:val="false"/>
        <w:bidi w:val="0"/>
        <w:ind w:left="1672" w:right="0" w:hanging="496"/>
        <w:jc w:val="left"/>
        <w:rPr>
          <w:lang w:eastAsia="zh-TW"/>
        </w:rPr>
      </w:pPr>
      <w:r>
        <w:rPr>
          <w:lang w:eastAsia="zh-TW"/>
        </w:rPr>
        <w:t>一、遵守社團組織章程。</w:t>
      </w:r>
    </w:p>
    <w:p>
      <w:pPr>
        <w:pStyle w:val="Normal"/>
        <w:widowControl w:val="false"/>
        <w:bidi w:val="0"/>
        <w:ind w:left="1672" w:right="0" w:hanging="496"/>
        <w:jc w:val="left"/>
        <w:rPr>
          <w:lang w:eastAsia="zh-TW"/>
        </w:rPr>
      </w:pPr>
      <w:r>
        <w:rPr>
          <w:lang w:eastAsia="zh-TW"/>
        </w:rPr>
        <w:t>二、參與社員大會。</w:t>
      </w:r>
    </w:p>
    <w:p>
      <w:pPr>
        <w:pStyle w:val="Normal"/>
        <w:widowControl w:val="false"/>
        <w:bidi w:val="0"/>
        <w:ind w:left="1672" w:right="0" w:hanging="496"/>
        <w:jc w:val="left"/>
        <w:rPr>
          <w:lang w:eastAsia="zh-TW"/>
        </w:rPr>
      </w:pPr>
      <w:r>
        <w:rPr>
          <w:lang w:eastAsia="zh-TW"/>
        </w:rPr>
        <w:t>三、參與本社各項活動。</w:t>
      </w:r>
    </w:p>
    <w:p>
      <w:pPr>
        <w:pStyle w:val="Normal"/>
        <w:widowControl w:val="false"/>
        <w:bidi w:val="0"/>
        <w:ind w:left="1672" w:right="0" w:hanging="496"/>
        <w:jc w:val="left"/>
        <w:rPr>
          <w:lang w:eastAsia="zh-TW"/>
        </w:rPr>
      </w:pPr>
      <w:r>
        <w:rPr>
          <w:lang w:eastAsia="zh-TW"/>
        </w:rPr>
        <w:t>四、宣傳本社各項活動。</w:t>
      </w:r>
    </w:p>
    <w:p>
      <w:pPr>
        <w:pStyle w:val="Normal"/>
        <w:widowControl w:val="false"/>
        <w:bidi w:val="0"/>
        <w:ind w:left="1672" w:right="0" w:hanging="496"/>
        <w:jc w:val="left"/>
        <w:rPr>
          <w:lang w:eastAsia="zh-TW"/>
        </w:rPr>
      </w:pPr>
      <w:r>
        <w:rPr>
          <w:lang w:eastAsia="zh-TW"/>
        </w:rPr>
        <w:t>五、維護社團管理之財產。</w:t>
      </w:r>
    </w:p>
    <w:p>
      <w:pPr>
        <w:pStyle w:val="Normal"/>
        <w:widowControl w:val="false"/>
        <w:bidi w:val="0"/>
        <w:ind w:left="1672" w:right="0" w:hanging="496"/>
        <w:jc w:val="left"/>
        <w:rPr>
          <w:lang w:eastAsia="zh-TW"/>
        </w:rPr>
      </w:pPr>
      <w:r>
        <w:rPr>
          <w:lang w:eastAsia="zh-TW"/>
        </w:rPr>
        <w:t>六、遵行社內決議。</w:t>
      </w:r>
    </w:p>
    <w:p>
      <w:pPr>
        <w:pStyle w:val="Normal"/>
        <w:widowControl w:val="false"/>
        <w:bidi w:val="0"/>
        <w:ind w:left="1672" w:right="0" w:hanging="496"/>
        <w:jc w:val="left"/>
        <w:rPr>
          <w:lang w:eastAsia="zh-TW"/>
        </w:rPr>
      </w:pPr>
      <w:r>
        <w:rPr>
          <w:lang w:eastAsia="zh-TW"/>
        </w:rPr>
        <w:t>七、如期繳交社費。</w:t>
      </w:r>
    </w:p>
    <w:p>
      <w:pPr>
        <w:pStyle w:val="Normal"/>
        <w:jc w:val="left"/>
        <w:rPr>
          <w:lang w:eastAsia="zh-TW"/>
        </w:rPr>
      </w:pPr>
      <w:r>
        <w:rPr>
          <w:lang w:eastAsia="zh-TW"/>
        </w:rPr>
      </w:r>
    </w:p>
    <w:p>
      <w:pPr>
        <w:pStyle w:val="Normal"/>
        <w:jc w:val="center"/>
        <w:rPr/>
      </w:pPr>
      <w:r>
        <w:rPr/>
        <w:t>第</w:t>
      </w:r>
      <w:r>
        <w:rPr>
          <w:lang w:eastAsia="zh-TW"/>
        </w:rPr>
        <w:t>四</w:t>
      </w:r>
      <w:r>
        <w:rPr/>
        <w:t>章</w:t>
      </w:r>
      <w:r>
        <w:rPr>
          <w:lang w:eastAsia="zh-TW"/>
        </w:rPr>
        <w:t>　</w:t>
      </w:r>
      <w:r>
        <w:rPr/>
        <w:t>組織權限</w:t>
      </w:r>
    </w:p>
    <w:p>
      <w:pPr>
        <w:pStyle w:val="Normal"/>
        <w:widowControl w:val="false"/>
        <w:bidi w:val="0"/>
        <w:ind w:left="709" w:right="0" w:hanging="723"/>
        <w:jc w:val="left"/>
        <w:rPr>
          <w:lang w:eastAsia="zh-TW"/>
        </w:rPr>
      </w:pPr>
      <w:r>
        <w:rPr>
          <w:lang w:eastAsia="zh-TW"/>
        </w:rPr>
        <w:t>第九條　　本社置社長、副社長各一人，顧問數人。</w:t>
      </w:r>
    </w:p>
    <w:p>
      <w:pPr>
        <w:pStyle w:val="Normal"/>
        <w:widowControl w:val="false"/>
        <w:bidi w:val="0"/>
        <w:ind w:left="723" w:right="0" w:hanging="737"/>
        <w:jc w:val="left"/>
        <w:rPr>
          <w:lang w:eastAsia="zh-TW"/>
        </w:rPr>
      </w:pPr>
      <w:r>
        <w:rPr>
          <w:lang w:eastAsia="zh-TW"/>
        </w:rPr>
        <w:t>第十條　　本社於社長、副社長、顧問下另設下列各常設組，各組各置組長一人：</w:t>
      </w:r>
    </w:p>
    <w:p>
      <w:pPr>
        <w:pStyle w:val="Normal"/>
        <w:widowControl w:val="false"/>
        <w:bidi w:val="0"/>
        <w:ind w:left="1658" w:right="0" w:hanging="482"/>
        <w:jc w:val="left"/>
        <w:rPr>
          <w:lang w:eastAsia="zh-TW"/>
        </w:rPr>
      </w:pPr>
      <w:r>
        <w:rPr>
          <w:lang w:eastAsia="zh-TW"/>
        </w:rPr>
        <w:t>一、財務組。</w:t>
      </w:r>
    </w:p>
    <w:p>
      <w:pPr>
        <w:pStyle w:val="Normal"/>
        <w:widowControl w:val="false"/>
        <w:bidi w:val="0"/>
        <w:ind w:left="1658" w:right="0" w:hanging="482"/>
        <w:jc w:val="left"/>
        <w:rPr>
          <w:lang w:eastAsia="zh-TW"/>
        </w:rPr>
      </w:pPr>
      <w:r>
        <w:rPr>
          <w:lang w:eastAsia="zh-TW"/>
        </w:rPr>
        <w:t>二、公關組。</w:t>
      </w:r>
    </w:p>
    <w:p>
      <w:pPr>
        <w:pStyle w:val="Normal"/>
        <w:widowControl w:val="false"/>
        <w:bidi w:val="0"/>
        <w:ind w:left="1658" w:right="0" w:hanging="482"/>
        <w:jc w:val="left"/>
        <w:rPr>
          <w:lang w:eastAsia="zh-TW"/>
        </w:rPr>
      </w:pPr>
      <w:r>
        <w:rPr>
          <w:lang w:eastAsia="zh-TW"/>
        </w:rPr>
        <w:t>三、文書組。</w:t>
      </w:r>
    </w:p>
    <w:p>
      <w:pPr>
        <w:pStyle w:val="Normal"/>
        <w:widowControl w:val="false"/>
        <w:bidi w:val="0"/>
        <w:ind w:left="1658" w:right="0" w:hanging="482"/>
        <w:jc w:val="left"/>
        <w:rPr>
          <w:lang w:eastAsia="zh-TW"/>
        </w:rPr>
      </w:pPr>
      <w:r>
        <w:rPr>
          <w:lang w:eastAsia="zh-TW"/>
        </w:rPr>
        <w:t>四、美宣組。</w:t>
      </w:r>
    </w:p>
    <w:p>
      <w:pPr>
        <w:pStyle w:val="Normal"/>
        <w:widowControl w:val="false"/>
        <w:bidi w:val="0"/>
        <w:ind w:left="1658" w:right="0" w:hanging="482"/>
        <w:jc w:val="left"/>
        <w:rPr>
          <w:lang w:eastAsia="zh-TW"/>
        </w:rPr>
      </w:pPr>
      <w:r>
        <w:rPr>
          <w:lang w:eastAsia="zh-TW"/>
        </w:rPr>
        <w:t>五、攝影組。</w:t>
      </w:r>
    </w:p>
    <w:p>
      <w:pPr>
        <w:pStyle w:val="Normal"/>
        <w:widowControl w:val="false"/>
        <w:bidi w:val="0"/>
        <w:ind w:left="1658" w:right="0" w:hanging="482"/>
        <w:jc w:val="left"/>
        <w:rPr>
          <w:lang w:eastAsia="zh-TW"/>
        </w:rPr>
      </w:pPr>
      <w:r>
        <w:rPr>
          <w:lang w:eastAsia="zh-TW"/>
        </w:rPr>
        <w:t>六、社群編輯組。</w:t>
      </w:r>
    </w:p>
    <w:p>
      <w:pPr>
        <w:pStyle w:val="Normal"/>
        <w:widowControl w:val="false"/>
        <w:bidi w:val="0"/>
        <w:ind w:left="935" w:right="0" w:hanging="950"/>
        <w:jc w:val="left"/>
        <w:rPr>
          <w:lang w:eastAsia="zh-TW"/>
        </w:rPr>
      </w:pPr>
      <w:r>
        <w:rPr>
          <w:lang w:eastAsia="zh-TW"/>
        </w:rPr>
        <w:t>第十一條　　社長之職權如下：</w:t>
      </w:r>
    </w:p>
    <w:p>
      <w:pPr>
        <w:pStyle w:val="Normal"/>
        <w:widowControl w:val="false"/>
        <w:bidi w:val="0"/>
        <w:ind w:left="1899" w:right="0" w:hanging="482"/>
        <w:jc w:val="left"/>
        <w:rPr>
          <w:lang w:eastAsia="zh-TW"/>
        </w:rPr>
      </w:pPr>
      <w:r>
        <w:rPr>
          <w:lang w:eastAsia="zh-TW"/>
        </w:rPr>
        <w:t>一、為本社最高負責人，負責協調各組之工作。</w:t>
      </w:r>
    </w:p>
    <w:p>
      <w:pPr>
        <w:pStyle w:val="Normal"/>
        <w:widowControl w:val="false"/>
        <w:bidi w:val="0"/>
        <w:ind w:left="1899" w:right="0" w:hanging="482"/>
        <w:jc w:val="left"/>
        <w:rPr>
          <w:lang w:eastAsia="zh-TW"/>
        </w:rPr>
      </w:pPr>
      <w:r>
        <w:rPr>
          <w:lang w:eastAsia="zh-TW"/>
        </w:rPr>
        <w:t>二、對內總理社團事務，對外代表本社。</w:t>
      </w:r>
    </w:p>
    <w:p>
      <w:pPr>
        <w:pStyle w:val="Normal"/>
        <w:widowControl w:val="false"/>
        <w:bidi w:val="0"/>
        <w:ind w:left="1899" w:right="0" w:hanging="482"/>
        <w:jc w:val="left"/>
        <w:rPr>
          <w:lang w:eastAsia="zh-TW"/>
        </w:rPr>
      </w:pPr>
      <w:r>
        <w:rPr>
          <w:lang w:eastAsia="zh-TW"/>
        </w:rPr>
        <w:t>三、依法公布組織章程等法規命令之制定及修正，但須經社員大會之通過。</w:t>
      </w:r>
    </w:p>
    <w:p>
      <w:pPr>
        <w:pStyle w:val="Normal"/>
        <w:widowControl w:val="false"/>
        <w:bidi w:val="0"/>
        <w:ind w:left="1899" w:right="0" w:hanging="482"/>
        <w:jc w:val="left"/>
        <w:rPr>
          <w:lang w:eastAsia="zh-TW"/>
        </w:rPr>
      </w:pPr>
      <w:r>
        <w:rPr>
          <w:lang w:eastAsia="zh-TW"/>
        </w:rPr>
        <w:t>四、依法公布行政規則之訂定及修正。</w:t>
      </w:r>
    </w:p>
    <w:p>
      <w:pPr>
        <w:pStyle w:val="Normal"/>
        <w:widowControl w:val="false"/>
        <w:bidi w:val="0"/>
        <w:ind w:left="1899" w:right="0" w:hanging="482"/>
        <w:jc w:val="left"/>
        <w:rPr>
          <w:lang w:eastAsia="zh-TW"/>
        </w:rPr>
      </w:pPr>
      <w:r>
        <w:rPr>
          <w:lang w:eastAsia="zh-TW"/>
        </w:rPr>
        <w:t>五、依法召開社員大會。</w:t>
      </w:r>
    </w:p>
    <w:p>
      <w:pPr>
        <w:pStyle w:val="Normal"/>
        <w:widowControl w:val="false"/>
        <w:bidi w:val="0"/>
        <w:ind w:left="1899" w:right="0" w:hanging="482"/>
        <w:jc w:val="left"/>
        <w:rPr>
          <w:lang w:eastAsia="zh-TW"/>
        </w:rPr>
      </w:pPr>
      <w:r>
        <w:rPr>
          <w:lang w:eastAsia="zh-TW"/>
        </w:rPr>
        <w:t>六、擁有一般決策事項之最終決定權。</w:t>
      </w:r>
    </w:p>
    <w:p>
      <w:pPr>
        <w:pStyle w:val="Normal"/>
        <w:widowControl w:val="false"/>
        <w:bidi w:val="0"/>
        <w:ind w:left="964" w:right="0" w:hanging="978"/>
        <w:jc w:val="left"/>
        <w:rPr>
          <w:lang w:eastAsia="zh-TW"/>
        </w:rPr>
      </w:pPr>
      <w:r>
        <w:rPr>
          <w:lang w:eastAsia="zh-TW"/>
        </w:rPr>
        <w:t>第十二條　　副社長之職權如下：</w:t>
      </w:r>
    </w:p>
    <w:p>
      <w:pPr>
        <w:pStyle w:val="Normal"/>
        <w:widowControl w:val="false"/>
        <w:tabs>
          <w:tab w:val="clear" w:pos="720"/>
        </w:tabs>
        <w:bidi w:val="0"/>
        <w:ind w:left="1417" w:right="0" w:firstLine="28"/>
        <w:jc w:val="left"/>
        <w:rPr>
          <w:lang w:eastAsia="zh-TW"/>
        </w:rPr>
      </w:pPr>
      <w:r>
        <w:rPr>
          <w:lang w:eastAsia="zh-TW"/>
        </w:rPr>
        <w:t>一、協助社長推行社務。</w:t>
      </w:r>
    </w:p>
    <w:p>
      <w:pPr>
        <w:pStyle w:val="Normal"/>
        <w:widowControl w:val="false"/>
        <w:tabs>
          <w:tab w:val="clear" w:pos="720"/>
        </w:tabs>
        <w:bidi w:val="0"/>
        <w:ind w:left="1417" w:right="0" w:firstLine="28"/>
        <w:jc w:val="left"/>
        <w:rPr>
          <w:lang w:eastAsia="zh-TW"/>
        </w:rPr>
      </w:pPr>
      <w:r>
        <w:rPr>
          <w:lang w:eastAsia="zh-TW"/>
        </w:rPr>
        <w:t>二、如社長缺席或不能執行職務時，由其代理之。</w:t>
      </w:r>
    </w:p>
    <w:p>
      <w:pPr>
        <w:pStyle w:val="Normal"/>
        <w:widowControl w:val="false"/>
        <w:bidi w:val="0"/>
        <w:ind w:left="964" w:right="0" w:hanging="978"/>
        <w:jc w:val="left"/>
        <w:rPr>
          <w:lang w:eastAsia="zh-TW"/>
        </w:rPr>
      </w:pPr>
      <w:r>
        <w:rPr>
          <w:lang w:eastAsia="zh-TW"/>
        </w:rPr>
        <w:t>第十三條　　顧問之職權為負責針對本社議題提供意見。</w:t>
      </w:r>
    </w:p>
    <w:p>
      <w:pPr>
        <w:pStyle w:val="Normal"/>
        <w:widowControl w:val="false"/>
        <w:bidi w:val="0"/>
        <w:ind w:left="935" w:right="0" w:hanging="950"/>
        <w:jc w:val="left"/>
        <w:rPr>
          <w:lang w:eastAsia="zh-TW"/>
        </w:rPr>
      </w:pPr>
      <w:r>
        <w:rPr>
          <w:lang w:eastAsia="zh-TW"/>
        </w:rPr>
        <w:t>第十四條　　財務之職權如下：</w:t>
      </w:r>
    </w:p>
    <w:p>
      <w:pPr>
        <w:pStyle w:val="Normal"/>
        <w:widowControl w:val="false"/>
        <w:bidi w:val="0"/>
        <w:ind w:left="1913" w:right="0" w:hanging="468"/>
        <w:jc w:val="left"/>
        <w:rPr>
          <w:lang w:eastAsia="zh-TW"/>
        </w:rPr>
      </w:pPr>
      <w:r>
        <w:rPr>
          <w:lang w:eastAsia="zh-TW"/>
        </w:rPr>
        <w:t>一、負責本社所有出納事宜。</w:t>
      </w:r>
    </w:p>
    <w:p>
      <w:pPr>
        <w:pStyle w:val="Normal"/>
        <w:widowControl w:val="false"/>
        <w:bidi w:val="0"/>
        <w:ind w:left="1913" w:right="0" w:hanging="468"/>
        <w:jc w:val="left"/>
        <w:rPr>
          <w:lang w:eastAsia="zh-TW"/>
        </w:rPr>
      </w:pPr>
      <w:r>
        <w:rPr>
          <w:lang w:eastAsia="zh-TW"/>
        </w:rPr>
        <w:t>二、於每項活動舉辦過後完成核銷工作。</w:t>
      </w:r>
    </w:p>
    <w:p>
      <w:pPr>
        <w:pStyle w:val="Normal"/>
        <w:widowControl w:val="false"/>
        <w:bidi w:val="0"/>
        <w:ind w:left="1913" w:right="0" w:hanging="468"/>
        <w:jc w:val="left"/>
        <w:rPr>
          <w:lang w:eastAsia="zh-TW"/>
        </w:rPr>
      </w:pPr>
      <w:r>
        <w:rPr>
          <w:lang w:eastAsia="zh-TW"/>
        </w:rPr>
        <w:t>三、於每學期之期末與社長共同編列預算，並提交審議。</w:t>
      </w:r>
    </w:p>
    <w:p>
      <w:pPr>
        <w:pStyle w:val="Normal"/>
        <w:widowControl w:val="false"/>
        <w:bidi w:val="0"/>
        <w:ind w:left="1913" w:right="0" w:hanging="468"/>
        <w:jc w:val="left"/>
        <w:rPr>
          <w:lang w:eastAsia="zh-TW"/>
        </w:rPr>
      </w:pPr>
      <w:r>
        <w:rPr>
          <w:lang w:eastAsia="zh-TW"/>
        </w:rPr>
        <w:t>四、於期末社員大會報告學期收支報表。</w:t>
      </w:r>
    </w:p>
    <w:p>
      <w:pPr>
        <w:pStyle w:val="Normal"/>
        <w:widowControl w:val="false"/>
        <w:bidi w:val="0"/>
        <w:ind w:left="950" w:right="0" w:hanging="964"/>
        <w:jc w:val="left"/>
        <w:rPr>
          <w:lang w:eastAsia="zh-TW"/>
        </w:rPr>
      </w:pPr>
      <w:r>
        <w:rPr>
          <w:lang w:eastAsia="zh-TW"/>
        </w:rPr>
        <w:t>第十五條　　本社財務之行政流程，以行政規則定之。</w:t>
      </w:r>
    </w:p>
    <w:p>
      <w:pPr>
        <w:pStyle w:val="Normal"/>
        <w:widowControl w:val="false"/>
        <w:bidi w:val="0"/>
        <w:ind w:left="950" w:right="0" w:hanging="964"/>
        <w:jc w:val="left"/>
        <w:rPr>
          <w:lang w:eastAsia="zh-TW"/>
        </w:rPr>
      </w:pPr>
      <w:r>
        <w:rPr>
          <w:lang w:eastAsia="zh-TW"/>
        </w:rPr>
        <w:t>第十六條　　公關之職權為負責講師之後續接洽、提醒、接待等事宜。</w:t>
      </w:r>
    </w:p>
    <w:p>
      <w:pPr>
        <w:pStyle w:val="Normal"/>
        <w:widowControl w:val="false"/>
        <w:bidi w:val="0"/>
        <w:ind w:left="950" w:right="0" w:hanging="964"/>
        <w:jc w:val="left"/>
        <w:rPr>
          <w:lang w:eastAsia="zh-TW"/>
        </w:rPr>
      </w:pPr>
      <w:r>
        <w:rPr>
          <w:lang w:eastAsia="zh-TW"/>
        </w:rPr>
        <w:t>第十七條　　文書</w:t>
      </w:r>
      <w:r>
        <w:rPr>
          <w:sz w:val="24"/>
          <w:lang w:eastAsia="zh-TW"/>
        </w:rPr>
        <w:t>之職權如下：</w:t>
      </w:r>
    </w:p>
    <w:p>
      <w:pPr>
        <w:pStyle w:val="Normal"/>
        <w:widowControl w:val="false"/>
        <w:bidi w:val="0"/>
        <w:ind w:left="1913" w:right="0" w:hanging="496"/>
        <w:jc w:val="left"/>
        <w:rPr>
          <w:lang w:eastAsia="zh-TW"/>
        </w:rPr>
      </w:pPr>
      <w:r>
        <w:rPr>
          <w:lang w:eastAsia="zh-TW"/>
        </w:rPr>
        <w:t>一、負責會議紀錄。</w:t>
      </w:r>
    </w:p>
    <w:p>
      <w:pPr>
        <w:pStyle w:val="Normal"/>
        <w:widowControl w:val="false"/>
        <w:bidi w:val="0"/>
        <w:ind w:left="1913" w:right="0" w:hanging="496"/>
        <w:jc w:val="left"/>
        <w:rPr>
          <w:lang w:eastAsia="zh-TW"/>
        </w:rPr>
      </w:pPr>
      <w:r>
        <w:rPr>
          <w:lang w:eastAsia="zh-TW"/>
        </w:rPr>
        <w:t>二、負責組織章程等法規命令修正案之準備工作。</w:t>
      </w:r>
    </w:p>
    <w:p>
      <w:pPr>
        <w:pStyle w:val="Normal"/>
        <w:widowControl w:val="false"/>
        <w:bidi w:val="0"/>
        <w:ind w:left="1913" w:right="0" w:hanging="496"/>
        <w:jc w:val="left"/>
        <w:rPr>
          <w:lang w:eastAsia="zh-TW"/>
        </w:rPr>
      </w:pPr>
      <w:r>
        <w:rPr>
          <w:lang w:eastAsia="zh-TW"/>
        </w:rPr>
        <w:t>三、負責文書資料的整理與建檔。</w:t>
      </w:r>
    </w:p>
    <w:p>
      <w:pPr>
        <w:pStyle w:val="Normal"/>
        <w:widowControl w:val="false"/>
        <w:bidi w:val="0"/>
        <w:ind w:left="950" w:right="0" w:hanging="964"/>
        <w:jc w:val="left"/>
        <w:rPr>
          <w:lang w:eastAsia="zh-TW"/>
        </w:rPr>
      </w:pPr>
      <w:r>
        <w:rPr>
          <w:lang w:eastAsia="zh-TW"/>
        </w:rPr>
        <w:t>第十八條　　本社文書之行政流程，以行政規則定之。</w:t>
      </w:r>
    </w:p>
    <w:p>
      <w:pPr>
        <w:pStyle w:val="Normal"/>
        <w:widowControl w:val="false"/>
        <w:bidi w:val="0"/>
        <w:ind w:left="950" w:right="0" w:hanging="964"/>
        <w:jc w:val="left"/>
        <w:rPr>
          <w:lang w:eastAsia="zh-TW"/>
        </w:rPr>
      </w:pPr>
      <w:r>
        <w:rPr>
          <w:lang w:eastAsia="zh-TW"/>
        </w:rPr>
        <w:t>第十九條　　美宣之職權為負責本社對外宣傳的海報、製圖等美術編排工作。</w:t>
      </w:r>
    </w:p>
    <w:p>
      <w:pPr>
        <w:pStyle w:val="Normal"/>
        <w:widowControl w:val="false"/>
        <w:bidi w:val="0"/>
        <w:ind w:left="950" w:right="0" w:hanging="964"/>
        <w:jc w:val="left"/>
        <w:rPr>
          <w:lang w:eastAsia="zh-TW"/>
        </w:rPr>
      </w:pPr>
      <w:r>
        <w:rPr>
          <w:lang w:eastAsia="zh-TW"/>
        </w:rPr>
        <w:t>第二十條　　攝影之職權為負責社團之照片攝影、影片錄製、剪輯等。</w:t>
      </w:r>
    </w:p>
    <w:p>
      <w:pPr>
        <w:pStyle w:val="Normal"/>
        <w:widowControl w:val="false"/>
        <w:bidi w:val="0"/>
        <w:ind w:left="1176" w:right="0" w:hanging="1191"/>
        <w:jc w:val="left"/>
        <w:rPr>
          <w:lang w:eastAsia="zh-TW"/>
        </w:rPr>
      </w:pPr>
      <w:r>
        <w:rPr>
          <w:lang w:eastAsia="zh-TW"/>
        </w:rPr>
        <w:t>第二十一條　　社群編輯之職權為負責經營及張貼公告於所有本社經營之社群平臺及聯絡管道。</w:t>
      </w:r>
    </w:p>
    <w:p>
      <w:pPr>
        <w:pStyle w:val="Normal"/>
        <w:widowControl w:val="false"/>
        <w:bidi w:val="0"/>
        <w:ind w:left="1191" w:right="0" w:hanging="1205"/>
        <w:jc w:val="left"/>
        <w:rPr>
          <w:lang w:eastAsia="zh-TW"/>
        </w:rPr>
      </w:pPr>
      <w:r>
        <w:rPr>
          <w:lang w:eastAsia="zh-TW"/>
        </w:rPr>
        <w:t>第二十二條　　本社經營之社群平臺及聯絡管道的管理範圍及方式，以行政規則定之。</w:t>
      </w:r>
    </w:p>
    <w:p>
      <w:pPr>
        <w:pStyle w:val="Normal"/>
        <w:widowControl w:val="false"/>
        <w:bidi w:val="0"/>
        <w:ind w:left="1191" w:right="0" w:hanging="1205"/>
        <w:jc w:val="left"/>
        <w:rPr>
          <w:lang w:eastAsia="zh-TW"/>
        </w:rPr>
      </w:pPr>
      <w:r>
        <w:rPr>
          <w:lang w:eastAsia="zh-TW"/>
        </w:rPr>
        <w:t>第二十三條　　本社置指導老師一名，延請本校學有專長之教職員擔任，其職權如下：</w:t>
      </w:r>
    </w:p>
    <w:p>
      <w:pPr>
        <w:pStyle w:val="Normal"/>
        <w:widowControl w:val="false"/>
        <w:bidi w:val="0"/>
        <w:ind w:left="2140" w:right="0" w:hanging="482"/>
        <w:jc w:val="left"/>
        <w:rPr>
          <w:lang w:eastAsia="zh-TW"/>
        </w:rPr>
      </w:pPr>
      <w:r>
        <w:rPr>
          <w:lang w:eastAsia="zh-TW"/>
        </w:rPr>
        <w:t>一、溝通本社與校方之意見，並受邀參加會議、活動、提供意見。</w:t>
      </w:r>
    </w:p>
    <w:p>
      <w:pPr>
        <w:pStyle w:val="Normal"/>
        <w:widowControl w:val="false"/>
        <w:bidi w:val="0"/>
        <w:ind w:left="2140" w:right="0" w:hanging="482"/>
        <w:jc w:val="left"/>
        <w:rPr>
          <w:lang w:eastAsia="zh-TW"/>
        </w:rPr>
      </w:pPr>
      <w:r>
        <w:rPr>
          <w:lang w:eastAsia="zh-TW"/>
        </w:rPr>
        <w:t>二、輔導本社各項事務。</w:t>
      </w:r>
    </w:p>
    <w:p>
      <w:pPr>
        <w:pStyle w:val="Normal"/>
        <w:widowControl w:val="false"/>
        <w:bidi w:val="0"/>
        <w:ind w:left="2140" w:right="0" w:hanging="482"/>
        <w:jc w:val="left"/>
        <w:rPr>
          <w:lang w:eastAsia="zh-TW"/>
        </w:rPr>
      </w:pPr>
      <w:r>
        <w:rPr>
          <w:lang w:eastAsia="zh-TW"/>
        </w:rPr>
        <w:t>三、活動辦理之決議。</w:t>
      </w:r>
    </w:p>
    <w:p>
      <w:pPr>
        <w:pStyle w:val="Normal"/>
        <w:widowControl w:val="false"/>
        <w:bidi w:val="0"/>
        <w:ind w:left="2140" w:right="0" w:hanging="482"/>
        <w:jc w:val="left"/>
        <w:rPr>
          <w:lang w:eastAsia="zh-TW"/>
        </w:rPr>
      </w:pPr>
      <w:r>
        <w:rPr>
          <w:lang w:eastAsia="zh-TW"/>
        </w:rPr>
        <w:t>四、在社員大會未過門檻時做出決定。</w:t>
      </w:r>
    </w:p>
    <w:p>
      <w:pPr>
        <w:pStyle w:val="Normal"/>
        <w:widowControl w:val="false"/>
        <w:bidi w:val="0"/>
        <w:ind w:left="1176" w:right="0" w:hanging="1191"/>
        <w:jc w:val="left"/>
        <w:rPr>
          <w:lang w:eastAsia="zh-TW"/>
        </w:rPr>
      </w:pPr>
      <w:r>
        <w:rPr>
          <w:lang w:eastAsia="zh-TW"/>
        </w:rPr>
      </w:r>
    </w:p>
    <w:p>
      <w:pPr>
        <w:pStyle w:val="Normal"/>
        <w:jc w:val="center"/>
        <w:rPr>
          <w:lang w:eastAsia="zh-TW"/>
        </w:rPr>
      </w:pPr>
      <w:r>
        <w:rPr>
          <w:lang w:eastAsia="zh-TW"/>
        </w:rPr>
        <w:t>第五章　選舉、罷免與幹部之任免</w:t>
      </w:r>
    </w:p>
    <w:p>
      <w:pPr>
        <w:pStyle w:val="Normal"/>
        <w:widowControl w:val="false"/>
        <w:bidi w:val="0"/>
        <w:ind w:left="1205" w:right="0" w:hanging="1219"/>
        <w:jc w:val="left"/>
        <w:rPr>
          <w:lang w:eastAsia="zh-TW"/>
        </w:rPr>
      </w:pPr>
      <w:r>
        <w:rPr>
          <w:lang w:eastAsia="zh-TW"/>
        </w:rPr>
        <w:t>第二十四條　　本社各項選舉、罷免，除另有規定外，以普通、平等及無記名投票之方法行之。</w:t>
      </w:r>
    </w:p>
    <w:p>
      <w:pPr>
        <w:pStyle w:val="Normal"/>
        <w:widowControl w:val="false"/>
        <w:bidi w:val="0"/>
        <w:ind w:left="1205" w:right="0" w:hanging="1219"/>
        <w:jc w:val="left"/>
        <w:rPr>
          <w:lang w:eastAsia="zh-TW"/>
        </w:rPr>
      </w:pPr>
      <w:r>
        <w:rPr>
          <w:lang w:eastAsia="zh-TW"/>
        </w:rPr>
        <w:t>第二十五條　　本社社員均有社長之選舉權。</w:t>
      </w:r>
    </w:p>
    <w:p>
      <w:pPr>
        <w:pStyle w:val="Normal"/>
        <w:widowControl w:val="false"/>
        <w:bidi w:val="0"/>
        <w:ind w:left="1205" w:right="0" w:hanging="1219"/>
        <w:jc w:val="left"/>
        <w:rPr>
          <w:lang w:eastAsia="zh-TW"/>
        </w:rPr>
      </w:pPr>
      <w:r>
        <w:rPr>
          <w:lang w:eastAsia="zh-TW"/>
        </w:rPr>
        <w:t>第二十六條　　本社社員均有登記為社長候選人之權利，惟應屆畢業者不得參選。</w:t>
      </w:r>
    </w:p>
    <w:p>
      <w:pPr>
        <w:pStyle w:val="Normal"/>
        <w:widowControl w:val="false"/>
        <w:bidi w:val="0"/>
        <w:ind w:left="1205" w:right="0" w:hanging="1219"/>
        <w:jc w:val="left"/>
        <w:rPr>
          <w:lang w:eastAsia="zh-TW"/>
        </w:rPr>
      </w:pPr>
      <w:r>
        <w:rPr>
          <w:lang w:eastAsia="zh-TW"/>
        </w:rPr>
        <w:t>第二十七條　　本社社員均有擔任社長以外幹部之權利，惟須向核心決策申請並經其決議通過。</w:t>
      </w:r>
    </w:p>
    <w:p>
      <w:pPr>
        <w:pStyle w:val="Normal"/>
        <w:widowControl w:val="false"/>
        <w:bidi w:val="0"/>
        <w:ind w:left="1205" w:right="0" w:hanging="1219"/>
        <w:jc w:val="left"/>
        <w:rPr>
          <w:lang w:eastAsia="zh-TW"/>
        </w:rPr>
      </w:pPr>
      <w:r>
        <w:rPr>
          <w:lang w:eastAsia="zh-TW"/>
        </w:rPr>
        <w:t>第二十八條　　應於每學年度結束前舉行社員大會並改選社長，且在該學年度結束前完成副社長之指派。</w:t>
      </w:r>
    </w:p>
    <w:p>
      <w:pPr>
        <w:pStyle w:val="Normal"/>
        <w:widowControl w:val="false"/>
        <w:bidi w:val="0"/>
        <w:ind w:left="1205" w:right="0" w:hanging="1219"/>
        <w:jc w:val="left"/>
        <w:rPr>
          <w:lang w:eastAsia="zh-TW"/>
        </w:rPr>
      </w:pPr>
      <w:r>
        <w:rPr>
          <w:lang w:eastAsia="zh-TW"/>
        </w:rPr>
        <w:t>第二十九條　　社長候選人之登記應於下學期期中考當週結束前完成登記。</w:t>
      </w:r>
    </w:p>
    <w:p>
      <w:pPr>
        <w:pStyle w:val="Normal"/>
        <w:widowControl w:val="false"/>
        <w:bidi w:val="0"/>
        <w:ind w:left="950" w:right="0" w:hanging="964"/>
        <w:jc w:val="left"/>
        <w:rPr>
          <w:lang w:eastAsia="zh-TW"/>
        </w:rPr>
      </w:pPr>
      <w:r>
        <w:rPr>
          <w:lang w:eastAsia="zh-TW"/>
        </w:rPr>
        <w:t>第三十條　　社長之選舉須經四分之三以上之社員出席社員大會，且二分之一以上之出席社員同意，始得當選；如參選人僅一人時，則須四分之三以上社員出席，且四分之三以上出席社員同意，始得當選。</w:t>
      </w:r>
    </w:p>
    <w:p>
      <w:pPr>
        <w:pStyle w:val="Normal"/>
        <w:widowControl w:val="false"/>
        <w:bidi w:val="0"/>
        <w:ind w:left="964" w:right="0" w:firstLine="694"/>
        <w:jc w:val="left"/>
        <w:rPr>
          <w:lang w:eastAsia="zh-TW"/>
        </w:rPr>
      </w:pPr>
      <w:r>
        <w:rPr>
          <w:lang w:eastAsia="zh-TW"/>
        </w:rPr>
        <w:t>如選舉門檻無法達標則由社團指導老師於社員大會之政見發表結束後決定。</w:t>
      </w:r>
    </w:p>
    <w:p>
      <w:pPr>
        <w:pStyle w:val="Normal"/>
        <w:widowControl w:val="false"/>
        <w:bidi w:val="0"/>
        <w:ind w:left="1205" w:right="0" w:hanging="1219"/>
        <w:jc w:val="left"/>
        <w:rPr>
          <w:lang w:eastAsia="zh-TW"/>
        </w:rPr>
      </w:pPr>
      <w:r>
        <w:rPr>
          <w:lang w:eastAsia="zh-TW"/>
        </w:rPr>
        <w:t>第三十一條　　社長、副社長之任期為一年，其餘幹部不限任期。</w:t>
      </w:r>
    </w:p>
    <w:p>
      <w:pPr>
        <w:pStyle w:val="Normal"/>
        <w:widowControl w:val="false"/>
        <w:bidi w:val="0"/>
        <w:ind w:left="1205" w:right="0" w:hanging="1219"/>
        <w:jc w:val="left"/>
        <w:rPr>
          <w:lang w:eastAsia="zh-TW"/>
        </w:rPr>
      </w:pPr>
      <w:r>
        <w:rPr>
          <w:lang w:eastAsia="zh-TW"/>
        </w:rPr>
        <w:t>第三十二條　　社長連選得連任。</w:t>
      </w:r>
    </w:p>
    <w:p>
      <w:pPr>
        <w:pStyle w:val="Normal"/>
        <w:widowControl w:val="false"/>
        <w:bidi w:val="0"/>
        <w:ind w:left="1205" w:right="0" w:hanging="1219"/>
        <w:jc w:val="left"/>
        <w:rPr>
          <w:lang w:eastAsia="zh-TW"/>
        </w:rPr>
      </w:pPr>
      <w:r>
        <w:rPr>
          <w:lang w:eastAsia="zh-TW"/>
        </w:rPr>
        <w:t>第三十三條　　副社長由社長指派社員擔任，並經幹部會議之通過或追認。</w:t>
      </w:r>
    </w:p>
    <w:p>
      <w:pPr>
        <w:pStyle w:val="Normal"/>
        <w:widowControl w:val="false"/>
        <w:bidi w:val="0"/>
        <w:ind w:left="1205" w:right="0" w:hanging="1219"/>
        <w:jc w:val="left"/>
        <w:rPr>
          <w:lang w:eastAsia="zh-TW"/>
        </w:rPr>
      </w:pPr>
      <w:r>
        <w:rPr>
          <w:lang w:eastAsia="zh-TW"/>
        </w:rPr>
        <w:t>第三十四條　　顧問之任命方式如下：</w:t>
      </w:r>
    </w:p>
    <w:p>
      <w:pPr>
        <w:pStyle w:val="Normal"/>
        <w:widowControl w:val="false"/>
        <w:bidi w:val="0"/>
        <w:ind w:left="2169" w:right="0" w:hanging="510"/>
        <w:jc w:val="left"/>
        <w:rPr>
          <w:lang w:eastAsia="zh-TW"/>
        </w:rPr>
      </w:pPr>
      <w:r>
        <w:rPr>
          <w:lang w:eastAsia="zh-TW"/>
        </w:rPr>
        <w:t>一、由社長指派社員擔任，並經幹部會議之通過或追認。</w:t>
      </w:r>
    </w:p>
    <w:p>
      <w:pPr>
        <w:pStyle w:val="Normal"/>
        <w:widowControl w:val="false"/>
        <w:bidi w:val="0"/>
        <w:ind w:left="2169" w:right="0" w:hanging="510"/>
        <w:jc w:val="left"/>
        <w:rPr>
          <w:lang w:eastAsia="zh-TW"/>
        </w:rPr>
      </w:pPr>
      <w:r>
        <w:rPr>
          <w:lang w:eastAsia="zh-TW"/>
        </w:rPr>
        <w:t>二、由社長以外之幹部邀請社員擔任，經社長同意並經幹部會議之通過。</w:t>
      </w:r>
    </w:p>
    <w:p>
      <w:pPr>
        <w:pStyle w:val="Normal"/>
        <w:widowControl w:val="false"/>
        <w:bidi w:val="0"/>
        <w:ind w:left="1191" w:right="0" w:hanging="1205"/>
        <w:jc w:val="left"/>
        <w:rPr>
          <w:lang w:eastAsia="zh-TW"/>
        </w:rPr>
      </w:pPr>
      <w:r>
        <w:rPr>
          <w:lang w:eastAsia="zh-TW"/>
        </w:rPr>
        <w:t>第三十五條　　各組經核心決策決議任免若干組員。</w:t>
      </w:r>
    </w:p>
    <w:p>
      <w:pPr>
        <w:pStyle w:val="Normal"/>
        <w:widowControl w:val="false"/>
        <w:bidi w:val="0"/>
        <w:ind w:left="1191" w:right="0" w:hanging="1205"/>
        <w:jc w:val="left"/>
        <w:rPr>
          <w:lang w:eastAsia="zh-TW"/>
        </w:rPr>
      </w:pPr>
      <w:r>
        <w:rPr>
          <w:lang w:eastAsia="zh-TW"/>
        </w:rPr>
        <w:t>第三十六條　　各組各置組長一人，任命方式如下：</w:t>
      </w:r>
    </w:p>
    <w:p>
      <w:pPr>
        <w:pStyle w:val="Normal"/>
        <w:widowControl w:val="false"/>
        <w:bidi w:val="0"/>
        <w:ind w:left="2154" w:right="0" w:hanging="496"/>
        <w:jc w:val="left"/>
        <w:rPr>
          <w:lang w:eastAsia="zh-TW"/>
        </w:rPr>
      </w:pPr>
      <w:r>
        <w:rPr>
          <w:lang w:eastAsia="zh-TW"/>
        </w:rPr>
        <w:t>一、由社長提名並取得各組多數組員之同意。</w:t>
      </w:r>
    </w:p>
    <w:p>
      <w:pPr>
        <w:pStyle w:val="Normal"/>
        <w:widowControl w:val="false"/>
        <w:bidi w:val="0"/>
        <w:ind w:left="2154" w:right="0" w:hanging="496"/>
        <w:jc w:val="left"/>
        <w:rPr>
          <w:lang w:eastAsia="zh-TW"/>
        </w:rPr>
      </w:pPr>
      <w:r>
        <w:rPr>
          <w:lang w:eastAsia="zh-TW"/>
        </w:rPr>
        <w:t>二、各組成員取得共識並經核心決策之通過或追認，惟無法取得共識時一律由核心決策決議。</w:t>
      </w:r>
    </w:p>
    <w:p>
      <w:pPr>
        <w:pStyle w:val="Normal"/>
        <w:widowControl w:val="false"/>
        <w:bidi w:val="0"/>
        <w:ind w:left="1205" w:right="0" w:hanging="1219"/>
        <w:jc w:val="left"/>
        <w:rPr>
          <w:lang w:eastAsia="zh-TW"/>
        </w:rPr>
      </w:pPr>
      <w:r>
        <w:rPr>
          <w:lang w:eastAsia="zh-TW"/>
        </w:rPr>
        <w:t>第三十七條　　社長缺位時，由副社長繼任至社長任期屆滿為止。</w:t>
      </w:r>
    </w:p>
    <w:p>
      <w:pPr>
        <w:pStyle w:val="Normal"/>
        <w:widowControl w:val="false"/>
        <w:bidi w:val="0"/>
        <w:ind w:left="1205" w:right="0" w:hanging="1219"/>
        <w:jc w:val="left"/>
        <w:rPr>
          <w:lang w:eastAsia="zh-TW"/>
        </w:rPr>
      </w:pPr>
      <w:r>
        <w:rPr>
          <w:lang w:eastAsia="zh-TW"/>
        </w:rPr>
        <w:t>第三十八條　　副社長缺位時，得由社長於一個月內指派，並經幹部會議之通過或追認。</w:t>
      </w:r>
    </w:p>
    <w:p>
      <w:pPr>
        <w:pStyle w:val="Normal"/>
        <w:widowControl w:val="false"/>
        <w:bidi w:val="0"/>
        <w:ind w:left="1205" w:right="0" w:hanging="1219"/>
        <w:jc w:val="left"/>
        <w:rPr>
          <w:lang w:eastAsia="zh-TW"/>
        </w:rPr>
      </w:pPr>
      <w:r>
        <w:rPr>
          <w:lang w:eastAsia="zh-TW"/>
        </w:rPr>
        <w:t>第三十九條　　凡社長辭職者，須言明其故並向社員大會提出辭呈，完成交接程序後始得離職。</w:t>
      </w:r>
    </w:p>
    <w:p>
      <w:pPr>
        <w:pStyle w:val="Normal"/>
        <w:widowControl w:val="false"/>
        <w:bidi w:val="0"/>
        <w:ind w:left="964" w:right="0" w:hanging="978"/>
        <w:jc w:val="left"/>
        <w:rPr>
          <w:lang w:eastAsia="zh-TW"/>
        </w:rPr>
      </w:pPr>
      <w:r>
        <w:rPr>
          <w:lang w:eastAsia="zh-TW"/>
        </w:rPr>
        <w:t>第四十條　　凡副社長辭職者，須以書面方式向社長提出辭呈並經其獲准，完成交接程序後始得離職。</w:t>
      </w:r>
    </w:p>
    <w:p>
      <w:pPr>
        <w:pStyle w:val="Normal"/>
        <w:widowControl w:val="false"/>
        <w:bidi w:val="0"/>
        <w:ind w:left="1191" w:right="0" w:hanging="1205"/>
        <w:jc w:val="left"/>
        <w:rPr>
          <w:lang w:eastAsia="zh-TW"/>
        </w:rPr>
      </w:pPr>
      <w:r>
        <w:rPr>
          <w:lang w:eastAsia="zh-TW"/>
        </w:rPr>
        <w:t>第四十一條　　凡顧問辭職者，須以書面方式向社長提出辭呈並經其獲准後始得離職。</w:t>
      </w:r>
    </w:p>
    <w:p>
      <w:pPr>
        <w:pStyle w:val="Normal"/>
        <w:widowControl w:val="false"/>
        <w:bidi w:val="0"/>
        <w:ind w:left="1191" w:right="0" w:hanging="1205"/>
        <w:jc w:val="left"/>
        <w:rPr>
          <w:lang w:eastAsia="zh-TW"/>
        </w:rPr>
      </w:pPr>
      <w:r>
        <w:rPr>
          <w:lang w:eastAsia="zh-TW"/>
        </w:rPr>
        <w:t>第四十二條　　凡社長、副社長、顧問以外之幹部辭職者，須以書面方式向社長提出辭呈並經其獲准，完成交接程序後始得離職。</w:t>
      </w:r>
    </w:p>
    <w:p>
      <w:pPr>
        <w:pStyle w:val="Normal"/>
        <w:widowControl w:val="false"/>
        <w:bidi w:val="0"/>
        <w:ind w:left="1191" w:right="0" w:hanging="1205"/>
        <w:jc w:val="left"/>
        <w:rPr>
          <w:lang w:eastAsia="zh-TW"/>
        </w:rPr>
      </w:pPr>
      <w:r>
        <w:rPr>
          <w:lang w:eastAsia="zh-TW"/>
        </w:rPr>
        <w:t>第四十三條　　各幹部無法做出決定時，得由社團指導老師裁決。</w:t>
      </w:r>
    </w:p>
    <w:p>
      <w:pPr>
        <w:pStyle w:val="Normal"/>
        <w:jc w:val="left"/>
        <w:rPr>
          <w:lang w:eastAsia="zh-TW"/>
        </w:rPr>
      </w:pPr>
      <w:r>
        <w:rPr>
          <w:lang w:eastAsia="zh-TW"/>
        </w:rPr>
      </w:r>
    </w:p>
    <w:p>
      <w:pPr>
        <w:pStyle w:val="Normal"/>
        <w:jc w:val="center"/>
        <w:rPr/>
      </w:pPr>
      <w:r>
        <w:rPr/>
        <w:t>第</w:t>
      </w:r>
      <w:r>
        <w:rPr>
          <w:lang w:eastAsia="zh-TW"/>
        </w:rPr>
        <w:t>六</w:t>
      </w:r>
      <w:r>
        <w:rPr/>
        <w:t>章　</w:t>
      </w:r>
      <w:r>
        <w:rPr>
          <w:lang w:eastAsia="zh-TW"/>
        </w:rPr>
        <w:t>交接</w:t>
      </w:r>
    </w:p>
    <w:p>
      <w:pPr>
        <w:pStyle w:val="Normal"/>
        <w:widowControl w:val="false"/>
        <w:bidi w:val="0"/>
        <w:ind w:left="1176" w:right="0" w:hanging="1191"/>
        <w:jc w:val="left"/>
        <w:rPr>
          <w:lang w:eastAsia="zh-TW"/>
        </w:rPr>
      </w:pPr>
      <w:r>
        <w:rPr>
          <w:lang w:eastAsia="zh-TW"/>
        </w:rPr>
        <w:t>第四十四條　　所有幹部須於離職或任期屆滿解職前完成交接程序。</w:t>
      </w:r>
    </w:p>
    <w:p>
      <w:pPr>
        <w:pStyle w:val="Normal"/>
        <w:widowControl w:val="false"/>
        <w:bidi w:val="0"/>
        <w:ind w:left="1176" w:right="0" w:hanging="1191"/>
        <w:jc w:val="left"/>
        <w:rPr>
          <w:lang w:eastAsia="zh-TW"/>
        </w:rPr>
      </w:pPr>
      <w:r>
        <w:rPr>
          <w:lang w:eastAsia="zh-TW"/>
        </w:rPr>
        <w:t>第四十六條　　所有跨年度計畫及活動事項應於交接程序期間最後一日結束前完成移轉。所有細節得由現任幹部從旁協助指導。</w:t>
      </w:r>
    </w:p>
    <w:p>
      <w:pPr>
        <w:pStyle w:val="Normal"/>
        <w:widowControl w:val="false"/>
        <w:bidi w:val="0"/>
        <w:ind w:left="1176" w:right="0" w:hanging="1191"/>
        <w:jc w:val="left"/>
        <w:rPr/>
      </w:pPr>
      <w:r>
        <w:rPr>
          <w:lang w:eastAsia="zh-TW"/>
        </w:rPr>
        <w:t>第</w:t>
      </w:r>
      <w:r>
        <w:rPr>
          <w:lang w:eastAsia="zh-TW"/>
        </w:rPr>
        <w:t>四</w:t>
      </w:r>
      <w:r>
        <w:rPr>
          <w:lang w:eastAsia="zh-TW"/>
        </w:rPr>
        <w:t>十五條　　本社之交接程序，以行政規則定之。</w:t>
      </w:r>
    </w:p>
    <w:p>
      <w:pPr>
        <w:pStyle w:val="Normal"/>
        <w:jc w:val="left"/>
        <w:rPr/>
      </w:pPr>
      <w:r>
        <w:rPr/>
      </w:r>
    </w:p>
    <w:p>
      <w:pPr>
        <w:pStyle w:val="Normal"/>
        <w:jc w:val="center"/>
        <w:rPr/>
      </w:pPr>
      <w:r>
        <w:rPr/>
        <w:t>第</w:t>
      </w:r>
      <w:r>
        <w:rPr>
          <w:lang w:eastAsia="zh-TW"/>
        </w:rPr>
        <w:t>七</w:t>
      </w:r>
      <w:r>
        <w:rPr/>
        <w:t>章　社員大會</w:t>
      </w:r>
    </w:p>
    <w:p>
      <w:pPr>
        <w:pStyle w:val="Normal"/>
        <w:widowControl w:val="false"/>
        <w:bidi w:val="0"/>
        <w:ind w:left="1191" w:right="0" w:hanging="1205"/>
        <w:jc w:val="left"/>
        <w:rPr/>
      </w:pPr>
      <w:r>
        <w:rPr>
          <w:lang w:eastAsia="zh-TW"/>
        </w:rPr>
        <w:t>第</w:t>
      </w:r>
      <w:r>
        <w:rPr>
          <w:lang w:eastAsia="zh-TW"/>
        </w:rPr>
        <w:t>四十六</w:t>
      </w:r>
      <w:r>
        <w:rPr>
          <w:lang w:eastAsia="zh-TW"/>
        </w:rPr>
        <w:t>條　　</w:t>
      </w:r>
      <w:r>
        <w:rPr/>
        <w:t>社員大會由全體社員組成，為最高權力機關。</w:t>
      </w:r>
    </w:p>
    <w:p>
      <w:pPr>
        <w:pStyle w:val="Normal"/>
        <w:widowControl w:val="false"/>
        <w:bidi w:val="0"/>
        <w:ind w:left="1191" w:right="0" w:hanging="1205"/>
        <w:jc w:val="left"/>
        <w:rPr/>
      </w:pPr>
      <w:r>
        <w:rPr>
          <w:lang w:eastAsia="zh-TW"/>
        </w:rPr>
        <w:t>第四十</w:t>
      </w:r>
      <w:r>
        <w:rPr>
          <w:lang w:eastAsia="zh-TW"/>
        </w:rPr>
        <w:t>七</w:t>
      </w:r>
      <w:r>
        <w:rPr>
          <w:lang w:eastAsia="zh-TW"/>
        </w:rPr>
        <w:t>條　　社員大會之職權如下：</w:t>
      </w:r>
    </w:p>
    <w:p>
      <w:pPr>
        <w:pStyle w:val="Normal"/>
        <w:widowControl w:val="false"/>
        <w:bidi w:val="0"/>
        <w:ind w:left="2140" w:right="0" w:hanging="468"/>
        <w:jc w:val="left"/>
        <w:rPr>
          <w:lang w:eastAsia="zh-TW"/>
        </w:rPr>
      </w:pPr>
      <w:r>
        <w:rPr>
          <w:lang w:eastAsia="zh-TW"/>
        </w:rPr>
        <w:t>一、選舉社長。</w:t>
      </w:r>
    </w:p>
    <w:p>
      <w:pPr>
        <w:pStyle w:val="Normal"/>
        <w:widowControl w:val="false"/>
        <w:bidi w:val="0"/>
        <w:ind w:left="2140" w:right="0" w:hanging="468"/>
        <w:jc w:val="left"/>
        <w:rPr>
          <w:lang w:eastAsia="zh-TW"/>
        </w:rPr>
      </w:pPr>
      <w:r>
        <w:rPr>
          <w:lang w:eastAsia="zh-TW"/>
        </w:rPr>
        <w:t>二、修正組織章程等法規命令。</w:t>
      </w:r>
    </w:p>
    <w:p>
      <w:pPr>
        <w:pStyle w:val="Normal"/>
        <w:widowControl w:val="false"/>
        <w:bidi w:val="0"/>
        <w:ind w:left="2140" w:right="0" w:hanging="468"/>
        <w:jc w:val="left"/>
        <w:rPr>
          <w:lang w:eastAsia="zh-TW"/>
        </w:rPr>
      </w:pPr>
      <w:r>
        <w:rPr>
          <w:lang w:eastAsia="zh-TW"/>
        </w:rPr>
        <w:t>三、議決重要事項。</w:t>
      </w:r>
    </w:p>
    <w:p>
      <w:pPr>
        <w:pStyle w:val="Normal"/>
        <w:widowControl w:val="false"/>
        <w:bidi w:val="0"/>
        <w:ind w:left="1191" w:right="0" w:firstLine="468"/>
        <w:jc w:val="left"/>
        <w:rPr>
          <w:lang w:eastAsia="zh-TW"/>
        </w:rPr>
      </w:pPr>
      <w:r>
        <w:rPr>
          <w:lang w:eastAsia="zh-TW"/>
        </w:rPr>
        <w:t>其決議方式除修正組織章程等法規命令及重大提案至少應經出席社員三分之二以上同意，一般提案以相對多數通過。</w:t>
      </w:r>
    </w:p>
    <w:p>
      <w:pPr>
        <w:pStyle w:val="Normal"/>
        <w:widowControl w:val="false"/>
        <w:bidi w:val="0"/>
        <w:ind w:left="1191" w:right="0" w:firstLine="468"/>
        <w:jc w:val="left"/>
        <w:rPr>
          <w:lang w:eastAsia="zh-TW"/>
        </w:rPr>
      </w:pPr>
      <w:r>
        <w:rPr>
          <w:lang w:eastAsia="zh-TW"/>
        </w:rPr>
        <w:t>組織章程等法規命令之修正流程，以行政規則定之。</w:t>
      </w:r>
    </w:p>
    <w:p>
      <w:pPr>
        <w:pStyle w:val="Normal"/>
        <w:widowControl w:val="false"/>
        <w:bidi w:val="0"/>
        <w:ind w:left="1191" w:right="0" w:hanging="1205"/>
        <w:jc w:val="left"/>
        <w:rPr/>
      </w:pPr>
      <w:r>
        <w:rPr>
          <w:lang w:eastAsia="zh-TW"/>
        </w:rPr>
        <w:t>第四十八條　　</w:t>
      </w:r>
      <w:r>
        <w:rPr/>
        <w:t>社員大會分</w:t>
      </w:r>
      <w:r>
        <w:rPr>
          <w:lang w:eastAsia="zh-TW"/>
        </w:rPr>
        <w:t>為常會、</w:t>
      </w:r>
      <w:r>
        <w:rPr/>
        <w:t>臨時會</w:t>
      </w:r>
      <w:r>
        <w:rPr>
          <w:lang w:eastAsia="zh-TW"/>
        </w:rPr>
        <w:t>二</w:t>
      </w:r>
      <w:r>
        <w:rPr/>
        <w:t>種</w:t>
      </w:r>
      <w:r>
        <w:rPr>
          <w:lang w:eastAsia="zh-TW"/>
        </w:rPr>
        <w:t>。</w:t>
      </w:r>
    </w:p>
    <w:p>
      <w:pPr>
        <w:pStyle w:val="Normal"/>
        <w:widowControl w:val="false"/>
        <w:bidi w:val="0"/>
        <w:ind w:left="1191" w:right="0" w:hanging="1205"/>
        <w:jc w:val="left"/>
        <w:rPr>
          <w:lang w:eastAsia="zh-TW"/>
        </w:rPr>
      </w:pPr>
      <w:r>
        <w:rPr>
          <w:lang w:eastAsia="zh-TW"/>
        </w:rPr>
        <w:t>第四十九條　　召開社員大會前，最晚須於開會前一日以書面通知社員。</w:t>
      </w:r>
    </w:p>
    <w:p>
      <w:pPr>
        <w:pStyle w:val="Normal"/>
        <w:widowControl w:val="false"/>
        <w:bidi w:val="0"/>
        <w:ind w:left="1191" w:right="0" w:firstLine="482"/>
        <w:jc w:val="left"/>
        <w:rPr>
          <w:lang w:eastAsia="zh-TW"/>
        </w:rPr>
      </w:pPr>
      <w:r>
        <w:rPr>
          <w:lang w:eastAsia="zh-TW"/>
        </w:rPr>
        <w:t>實際時程以行政規則定之。</w:t>
      </w:r>
    </w:p>
    <w:p>
      <w:pPr>
        <w:pStyle w:val="Normal"/>
        <w:widowControl w:val="false"/>
        <w:bidi w:val="0"/>
        <w:ind w:left="950" w:right="0" w:hanging="964"/>
        <w:jc w:val="left"/>
        <w:rPr>
          <w:lang w:eastAsia="zh-TW"/>
        </w:rPr>
      </w:pPr>
      <w:r>
        <w:rPr>
          <w:lang w:eastAsia="zh-TW"/>
        </w:rPr>
        <w:t>第五十條　　社員大會常會應由社長於每學期之期初、期末各召開一次。</w:t>
      </w:r>
    </w:p>
    <w:p>
      <w:pPr>
        <w:pStyle w:val="Normal"/>
        <w:widowControl w:val="false"/>
        <w:bidi w:val="0"/>
        <w:ind w:left="1191" w:right="0" w:hanging="1205"/>
        <w:jc w:val="left"/>
        <w:rPr>
          <w:lang w:eastAsia="zh-TW"/>
        </w:rPr>
      </w:pPr>
      <w:r>
        <w:rPr>
          <w:lang w:eastAsia="zh-TW"/>
        </w:rPr>
        <w:t>第五十一條　　社員大會臨時會得由社長、副社長或三分之二以上之幹部聯合召開。</w:t>
      </w:r>
    </w:p>
    <w:p>
      <w:pPr>
        <w:pStyle w:val="Normal"/>
        <w:widowControl w:val="false"/>
        <w:bidi w:val="0"/>
        <w:ind w:left="1191" w:right="0" w:hanging="1205"/>
        <w:jc w:val="left"/>
        <w:rPr>
          <w:lang w:eastAsia="zh-TW"/>
        </w:rPr>
      </w:pPr>
      <w:r>
        <w:rPr>
          <w:lang w:eastAsia="zh-TW"/>
        </w:rPr>
        <w:t>第五十二條　　舉行社員大會常會之期初社員大會時，應由各幹部報告業務範圍。</w:t>
      </w:r>
    </w:p>
    <w:p>
      <w:pPr>
        <w:pStyle w:val="Normal"/>
        <w:widowControl w:val="false"/>
        <w:bidi w:val="0"/>
        <w:ind w:left="1191" w:right="0" w:hanging="1205"/>
        <w:jc w:val="left"/>
        <w:rPr>
          <w:lang w:eastAsia="zh-TW"/>
        </w:rPr>
      </w:pPr>
      <w:r>
        <w:rPr>
          <w:lang w:eastAsia="zh-TW"/>
        </w:rPr>
        <w:t>第五十三條　　舉行社員大會常會之期末社員大會時，應由各幹部報告業務執行狀況。</w:t>
      </w:r>
    </w:p>
    <w:p>
      <w:pPr>
        <w:pStyle w:val="Normal"/>
        <w:widowControl w:val="false"/>
        <w:bidi w:val="0"/>
        <w:ind w:left="1191" w:right="0" w:hanging="1205"/>
        <w:jc w:val="left"/>
        <w:rPr/>
      </w:pPr>
      <w:r>
        <w:rPr>
          <w:lang w:eastAsia="zh-TW"/>
        </w:rPr>
        <w:t>第五十四條　　</w:t>
      </w:r>
      <w:r>
        <w:rPr/>
        <w:t>社員大會休會時</w:t>
      </w:r>
      <w:r>
        <w:rPr>
          <w:lang w:eastAsia="zh-TW"/>
        </w:rPr>
        <w:t>，由核心決策代行其行政職。</w:t>
      </w:r>
    </w:p>
    <w:p>
      <w:pPr>
        <w:pStyle w:val="Normal"/>
        <w:widowControl w:val="false"/>
        <w:bidi w:val="0"/>
        <w:ind w:left="1191" w:right="0" w:hanging="1205"/>
        <w:jc w:val="left"/>
        <w:rPr>
          <w:lang w:eastAsia="zh-TW"/>
        </w:rPr>
      </w:pPr>
      <w:r>
        <w:rPr>
          <w:lang w:eastAsia="zh-TW"/>
        </w:rPr>
        <w:t>第五十五條　　社員大會之準備流程及開會流程，以行政規則定之。</w:t>
      </w:r>
    </w:p>
    <w:p>
      <w:pPr>
        <w:pStyle w:val="Normal"/>
        <w:widowControl w:val="false"/>
        <w:bidi w:val="0"/>
        <w:ind w:left="1191" w:right="0" w:hanging="1205"/>
        <w:jc w:val="left"/>
        <w:rPr/>
      </w:pPr>
      <w:r>
        <w:rPr/>
      </w:r>
    </w:p>
    <w:p>
      <w:pPr>
        <w:pStyle w:val="Normal"/>
        <w:jc w:val="center"/>
        <w:rPr>
          <w:lang w:eastAsia="zh-TW"/>
        </w:rPr>
      </w:pPr>
      <w:r>
        <w:rPr>
          <w:lang w:eastAsia="zh-TW"/>
        </w:rPr>
        <w:t>第八章　核心決策</w:t>
      </w:r>
    </w:p>
    <w:p>
      <w:pPr>
        <w:pStyle w:val="Normal"/>
        <w:widowControl w:val="false"/>
        <w:bidi w:val="0"/>
        <w:ind w:left="1191" w:right="0" w:hanging="1205"/>
        <w:jc w:val="left"/>
        <w:rPr/>
      </w:pPr>
      <w:r>
        <w:rPr>
          <w:lang w:eastAsia="zh-TW"/>
        </w:rPr>
        <w:t>第五十六條　　</w:t>
      </w:r>
      <w:r>
        <w:rPr/>
        <w:t>核心決策由社長、副社長、顧問組成，為</w:t>
      </w:r>
      <w:r>
        <w:rPr>
          <w:lang w:eastAsia="zh-TW"/>
        </w:rPr>
        <w:t>第二</w:t>
      </w:r>
      <w:r>
        <w:rPr/>
        <w:t>大</w:t>
      </w:r>
      <w:r>
        <w:rPr>
          <w:lang w:eastAsia="zh-TW"/>
        </w:rPr>
        <w:t>權力</w:t>
      </w:r>
      <w:r>
        <w:rPr/>
        <w:t>機關</w:t>
      </w:r>
      <w:r>
        <w:rPr>
          <w:lang w:eastAsia="zh-TW"/>
        </w:rPr>
        <w:t>與</w:t>
      </w:r>
      <w:r>
        <w:rPr/>
        <w:t>最高</w:t>
      </w:r>
      <w:r>
        <w:rPr>
          <w:lang w:eastAsia="zh-TW"/>
        </w:rPr>
        <w:t>行政</w:t>
      </w:r>
      <w:r>
        <w:rPr/>
        <w:t>機關。</w:t>
      </w:r>
    </w:p>
    <w:p>
      <w:pPr>
        <w:pStyle w:val="Normal"/>
        <w:widowControl w:val="false"/>
        <w:bidi w:val="0"/>
        <w:ind w:left="1191" w:right="0" w:hanging="1205"/>
        <w:jc w:val="left"/>
        <w:rPr>
          <w:lang w:eastAsia="zh-TW"/>
        </w:rPr>
      </w:pPr>
      <w:r>
        <w:rPr>
          <w:lang w:eastAsia="zh-TW"/>
        </w:rPr>
        <w:t>第五十七條　　核心決策之職權如下：</w:t>
      </w:r>
    </w:p>
    <w:p>
      <w:pPr>
        <w:pStyle w:val="Normal"/>
        <w:widowControl w:val="false"/>
        <w:bidi w:val="0"/>
        <w:ind w:left="2140" w:right="0" w:hanging="468"/>
        <w:jc w:val="left"/>
        <w:rPr>
          <w:lang w:eastAsia="zh-TW"/>
        </w:rPr>
      </w:pPr>
      <w:r>
        <w:rPr>
          <w:lang w:eastAsia="zh-TW"/>
        </w:rPr>
        <w:t>一、議決人事異動。</w:t>
      </w:r>
    </w:p>
    <w:p>
      <w:pPr>
        <w:pStyle w:val="Normal"/>
        <w:widowControl w:val="false"/>
        <w:bidi w:val="0"/>
        <w:ind w:left="2140" w:right="0" w:hanging="468"/>
        <w:jc w:val="left"/>
        <w:rPr>
          <w:lang w:eastAsia="zh-TW"/>
        </w:rPr>
      </w:pPr>
      <w:r>
        <w:rPr>
          <w:lang w:eastAsia="zh-TW"/>
        </w:rPr>
        <w:t>二、議決社課與其他社團活動之計畫。</w:t>
      </w:r>
    </w:p>
    <w:p>
      <w:pPr>
        <w:pStyle w:val="Normal"/>
        <w:widowControl w:val="false"/>
        <w:bidi w:val="0"/>
        <w:ind w:left="2140" w:right="0" w:hanging="468"/>
        <w:jc w:val="left"/>
        <w:rPr>
          <w:lang w:eastAsia="zh-TW"/>
        </w:rPr>
      </w:pPr>
      <w:r>
        <w:rPr>
          <w:lang w:eastAsia="zh-TW"/>
        </w:rPr>
        <w:t>三、議決經費規畫。</w:t>
      </w:r>
    </w:p>
    <w:p>
      <w:pPr>
        <w:pStyle w:val="Normal"/>
        <w:widowControl w:val="false"/>
        <w:bidi w:val="0"/>
        <w:ind w:left="2140" w:right="0" w:hanging="468"/>
        <w:jc w:val="left"/>
        <w:rPr/>
      </w:pPr>
      <w:r>
        <w:rPr>
          <w:lang w:eastAsia="zh-TW"/>
        </w:rPr>
        <w:t>四、</w:t>
      </w:r>
      <w:r>
        <w:rPr>
          <w:lang w:eastAsia="zh-TW"/>
        </w:rPr>
        <w:t>依職權</w:t>
      </w:r>
      <w:r>
        <w:rPr>
          <w:lang w:eastAsia="zh-TW"/>
        </w:rPr>
        <w:t>修正除組織章程等法規命令外之行政規則。</w:t>
      </w:r>
    </w:p>
    <w:p>
      <w:pPr>
        <w:pStyle w:val="Normal"/>
        <w:widowControl w:val="false"/>
        <w:bidi w:val="0"/>
        <w:ind w:left="1191" w:right="0" w:hanging="1205"/>
        <w:jc w:val="left"/>
        <w:rPr/>
      </w:pPr>
      <w:r>
        <w:rPr>
          <w:lang w:eastAsia="zh-TW"/>
        </w:rPr>
        <w:t>第五十</w:t>
      </w:r>
      <w:r>
        <w:rPr>
          <w:lang w:eastAsia="zh-TW"/>
        </w:rPr>
        <w:t>八</w:t>
      </w:r>
      <w:r>
        <w:rPr>
          <w:lang w:eastAsia="zh-TW"/>
        </w:rPr>
        <w:t>條　　核心決策</w:t>
      </w:r>
      <w:r>
        <w:rPr>
          <w:lang w:eastAsia="zh-TW"/>
        </w:rPr>
        <w:t>之行政職</w:t>
      </w:r>
      <w:r>
        <w:rPr>
          <w:lang w:eastAsia="zh-TW"/>
        </w:rPr>
        <w:t>得由核心決策交由各幹部執行。</w:t>
      </w:r>
    </w:p>
    <w:p>
      <w:pPr>
        <w:pStyle w:val="Normal"/>
        <w:jc w:val="left"/>
        <w:rPr/>
      </w:pPr>
      <w:r>
        <w:rPr/>
      </w:r>
    </w:p>
    <w:p>
      <w:pPr>
        <w:pStyle w:val="Normal"/>
        <w:jc w:val="center"/>
        <w:rPr/>
      </w:pPr>
      <w:r>
        <w:rPr/>
        <w:t>第</w:t>
      </w:r>
      <w:r>
        <w:rPr>
          <w:lang w:eastAsia="zh-TW"/>
        </w:rPr>
        <w:t>九</w:t>
      </w:r>
      <w:r>
        <w:rPr/>
        <w:t>章　幹部會議</w:t>
      </w:r>
    </w:p>
    <w:p>
      <w:pPr>
        <w:pStyle w:val="Normal"/>
        <w:jc w:val="left"/>
        <w:rPr>
          <w:lang w:eastAsia="zh-TW"/>
        </w:rPr>
      </w:pPr>
      <w:r>
        <w:rPr>
          <w:lang w:eastAsia="zh-TW"/>
        </w:rPr>
        <w:t>第五十九條　　幹部會議由本社所有幹部組成，為第三大權力機關與第二大行政機關。</w:t>
      </w:r>
    </w:p>
    <w:p>
      <w:pPr>
        <w:pStyle w:val="Normal"/>
        <w:jc w:val="left"/>
        <w:rPr>
          <w:lang w:eastAsia="zh-TW"/>
        </w:rPr>
      </w:pPr>
      <w:r>
        <w:rPr>
          <w:lang w:eastAsia="zh-TW"/>
        </w:rPr>
        <w:t>第六十條　　幹部會議之職權如下：</w:t>
      </w:r>
    </w:p>
    <w:p>
      <w:pPr>
        <w:pStyle w:val="Normal"/>
        <w:widowControl w:val="false"/>
        <w:bidi w:val="0"/>
        <w:ind w:left="1913" w:right="0" w:hanging="468"/>
        <w:jc w:val="left"/>
        <w:rPr>
          <w:lang w:eastAsia="zh-TW"/>
        </w:rPr>
      </w:pPr>
      <w:r>
        <w:rPr>
          <w:lang w:eastAsia="zh-TW"/>
        </w:rPr>
        <w:t>一、通過或追認副社長人選。</w:t>
      </w:r>
    </w:p>
    <w:p>
      <w:pPr>
        <w:pStyle w:val="Normal"/>
        <w:widowControl w:val="false"/>
        <w:bidi w:val="0"/>
        <w:ind w:left="1913" w:right="0" w:hanging="468"/>
        <w:jc w:val="left"/>
        <w:rPr>
          <w:lang w:eastAsia="zh-TW"/>
        </w:rPr>
      </w:pPr>
      <w:r>
        <w:rPr>
          <w:lang w:eastAsia="zh-TW"/>
        </w:rPr>
        <w:t>二、通過或追認顧問人選。</w:t>
      </w:r>
    </w:p>
    <w:p>
      <w:pPr>
        <w:pStyle w:val="Normal"/>
        <w:widowControl w:val="false"/>
        <w:bidi w:val="0"/>
        <w:ind w:left="1913" w:right="0" w:hanging="468"/>
        <w:jc w:val="left"/>
        <w:rPr>
          <w:lang w:eastAsia="zh-TW"/>
        </w:rPr>
      </w:pPr>
      <w:r>
        <w:rPr>
          <w:lang w:eastAsia="zh-TW"/>
        </w:rPr>
        <w:t>三、通過討論社課與其他社團活動之計畫。</w:t>
      </w:r>
    </w:p>
    <w:p>
      <w:pPr>
        <w:pStyle w:val="Normal"/>
        <w:widowControl w:val="false"/>
        <w:bidi w:val="0"/>
        <w:ind w:left="1913" w:right="0" w:hanging="468"/>
        <w:jc w:val="left"/>
        <w:rPr>
          <w:lang w:eastAsia="zh-TW"/>
        </w:rPr>
      </w:pPr>
      <w:r>
        <w:rPr>
          <w:lang w:eastAsia="zh-TW"/>
        </w:rPr>
        <w:t>四、討論經費規畫。</w:t>
      </w:r>
    </w:p>
    <w:p>
      <w:pPr>
        <w:pStyle w:val="Normal"/>
        <w:widowControl w:val="false"/>
        <w:bidi w:val="0"/>
        <w:ind w:left="1913" w:right="0" w:hanging="468"/>
        <w:jc w:val="left"/>
        <w:rPr/>
      </w:pPr>
      <w:r>
        <w:rPr>
          <w:lang w:eastAsia="zh-TW"/>
        </w:rPr>
        <w:t>五、依職權</w:t>
      </w:r>
      <w:r>
        <w:rPr>
          <w:lang w:eastAsia="zh-TW"/>
        </w:rPr>
        <w:t>修正除組織章程等法規命令外之行政規則。</w:t>
      </w:r>
    </w:p>
    <w:p>
      <w:pPr>
        <w:pStyle w:val="Normal"/>
        <w:widowControl w:val="false"/>
        <w:bidi w:val="0"/>
        <w:ind w:left="1191" w:right="0" w:hanging="1205"/>
        <w:jc w:val="left"/>
        <w:rPr/>
      </w:pPr>
      <w:r>
        <w:rPr>
          <w:lang w:eastAsia="zh-TW"/>
        </w:rPr>
        <w:t>第六十一條　　幹部會議</w:t>
      </w:r>
      <w:r>
        <w:rPr/>
        <w:t>分</w:t>
      </w:r>
      <w:r>
        <w:rPr>
          <w:lang w:eastAsia="zh-TW"/>
        </w:rPr>
        <w:t>為常會、</w:t>
      </w:r>
      <w:r>
        <w:rPr/>
        <w:t>臨時會</w:t>
      </w:r>
      <w:r>
        <w:rPr>
          <w:lang w:eastAsia="zh-TW"/>
        </w:rPr>
        <w:t>二</w:t>
      </w:r>
      <w:r>
        <w:rPr/>
        <w:t>種</w:t>
      </w:r>
      <w:r>
        <w:rPr>
          <w:lang w:eastAsia="zh-TW"/>
        </w:rPr>
        <w:t>。</w:t>
      </w:r>
    </w:p>
    <w:p>
      <w:pPr>
        <w:pStyle w:val="Normal"/>
        <w:widowControl w:val="false"/>
        <w:bidi w:val="0"/>
        <w:ind w:left="1191" w:right="0" w:hanging="1205"/>
        <w:jc w:val="left"/>
        <w:rPr>
          <w:lang w:eastAsia="zh-TW"/>
        </w:rPr>
      </w:pPr>
      <w:r>
        <w:rPr>
          <w:lang w:eastAsia="zh-TW"/>
        </w:rPr>
        <w:t>第六十二條　　召開幹部會議前，最晚須於開會前一日以書面通知幹部。</w:t>
      </w:r>
    </w:p>
    <w:p>
      <w:pPr>
        <w:pStyle w:val="Normal"/>
        <w:widowControl w:val="false"/>
        <w:bidi w:val="0"/>
        <w:ind w:left="1191" w:right="0" w:firstLine="482"/>
        <w:jc w:val="left"/>
        <w:rPr>
          <w:lang w:eastAsia="zh-TW"/>
        </w:rPr>
      </w:pPr>
      <w:r>
        <w:rPr>
          <w:lang w:eastAsia="zh-TW"/>
        </w:rPr>
        <w:t>實際時程以行政規則定之。</w:t>
      </w:r>
    </w:p>
    <w:p>
      <w:pPr>
        <w:pStyle w:val="Normal"/>
        <w:widowControl w:val="false"/>
        <w:bidi w:val="0"/>
        <w:ind w:left="950" w:right="0" w:hanging="964"/>
        <w:jc w:val="left"/>
        <w:rPr/>
      </w:pPr>
      <w:r>
        <w:rPr>
          <w:lang w:eastAsia="zh-TW"/>
        </w:rPr>
        <w:t>第六十</w:t>
      </w:r>
      <w:r>
        <w:rPr>
          <w:lang w:eastAsia="zh-TW"/>
        </w:rPr>
        <w:t>三</w:t>
      </w:r>
      <w:r>
        <w:rPr>
          <w:lang w:eastAsia="zh-TW"/>
        </w:rPr>
        <w:t>條　　幹部會議常會應由社長</w:t>
      </w:r>
      <w:r>
        <w:rPr>
          <w:lang w:eastAsia="zh-TW"/>
        </w:rPr>
        <w:t>定期</w:t>
      </w:r>
      <w:r>
        <w:rPr>
          <w:lang w:eastAsia="zh-TW"/>
        </w:rPr>
        <w:t>召開。</w:t>
      </w:r>
    </w:p>
    <w:p>
      <w:pPr>
        <w:pStyle w:val="Normal"/>
        <w:widowControl w:val="false"/>
        <w:bidi w:val="0"/>
        <w:ind w:left="1205" w:right="0" w:firstLine="468"/>
        <w:jc w:val="left"/>
        <w:rPr>
          <w:lang w:eastAsia="zh-TW"/>
        </w:rPr>
      </w:pPr>
      <w:r>
        <w:rPr>
          <w:lang w:eastAsia="zh-TW"/>
        </w:rPr>
        <w:t>實際方式以行政規則定之。</w:t>
      </w:r>
    </w:p>
    <w:p>
      <w:pPr>
        <w:pStyle w:val="Normal"/>
        <w:widowControl w:val="false"/>
        <w:bidi w:val="0"/>
        <w:ind w:left="950" w:right="0" w:hanging="964"/>
        <w:jc w:val="left"/>
        <w:rPr/>
      </w:pPr>
      <w:r>
        <w:rPr/>
        <w:t>第</w:t>
      </w:r>
      <w:r>
        <w:rPr>
          <w:lang w:eastAsia="zh-TW"/>
        </w:rPr>
        <w:t>六</w:t>
      </w:r>
      <w:r>
        <w:rPr/>
        <w:t>十</w:t>
      </w:r>
      <w:r>
        <w:rPr>
          <w:lang w:eastAsia="zh-TW"/>
        </w:rPr>
        <w:t>四</w:t>
      </w:r>
      <w:r>
        <w:rPr/>
        <w:t>條　　幹部會議臨時會得由社長、副社長或三分之二以上之幹部聯合召開。</w:t>
      </w:r>
    </w:p>
    <w:p>
      <w:pPr>
        <w:pStyle w:val="Normal"/>
        <w:jc w:val="left"/>
        <w:rPr>
          <w:lang w:eastAsia="zh-TW"/>
        </w:rPr>
      </w:pPr>
      <w:r>
        <w:rPr>
          <w:lang w:eastAsia="zh-TW"/>
        </w:rPr>
        <w:t>第六十五條　　幹部會議休會時，由核心決策代行其行政職。</w:t>
      </w:r>
    </w:p>
    <w:p>
      <w:pPr>
        <w:pStyle w:val="Normal"/>
        <w:jc w:val="left"/>
        <w:rPr>
          <w:lang w:eastAsia="zh-TW"/>
        </w:rPr>
      </w:pPr>
      <w:r>
        <w:rPr>
          <w:lang w:eastAsia="zh-TW"/>
        </w:rPr>
      </w:r>
    </w:p>
    <w:p>
      <w:pPr>
        <w:pStyle w:val="Normal"/>
        <w:jc w:val="center"/>
        <w:rPr/>
      </w:pPr>
      <w:r>
        <w:rPr/>
        <w:t>第</w:t>
      </w:r>
      <w:r>
        <w:rPr>
          <w:lang w:eastAsia="zh-TW"/>
        </w:rPr>
        <w:t>十</w:t>
      </w:r>
      <w:r>
        <w:rPr/>
        <w:t>章　經費</w:t>
      </w:r>
    </w:p>
    <w:p>
      <w:pPr>
        <w:pStyle w:val="Normal"/>
        <w:widowControl w:val="false"/>
        <w:bidi w:val="0"/>
        <w:ind w:left="1176" w:right="0" w:hanging="1191"/>
        <w:jc w:val="left"/>
        <w:rPr/>
      </w:pPr>
      <w:r>
        <w:rPr>
          <w:lang w:eastAsia="zh-TW"/>
        </w:rPr>
        <w:t>第六十六條　　</w:t>
      </w:r>
      <w:r>
        <w:rPr/>
        <w:t>本社經費來源如下：</w:t>
      </w:r>
    </w:p>
    <w:p>
      <w:pPr>
        <w:pStyle w:val="Normal"/>
        <w:widowControl w:val="false"/>
        <w:bidi w:val="0"/>
        <w:ind w:left="2169" w:right="0" w:hanging="482"/>
        <w:jc w:val="left"/>
        <w:rPr/>
      </w:pPr>
      <w:r>
        <w:rPr/>
        <w:t>一</w:t>
      </w:r>
      <w:r>
        <w:rPr>
          <w:lang w:eastAsia="zh-TW"/>
        </w:rPr>
        <w:t>、</w:t>
      </w:r>
      <w:r>
        <w:rPr/>
        <w:t>社員繳納之社費。社費每學期收取一次，收取標準視該學期行事計畫及社員人數而定，但每人至少新臺幣</w:t>
      </w:r>
      <w:r>
        <w:rPr/>
        <w:t>200</w:t>
      </w:r>
      <w:r>
        <w:rPr/>
        <w:t>元。</w:t>
      </w:r>
    </w:p>
    <w:p>
      <w:pPr>
        <w:pStyle w:val="Normal"/>
        <w:widowControl w:val="false"/>
        <w:bidi w:val="0"/>
        <w:ind w:left="2169" w:right="0" w:hanging="482"/>
        <w:jc w:val="left"/>
        <w:rPr/>
      </w:pPr>
      <w:r>
        <w:rPr/>
        <w:t>二</w:t>
      </w:r>
      <w:r>
        <w:rPr>
          <w:lang w:eastAsia="zh-TW"/>
        </w:rPr>
        <w:t>、</w:t>
      </w:r>
      <w:r>
        <w:rPr/>
        <w:t>學校補助。</w:t>
      </w:r>
    </w:p>
    <w:p>
      <w:pPr>
        <w:pStyle w:val="Normal"/>
        <w:widowControl w:val="false"/>
        <w:bidi w:val="0"/>
        <w:ind w:left="2169" w:right="0" w:hanging="482"/>
        <w:jc w:val="left"/>
        <w:rPr/>
      </w:pPr>
      <w:r>
        <w:rPr/>
        <w:t>三</w:t>
      </w:r>
      <w:r>
        <w:rPr>
          <w:lang w:eastAsia="zh-TW"/>
        </w:rPr>
        <w:t>、</w:t>
      </w:r>
      <w:r>
        <w:rPr/>
        <w:t>其他。</w:t>
      </w:r>
    </w:p>
    <w:p>
      <w:pPr>
        <w:pStyle w:val="Normal"/>
        <w:widowControl w:val="false"/>
        <w:bidi w:val="0"/>
        <w:ind w:left="1672" w:right="0" w:hanging="0"/>
        <w:jc w:val="left"/>
        <w:rPr/>
      </w:pPr>
      <w:r>
        <w:rPr/>
        <w:t>經費由</w:t>
      </w:r>
      <w:r>
        <w:rPr>
          <w:lang w:eastAsia="zh-TW"/>
        </w:rPr>
        <w:t>財</w:t>
      </w:r>
      <w:r>
        <w:rPr/>
        <w:t>務</w:t>
      </w:r>
      <w:r>
        <w:rPr>
          <w:lang w:eastAsia="zh-TW"/>
        </w:rPr>
        <w:t>組</w:t>
      </w:r>
      <w:r>
        <w:rPr/>
        <w:t>收取管理，</w:t>
      </w:r>
      <w:r>
        <w:rPr>
          <w:lang w:eastAsia="zh-TW"/>
        </w:rPr>
        <w:t>須在期末社員大會</w:t>
      </w:r>
      <w:r>
        <w:rPr/>
        <w:t>公布該學期</w:t>
      </w:r>
      <w:r>
        <w:rPr>
          <w:lang w:eastAsia="zh-TW"/>
        </w:rPr>
        <w:t>之</w:t>
      </w:r>
      <w:r>
        <w:rPr/>
        <w:t>經費收支</w:t>
      </w:r>
      <w:r>
        <w:rPr>
          <w:lang w:eastAsia="zh-TW"/>
        </w:rPr>
        <w:t>情況</w:t>
      </w:r>
      <w:r>
        <w:rPr/>
        <w:t>。</w:t>
      </w:r>
    </w:p>
    <w:p>
      <w:pPr>
        <w:pStyle w:val="Normal"/>
        <w:widowControl w:val="false"/>
        <w:bidi w:val="0"/>
        <w:ind w:left="950" w:right="0" w:hanging="964"/>
        <w:jc w:val="left"/>
        <w:rPr>
          <w:lang w:eastAsia="zh-TW"/>
        </w:rPr>
      </w:pPr>
      <w:r>
        <w:rPr>
          <w:lang w:eastAsia="zh-TW"/>
        </w:rPr>
        <w:t>第六十七條　　本社之預算、決算、結算等財務流程，以行政規則定之。</w:t>
      </w:r>
    </w:p>
    <w:p>
      <w:pPr>
        <w:pStyle w:val="Normal"/>
        <w:jc w:val="left"/>
        <w:rPr>
          <w:lang w:eastAsia="zh-TW"/>
        </w:rPr>
      </w:pPr>
      <w:r>
        <w:rPr>
          <w:lang w:eastAsia="zh-TW"/>
        </w:rPr>
      </w:r>
    </w:p>
    <w:p>
      <w:pPr>
        <w:pStyle w:val="Normal"/>
        <w:jc w:val="center"/>
        <w:rPr/>
      </w:pPr>
      <w:r>
        <w:rPr/>
        <w:t>第</w:t>
      </w:r>
      <w:r>
        <w:rPr>
          <w:lang w:eastAsia="zh-TW"/>
        </w:rPr>
        <w:t>十一</w:t>
      </w:r>
      <w:r>
        <w:rPr/>
        <w:t>章　附則</w:t>
      </w:r>
    </w:p>
    <w:p>
      <w:pPr>
        <w:pStyle w:val="Normal"/>
        <w:widowControl w:val="false"/>
        <w:bidi w:val="0"/>
        <w:ind w:left="1205" w:right="0" w:hanging="1219"/>
        <w:jc w:val="left"/>
        <w:rPr/>
      </w:pPr>
      <w:r>
        <w:rPr>
          <w:lang w:eastAsia="zh-TW"/>
        </w:rPr>
        <w:t>第六十八條　　</w:t>
      </w:r>
      <w:r>
        <w:rPr/>
        <w:t>本章程如有未盡事宜</w:t>
      </w:r>
      <w:r>
        <w:rPr>
          <w:lang w:eastAsia="zh-TW"/>
        </w:rPr>
        <w:t>，</w:t>
      </w:r>
      <w:r>
        <w:rPr/>
        <w:t>得另訂細則。</w:t>
      </w:r>
    </w:p>
    <w:p>
      <w:pPr>
        <w:pStyle w:val="Normal"/>
        <w:widowControl w:val="false"/>
        <w:bidi w:val="0"/>
        <w:ind w:left="1205" w:right="0" w:hanging="1219"/>
        <w:jc w:val="left"/>
        <w:rPr>
          <w:lang w:eastAsia="zh-TW"/>
        </w:rPr>
      </w:pPr>
      <w:r>
        <w:rPr>
          <w:lang w:eastAsia="zh-TW"/>
        </w:rPr>
        <w:t>第六十九條　　本章程制定時經核心決策決議通過，並由社長公布並自公布日實施。</w:t>
      </w:r>
    </w:p>
    <w:p>
      <w:pPr>
        <w:pStyle w:val="Normal"/>
        <w:widowControl w:val="false"/>
        <w:bidi w:val="0"/>
        <w:ind w:left="950" w:right="0" w:hanging="964"/>
        <w:jc w:val="left"/>
        <w:rPr>
          <w:lang w:eastAsia="zh-TW"/>
        </w:rPr>
      </w:pPr>
      <w:r>
        <w:rPr>
          <w:lang w:eastAsia="zh-TW"/>
        </w:rPr>
        <w:t>第七十條　　本章程修正時由社員大會決議通過後，由社長公布並自公布日實施。</w:t>
      </w:r>
    </w:p>
    <w:p>
      <w:pPr>
        <w:pStyle w:val="Normal"/>
        <w:rPr/>
      </w:pPr>
      <w:r>
        <w:rPr/>
      </w:r>
    </w:p>
    <w:sectPr>
      <w:headerReference w:type="default" r:id="rId2"/>
      <w:footerReference w:type="default" r:id="rId3"/>
      <w:type w:val="nextPage"/>
      <w:pgSz w:w="11906" w:h="16838"/>
      <w:pgMar w:left="1134" w:right="1134" w:gutter="0" w:header="850" w:top="1416" w:footer="992" w:bottom="1558"/>
      <w:pgNumType w:start="1" w:fmt="decimal"/>
      <w:formProt w:val="false"/>
      <w:textDirection w:val="lrTb"/>
      <w:docGrid w:type="default" w:linePitch="12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8"/>
    <w:family w:val="roman"/>
    <w:pitch w:val="variable"/>
  </w:font>
  <w:font w:name="Times New Roman">
    <w:charset w:val="88"/>
    <w:family w:val="roman"/>
    <w:pitch w:val="default"/>
  </w:font>
  <w:font w:name="Droid Sans Fallback">
    <w:charset w:val="88"/>
    <w:family w:val="roman"/>
    <w:pitch w:val="variable"/>
  </w:font>
  <w:font w:name="Calibri Light">
    <w:charset w:val="88"/>
    <w:family w:val="roman"/>
    <w:pitch w:val="variable"/>
  </w:font>
  <w:font w:name="微軟正黑體">
    <w:charset w:val="88"/>
    <w:family w:val="roman"/>
    <w:pitch w:val="variable"/>
  </w:font>
  <w:font w:name="Georgia">
    <w:charset w:val="8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lang w:eastAsia="zh-TW"/>
      </w:rPr>
      <w:t>第</w:t>
    </w:r>
    <w:r>
      <w:rPr/>
      <w:fldChar w:fldCharType="begin"/>
    </w:r>
    <w:r>
      <w:rPr/>
      <w:instrText> PAGE </w:instrText>
    </w:r>
    <w:r>
      <w:rPr/>
      <w:fldChar w:fldCharType="separate"/>
    </w:r>
    <w:r>
      <w:rPr/>
      <w:t>4</w:t>
    </w:r>
    <w:r>
      <w:rPr/>
      <w:fldChar w:fldCharType="end"/>
    </w:r>
    <w:r>
      <w:rPr>
        <w:lang w:eastAsia="zh-TW"/>
      </w:rPr>
      <w:t>頁　共</w:t>
    </w:r>
    <w:r>
      <w:rPr>
        <w:lang w:eastAsia="zh-TW"/>
      </w:rPr>
      <w:fldChar w:fldCharType="begin"/>
    </w:r>
    <w:r>
      <w:rPr>
        <w:lang w:eastAsia="zh-TW"/>
      </w:rPr>
      <w:instrText> NUMPAGES </w:instrText>
    </w:r>
    <w:r>
      <w:rPr>
        <w:lang w:eastAsia="zh-TW"/>
      </w:rPr>
      <w:fldChar w:fldCharType="separate"/>
    </w:r>
    <w:r>
      <w:rPr>
        <w:lang w:eastAsia="zh-TW"/>
      </w:rPr>
      <w:t>4</w:t>
    </w:r>
    <w:r>
      <w:rPr>
        <w:lang w:eastAsia="zh-TW"/>
      </w:rPr>
      <w:fldChar w:fldCharType="end"/>
    </w:r>
    <w:r>
      <w:rPr>
        <w:lang w:eastAsia="zh-TW"/>
      </w:rPr>
      <w:t>頁</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2"/>
      <w:rPr>
        <w:lang w:eastAsia="zh-TW"/>
      </w:rPr>
    </w:pPr>
    <w:r>
      <w:rPr>
        <w:lang w:eastAsia="zh-TW"/>
      </w:rPr>
      <w:t>【淡江大學</w:t>
    </w:r>
    <w:r>
      <w:rPr>
        <w:lang w:eastAsia="zh-TW"/>
      </w:rPr>
      <w:t>AI</w:t>
    </w:r>
    <w:r>
      <w:rPr>
        <w:lang w:eastAsia="zh-TW"/>
      </w:rPr>
      <w:t>創智社社團組織章程】</w:t>
    </w:r>
  </w:p>
</w:hdr>
</file>

<file path=word/settings.xml><?xml version="1.0" encoding="utf-8"?>
<w:settings xmlns:w="http://schemas.openxmlformats.org/wordprocessingml/2006/main">
  <w:zoom w:percent="118"/>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標楷體" w:cs="Times New Roman"/>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jc w:val="left"/>
    </w:pPr>
    <w:rPr>
      <w:rFonts w:ascii="Times New Roman" w:hAnsi="Times New Roman" w:eastAsia="標楷體" w:cs="Times New Roman"/>
      <w:color w:val="auto"/>
      <w:kern w:val="2"/>
      <w:sz w:val="24"/>
      <w:szCs w:val="24"/>
      <w:lang w:val="en-US" w:eastAsia="zh-CN" w:bidi="hi-IN"/>
    </w:rPr>
  </w:style>
  <w:style w:type="paragraph" w:styleId="1">
    <w:name w:val="Heading 1"/>
    <w:basedOn w:val="Normal1"/>
    <w:next w:val="Normal"/>
    <w:qFormat/>
    <w:pPr>
      <w:keepNext w:val="true"/>
      <w:keepLines/>
      <w:pageBreakBefore w:val="false"/>
      <w:spacing w:lineRule="auto" w:line="240" w:before="480" w:after="120"/>
    </w:pPr>
    <w:rPr>
      <w:b/>
      <w:sz w:val="48"/>
      <w:szCs w:val="48"/>
    </w:rPr>
  </w:style>
  <w:style w:type="paragraph" w:styleId="2">
    <w:name w:val="Heading 2"/>
    <w:basedOn w:val="Normal1"/>
    <w:next w:val="Normal"/>
    <w:qFormat/>
    <w:pPr>
      <w:keepNext w:val="true"/>
      <w:keepLines/>
      <w:pageBreakBefore w:val="false"/>
      <w:spacing w:lineRule="auto" w:line="240" w:before="360" w:after="80"/>
    </w:pPr>
    <w:rPr>
      <w:b/>
      <w:sz w:val="36"/>
      <w:szCs w:val="36"/>
    </w:rPr>
  </w:style>
  <w:style w:type="paragraph" w:styleId="3">
    <w:name w:val="Heading 3"/>
    <w:basedOn w:val="Normal1"/>
    <w:next w:val="Normal"/>
    <w:qFormat/>
    <w:pPr>
      <w:keepNext w:val="true"/>
      <w:keepLines/>
      <w:pageBreakBefore w:val="false"/>
      <w:spacing w:lineRule="auto" w:line="240" w:before="280" w:after="80"/>
    </w:pPr>
    <w:rPr>
      <w:b/>
      <w:sz w:val="28"/>
      <w:szCs w:val="28"/>
    </w:rPr>
  </w:style>
  <w:style w:type="paragraph" w:styleId="4">
    <w:name w:val="Heading 4"/>
    <w:basedOn w:val="Normal1"/>
    <w:next w:val="Normal"/>
    <w:qFormat/>
    <w:pPr>
      <w:keepNext w:val="true"/>
      <w:keepLines/>
      <w:pageBreakBefore w:val="false"/>
      <w:spacing w:lineRule="auto" w:line="240" w:before="240" w:after="40"/>
    </w:pPr>
    <w:rPr>
      <w:b/>
      <w:sz w:val="24"/>
      <w:szCs w:val="24"/>
    </w:rPr>
  </w:style>
  <w:style w:type="paragraph" w:styleId="5">
    <w:name w:val="Heading 5"/>
    <w:basedOn w:val="Normal1"/>
    <w:next w:val="Normal"/>
    <w:qFormat/>
    <w:pPr>
      <w:keepNext w:val="true"/>
      <w:keepLines/>
      <w:pageBreakBefore w:val="false"/>
      <w:spacing w:lineRule="auto" w:line="240" w:before="220" w:after="40"/>
    </w:pPr>
    <w:rPr>
      <w:b/>
      <w:sz w:val="22"/>
      <w:szCs w:val="22"/>
    </w:rPr>
  </w:style>
  <w:style w:type="paragraph" w:styleId="6">
    <w:name w:val="Heading 6"/>
    <w:basedOn w:val="Normal1"/>
    <w:next w:val="Normal"/>
    <w:qFormat/>
    <w:pPr>
      <w:keepNext w:val="true"/>
      <w:keepLines/>
      <w:pageBreakBefore w:val="false"/>
      <w:spacing w:lineRule="auto" w:line="240" w:before="200" w:after="40"/>
    </w:pPr>
    <w:rPr>
      <w:b/>
      <w:sz w:val="20"/>
      <w:szCs w:val="20"/>
    </w:rPr>
  </w:style>
  <w:style w:type="character" w:styleId="DefaultParagraphFont">
    <w:name w:val="Default Paragraph Font"/>
    <w:qFormat/>
    <w:rPr/>
  </w:style>
  <w:style w:type="character" w:styleId="Pagenumber">
    <w:name w:val="page number"/>
    <w:basedOn w:val="DefaultParagraphFont"/>
    <w:qFormat/>
    <w:rPr/>
  </w:style>
  <w:style w:type="character" w:styleId="Style8">
    <w:name w:val="網際網路連結"/>
    <w:rPr>
      <w:color w:val="0000FF"/>
      <w:u w:val="single"/>
    </w:rPr>
  </w:style>
  <w:style w:type="character" w:styleId="Style9">
    <w:name w:val="頁首 字元"/>
    <w:qFormat/>
    <w:rPr>
      <w:kern w:val="2"/>
    </w:rPr>
  </w:style>
  <w:style w:type="character" w:styleId="Style10">
    <w:name w:val="本文 字元"/>
    <w:qFormat/>
    <w:rPr>
      <w:rFonts w:ascii="Droid Sans Fallback" w:hAnsi="Droid Sans Fallback" w:eastAsia="Droid Sans Fallback" w:cs="Droid Sans Fallback"/>
      <w:sz w:val="22"/>
      <w:szCs w:val="22"/>
    </w:rPr>
  </w:style>
  <w:style w:type="character" w:styleId="Style11">
    <w:name w:val="註解方塊文字 字元"/>
    <w:qFormat/>
    <w:rPr>
      <w:rFonts w:ascii="Calibri Light" w:hAnsi="Calibri Light" w:eastAsia="新細明體" w:cs="Times New Roman"/>
      <w:kern w:val="2"/>
      <w:sz w:val="18"/>
      <w:szCs w:val="18"/>
    </w:rPr>
  </w:style>
  <w:style w:type="character" w:styleId="Style12">
    <w:name w:val="行編號"/>
    <w:rPr/>
  </w:style>
  <w:style w:type="character" w:styleId="Style13">
    <w:name w:val="編號字元"/>
    <w:qFormat/>
    <w:rPr/>
  </w:style>
  <w:style w:type="paragraph" w:styleId="Style14">
    <w:name w:val="標題"/>
    <w:basedOn w:val="Normal"/>
    <w:next w:val="Style15"/>
    <w:qFormat/>
    <w:pPr>
      <w:keepNext w:val="true"/>
      <w:spacing w:before="240" w:after="120"/>
    </w:pPr>
    <w:rPr>
      <w:rFonts w:ascii="Times New Roman" w:hAnsi="Times New Roman" w:eastAsia="標楷體" w:cs="Times New Roman"/>
      <w:sz w:val="28"/>
      <w:szCs w:val="28"/>
    </w:rPr>
  </w:style>
  <w:style w:type="paragraph" w:styleId="Style15">
    <w:name w:val="Body Text"/>
    <w:basedOn w:val="Normal"/>
    <w:pPr>
      <w:spacing w:lineRule="exact" w:line="338"/>
      <w:ind w:left="1066" w:right="0" w:hanging="0"/>
    </w:pPr>
    <w:rPr>
      <w:rFonts w:ascii="Droid Sans Fallback" w:hAnsi="Droid Sans Fallback" w:eastAsia="Droid Sans Fallback" w:cs="Droid Sans Fallback"/>
      <w:kern w:val="0"/>
      <w:sz w:val="22"/>
      <w:szCs w:val="22"/>
    </w:rPr>
  </w:style>
  <w:style w:type="paragraph" w:styleId="Style16">
    <w:name w:val="List"/>
    <w:basedOn w:val="Style15"/>
    <w:pPr/>
    <w:rPr>
      <w:rFonts w:eastAsia="標楷體" w:cs="Times New Roman"/>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 w:type="paragraph" w:styleId="Normal1">
    <w:name w:val="LO-normal"/>
    <w:qFormat/>
    <w:pPr>
      <w:widowControl/>
      <w:kinsoku w:val="true"/>
      <w:overflowPunct w:val="true"/>
      <w:autoSpaceDE w:val="true"/>
      <w:bidi w:val="0"/>
      <w:jc w:val="left"/>
    </w:pPr>
    <w:rPr>
      <w:rFonts w:ascii="Times New Roman" w:hAnsi="Times New Roman" w:eastAsia="標楷體" w:cs="Times New Roman"/>
      <w:color w:val="auto"/>
      <w:kern w:val="0"/>
      <w:sz w:val="24"/>
      <w:szCs w:val="24"/>
      <w:lang w:val="en-US" w:eastAsia="zh-CN" w:bidi="hi-IN"/>
    </w:rPr>
  </w:style>
  <w:style w:type="paragraph" w:styleId="Style19">
    <w:name w:val="Title"/>
    <w:basedOn w:val="Normal1"/>
    <w:next w:val="Normal"/>
    <w:qFormat/>
    <w:pPr>
      <w:keepNext w:val="true"/>
      <w:keepLines/>
      <w:pageBreakBefore w:val="false"/>
      <w:spacing w:lineRule="auto" w:line="240" w:before="480" w:after="120"/>
    </w:pPr>
    <w:rPr>
      <w:b/>
      <w:sz w:val="72"/>
      <w:szCs w:val="72"/>
    </w:rPr>
  </w:style>
  <w:style w:type="paragraph" w:styleId="Style20">
    <w:name w:val="頁首與頁尾"/>
    <w:basedOn w:val="Normal"/>
    <w:qFormat/>
    <w:pPr>
      <w:suppressLineNumbers/>
      <w:tabs>
        <w:tab w:val="clear" w:pos="720"/>
        <w:tab w:val="center" w:pos="4819" w:leader="none"/>
        <w:tab w:val="right" w:pos="9638" w:leader="none"/>
      </w:tabs>
    </w:pPr>
    <w:rPr/>
  </w:style>
  <w:style w:type="paragraph" w:styleId="Style21">
    <w:name w:val="Footer"/>
    <w:basedOn w:val="Normal"/>
    <w:pPr>
      <w:tabs>
        <w:tab w:val="clear" w:pos="720"/>
        <w:tab w:val="center" w:pos="4153" w:leader="none"/>
        <w:tab w:val="right" w:pos="8306" w:leader="none"/>
      </w:tabs>
      <w:snapToGrid w:val="false"/>
    </w:pPr>
    <w:rPr>
      <w:sz w:val="20"/>
      <w:szCs w:val="20"/>
    </w:rPr>
  </w:style>
  <w:style w:type="paragraph" w:styleId="Style22">
    <w:name w:val="Header"/>
    <w:basedOn w:val="Normal"/>
    <w:pPr>
      <w:tabs>
        <w:tab w:val="clear" w:pos="720"/>
        <w:tab w:val="center" w:pos="4153" w:leader="none"/>
        <w:tab w:val="right" w:pos="8306" w:leader="none"/>
      </w:tabs>
      <w:snapToGrid w:val="false"/>
    </w:pPr>
    <w:rPr>
      <w:sz w:val="20"/>
      <w:szCs w:val="20"/>
    </w:rPr>
  </w:style>
  <w:style w:type="paragraph" w:styleId="TableParagraph">
    <w:name w:val="Table Paragraph"/>
    <w:basedOn w:val="Normal"/>
    <w:qFormat/>
    <w:pPr>
      <w:spacing w:lineRule="exact" w:line="262"/>
      <w:ind w:left="50" w:right="0" w:hanging="0"/>
    </w:pPr>
    <w:rPr>
      <w:rFonts w:ascii="Droid Sans Fallback" w:hAnsi="Droid Sans Fallback" w:eastAsia="Droid Sans Fallback" w:cs="Droid Sans Fallback"/>
      <w:kern w:val="0"/>
      <w:sz w:val="22"/>
      <w:szCs w:val="22"/>
    </w:rPr>
  </w:style>
  <w:style w:type="paragraph" w:styleId="ListParagraph">
    <w:name w:val="List Paragraph"/>
    <w:basedOn w:val="Normal"/>
    <w:qFormat/>
    <w:pPr>
      <w:ind w:left="480" w:right="0" w:hanging="0"/>
    </w:pPr>
    <w:rPr/>
  </w:style>
  <w:style w:type="paragraph" w:styleId="Default">
    <w:name w:val="Default"/>
    <w:qFormat/>
    <w:pPr>
      <w:widowControl w:val="false"/>
      <w:kinsoku w:val="true"/>
      <w:overflowPunct w:val="true"/>
      <w:autoSpaceDE w:val="true"/>
      <w:bidi w:val="0"/>
      <w:jc w:val="left"/>
    </w:pPr>
    <w:rPr>
      <w:rFonts w:ascii="微軟正黑體" w:hAnsi="微軟正黑體" w:eastAsia="微軟正黑體" w:cs="微軟正黑體"/>
      <w:color w:val="000000"/>
      <w:kern w:val="0"/>
      <w:sz w:val="24"/>
      <w:szCs w:val="24"/>
      <w:lang w:val="en-US" w:eastAsia="zh-CN" w:bidi="hi-IN"/>
    </w:rPr>
  </w:style>
  <w:style w:type="paragraph" w:styleId="BalloonText">
    <w:name w:val="Balloon Text"/>
    <w:basedOn w:val="Normal"/>
    <w:qFormat/>
    <w:pPr/>
    <w:rPr>
      <w:rFonts w:ascii="Calibri Light" w:hAnsi="Calibri Light"/>
      <w:sz w:val="18"/>
      <w:szCs w:val="18"/>
    </w:rPr>
  </w:style>
  <w:style w:type="paragraph" w:styleId="Style23">
    <w:name w:val="Subtitle"/>
    <w:basedOn w:val="Normal1"/>
    <w:next w:val="Normal"/>
    <w:qFormat/>
    <w:pPr>
      <w:keepNext w:val="true"/>
      <w:keepLines/>
      <w:pageBreakBefore w:val="false"/>
      <w:widowControl w:val="false"/>
      <w:pBdr/>
      <w:spacing w:lineRule="auto" w:line="240" w:before="360" w:after="80"/>
      <w:ind w:left="0" w:right="0" w:hanging="0"/>
      <w:jc w:val="left"/>
    </w:pPr>
    <w:rPr>
      <w:rFonts w:ascii="Georgia" w:hAnsi="Georgia" w:eastAsia="Georgia" w:cs="Georgia"/>
      <w:b w:val="false"/>
      <w:i/>
      <w:caps w:val="false"/>
      <w:smallCaps w:val="false"/>
      <w:strike w:val="false"/>
      <w:dstrike w:val="false"/>
      <w:color w:val="666666"/>
      <w:position w:val="0"/>
      <w:sz w:val="48"/>
      <w:sz w:val="48"/>
      <w:szCs w:val="48"/>
      <w:u w:val="none"/>
      <w:vertAlign w:val="baseline"/>
    </w:rPr>
  </w:style>
  <w:style w:type="numbering" w:styleId="Style24">
    <w:name w:val="無清單"/>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2095</TotalTime>
  <Application>LibreOffice/7.2.6.2$Windows_X86_64 LibreOffice_project/b0ec3a565991f7569a5a7f5d24fed7f52653d754</Application>
  <AppVersion>15.0000</AppVersion>
  <Pages>4</Pages>
  <Words>3400</Words>
  <Characters>3416</Characters>
  <CharactersWithSpaces>3572</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2022-02-22T10:30:00Z</dcterms:created>
  <dc:creator>tkuextra</dc:creator>
  <dc:description/>
  <dc:language>zh-TW</dc:language>
  <cp:lastModifiedBy/>
  <dcterms:modified xsi:type="dcterms:W3CDTF">2022-06-09T22:02:11Z</dcterms:modified>
  <cp:revision>251</cp:revision>
  <dc:subject/>
  <dc:title/>
</cp:coreProperties>
</file>