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SimHei" w:cs="SimHei" w:eastAsia="SimHei" w:hAnsi="SimHei"/>
        </w:rPr>
        <w:t xml:space="preserve">蛋白质 Western Blot 检测实验记录</w:t>
      </w:r>
    </w:p>
    <w:p>
      <w:pPr>
        <w:pStyle w:val="Heading1"/>
      </w:pPr>
      <w:r>
        <w:rPr>
          <w:rFonts w:ascii="SimHei" w:cs="SimHei" w:eastAsia="SimHei" w:hAnsi="SimHei"/>
        </w:rPr>
        <w:t xml:space="preserve">一、基本信息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实验名称</w:t>
            </w:r>
          </w:p>
        </w:tc>
        <w:tc>
          <w:tcPr>
            <w:tcW w:type="dxa" w:w="6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蛋白质 Western Blot 检测实验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实验日期</w:t>
            </w:r>
          </w:p>
        </w:tc>
        <w:tc>
          <w:tcPr>
            <w:tcW w:type="dxa" w:w="6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2025年1月15日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实验人员</w:t>
            </w:r>
          </w:p>
        </w:tc>
        <w:tc>
          <w:tcPr>
            <w:tcW w:type="dxa" w:w="6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张三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所属课题组</w:t>
            </w:r>
          </w:p>
        </w:tc>
        <w:tc>
          <w:tcPr>
            <w:tcW w:type="dxa" w:w="6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分子生物学实验室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实验地点</w:t>
            </w:r>
          </w:p>
        </w:tc>
        <w:tc>
          <w:tcPr>
            <w:tcW w:type="dxa" w:w="6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实验楼A栋302室</w:t>
            </w:r>
          </w:p>
        </w:tc>
      </w:tr>
    </w:tbl>
    <w:p>
      <w:pPr>
        <w:pStyle w:val="Heading1"/>
        <w:spacing w:before="300"/>
      </w:pPr>
      <w:r>
        <w:rPr>
          <w:rFonts w:ascii="SimHei" w:cs="SimHei" w:eastAsia="SimHei" w:hAnsi="SimHei"/>
        </w:rPr>
        <w:t xml:space="preserve">二、实验目的</w:t>
      </w:r>
    </w:p>
    <w:p>
      <w:pPr>
        <w:spacing w:after="120" w:line="276"/>
        <w:ind w:firstLine="420"/>
      </w:pPr>
      <w:r>
        <w:rPr>
          <w:rFonts w:ascii="SimSun" w:cs="SimSun" w:eastAsia="SimSun" w:hAnsi="SimSun"/>
        </w:rPr>
        <w:t xml:space="preserve">本实验旨在通过 Western Blot 技术检测 HeLa 细胞中 β-actin 蛋白的表达水平，验证抗体特异性，并为后续定量分析建立标准化的实验流程。</w:t>
      </w:r>
    </w:p>
    <w:p>
      <w:pPr>
        <w:pStyle w:val="Heading1"/>
      </w:pPr>
      <w:r>
        <w:rPr>
          <w:rFonts w:ascii="SimHei" w:cs="SimHei" w:eastAsia="SimHei" w:hAnsi="SimHei"/>
        </w:rPr>
        <w:t xml:space="preserve">三、实验原理</w:t>
      </w:r>
    </w:p>
    <w:p>
      <w:pPr>
        <w:spacing w:after="120" w:line="276"/>
        <w:ind w:firstLine="420"/>
      </w:pPr>
      <w:r>
        <w:rPr>
          <w:rFonts w:ascii="SimSun" w:cs="SimSun" w:eastAsia="SimSun" w:hAnsi="SimSun"/>
        </w:rPr>
        <w:t xml:space="preserve">Western Blot（蛋白质印迹）是一种将蛋白质从凝胶转移到膜上，然后用特异性抗体检测目标蛋白的技术。其基本原理包括：SDS-PAGE 电泳分离蛋白质、转膜将蛋白质转移到 PVDF 膜上、封闭非特异性结合位点、一抗与目标蛋白结合、二抗标记检测信号。</w:t>
      </w:r>
    </w:p>
    <w:p>
      <w:pPr>
        <w:pStyle w:val="Heading1"/>
      </w:pPr>
      <w:r>
        <w:rPr>
          <w:rFonts w:ascii="SimHei" w:cs="SimHei" w:eastAsia="SimHei" w:hAnsi="SimHei"/>
        </w:rPr>
        <w:t xml:space="preserve">四、实验试剂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8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试剂名称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规格/浓度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用量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厂家/批号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RIPA 裂解液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1×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5 mL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碧云天/P0013B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PMSF 蛋白酶抑制剂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100 mM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50 μL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碧云天/ST506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BCA 蛋白定量试剂盒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-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1 套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Thermo/23225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SDS-PAGE 凝胶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10%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2 块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自制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PVDF 转印膜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0.45 μm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2 张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Millipore/IPVH00010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β-actin 一抗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1:1000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2 mL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CST/4970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HRP 标记二抗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1:5000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2 mL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CST/7074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ECL 发光液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-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1 mL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Thermo/32106</w:t>
            </w:r>
          </w:p>
        </w:tc>
      </w:tr>
    </w:tbl>
    <w:p>
      <w:pPr>
        <w:pStyle w:val="Heading1"/>
      </w:pPr>
      <w:r>
        <w:rPr>
          <w:rFonts w:ascii="SimHei" w:cs="SimHei" w:eastAsia="SimHei" w:hAnsi="SimHei"/>
        </w:rPr>
        <w:t xml:space="preserve">五、实验仪器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rPr>
          <w:tblHeader/>
        </w:trP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仪器名称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型号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设备编号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高速冷冻离心机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Eppendorf 5810R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LAB-001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电泳仪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Bio-Rad Mini-PROTEAN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LAB-002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转印系统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Bio-Rad Trans-Blot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LAB-003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化学发光成像系统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Bio-Rad ChemiDoc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LAB-004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超微量分光光度计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NanoDrop 2000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LAB-005</w:t>
            </w:r>
          </w:p>
        </w:tc>
      </w:tr>
    </w:tbl>
    <w:p>
      <w:pPr>
        <w:pStyle w:val="Heading1"/>
      </w:pPr>
      <w:r>
        <w:rPr>
          <w:rFonts w:ascii="SimHei" w:cs="SimHei" w:eastAsia="SimHei" w:hAnsi="SimHei"/>
        </w:rPr>
        <w:t xml:space="preserve">六、实验参数设置</w:t>
      </w:r>
    </w:p>
    <w:p>
      <w:pPr>
        <w:pStyle w:val="Heading2"/>
      </w:pPr>
      <w:r>
        <w:rPr>
          <w:rFonts w:ascii="SimHei" w:cs="SimHei" w:eastAsia="SimHei" w:hAnsi="SimHei"/>
        </w:rPr>
        <w:t xml:space="preserve">6.1 电泳参数</w:t>
      </w:r>
    </w:p>
    <w:p>
      <w:pPr>
        <w:spacing w:after="60" w:line="276"/>
        <w:ind w:firstLine="420"/>
      </w:pPr>
      <w:r>
        <w:rPr>
          <w:rFonts w:ascii="SimSun" w:cs="SimSun" w:eastAsia="SimSun" w:hAnsi="SimSun"/>
        </w:rPr>
        <w:t xml:space="preserve">浓缩胶电压：80 V，运行时间约 20 min</w:t>
      </w:r>
    </w:p>
    <w:p>
      <w:pPr>
        <w:spacing w:after="120" w:line="276"/>
        <w:ind w:firstLine="420"/>
      </w:pPr>
      <w:r>
        <w:rPr>
          <w:rFonts w:ascii="SimSun" w:cs="SimSun" w:eastAsia="SimSun" w:hAnsi="SimSun"/>
        </w:rPr>
        <w:t xml:space="preserve">分离胶电压：120 V，运行时间约 60 min</w:t>
      </w:r>
    </w:p>
    <w:p>
      <w:pPr>
        <w:pStyle w:val="Heading2"/>
      </w:pPr>
      <w:r>
        <w:rPr>
          <w:rFonts w:ascii="SimHei" w:cs="SimHei" w:eastAsia="SimHei" w:hAnsi="SimHei"/>
        </w:rPr>
        <w:t xml:space="preserve">6.2 转膜参数</w:t>
      </w:r>
    </w:p>
    <w:p>
      <w:pPr>
        <w:spacing w:after="60" w:line="276"/>
        <w:ind w:firstLine="420"/>
      </w:pPr>
      <w:r>
        <w:rPr>
          <w:rFonts w:ascii="SimSun" w:cs="SimSun" w:eastAsia="SimSun" w:hAnsi="SimSun"/>
        </w:rPr>
        <w:t xml:space="preserve">转膜方式：湿转</w:t>
      </w:r>
    </w:p>
    <w:p>
      <w:pPr>
        <w:spacing w:after="60" w:line="276"/>
        <w:ind w:firstLine="420"/>
      </w:pPr>
      <w:r>
        <w:rPr>
          <w:rFonts w:ascii="SimSun" w:cs="SimSun" w:eastAsia="SimSun" w:hAnsi="SimSun"/>
        </w:rPr>
        <w:t xml:space="preserve">转膜电压：100 V</w:t>
      </w:r>
    </w:p>
    <w:p>
      <w:pPr>
        <w:spacing w:after="60" w:line="276"/>
        <w:ind w:firstLine="420"/>
      </w:pPr>
      <w:r>
        <w:rPr>
          <w:rFonts w:ascii="SimSun" w:cs="SimSun" w:eastAsia="SimSun" w:hAnsi="SimSun"/>
        </w:rPr>
        <w:t xml:space="preserve">转膜时间：90 min</w:t>
      </w:r>
    </w:p>
    <w:p>
      <w:pPr>
        <w:spacing w:after="120" w:line="276"/>
        <w:ind w:firstLine="420"/>
      </w:pPr>
      <w:r>
        <w:rPr>
          <w:rFonts w:ascii="SimSun" w:cs="SimSun" w:eastAsia="SimSun" w:hAnsi="SimSun"/>
        </w:rPr>
        <w:t xml:space="preserve">转膜温度：4°C 冰浴</w:t>
      </w:r>
    </w:p>
    <w:p>
      <w:pPr>
        <w:pStyle w:val="Heading2"/>
      </w:pPr>
      <w:r>
        <w:rPr>
          <w:rFonts w:ascii="SimHei" w:cs="SimHei" w:eastAsia="SimHei" w:hAnsi="SimHei"/>
        </w:rPr>
        <w:t xml:space="preserve">6.3 抗体孵育参数</w:t>
      </w:r>
    </w:p>
    <w:p>
      <w:pPr>
        <w:spacing w:after="60" w:line="276"/>
        <w:ind w:firstLine="420"/>
      </w:pPr>
      <w:r>
        <w:rPr>
          <w:rFonts w:ascii="SimSun" w:cs="SimSun" w:eastAsia="SimSun" w:hAnsi="SimSun"/>
        </w:rPr>
        <w:t xml:space="preserve">封闭时间：5% 脱脂奶粉，室温 1 h</w:t>
      </w:r>
    </w:p>
    <w:p>
      <w:pPr>
        <w:spacing w:after="60" w:line="276"/>
        <w:ind w:firstLine="420"/>
      </w:pPr>
      <w:r>
        <w:rPr>
          <w:rFonts w:ascii="SimSun" w:cs="SimSun" w:eastAsia="SimSun" w:hAnsi="SimSun"/>
        </w:rPr>
        <w:t xml:space="preserve">一抗孵育：β-actin (1:1000)，4°C 过夜</w:t>
      </w:r>
    </w:p>
    <w:p>
      <w:pPr>
        <w:spacing w:after="120" w:line="276"/>
        <w:ind w:firstLine="420"/>
      </w:pPr>
      <w:r>
        <w:rPr>
          <w:rFonts w:ascii="SimSun" w:cs="SimSun" w:eastAsia="SimSun" w:hAnsi="SimSun"/>
        </w:rPr>
        <w:t xml:space="preserve">二抗孵育：HRP-IgG (1:5000)，室温 1 h</w:t>
      </w:r>
    </w:p>
    <w:p>
      <w:pPr>
        <w:pStyle w:val="Heading1"/>
      </w:pPr>
      <w:r>
        <w:rPr>
          <w:rFonts w:ascii="SimHei" w:cs="SimHei" w:eastAsia="SimHei" w:hAnsi="SimHei"/>
        </w:rPr>
        <w:t xml:space="preserve">七、实验步骤</w:t>
      </w:r>
    </w:p>
    <w:p>
      <w:pPr>
        <w:pStyle w:val="Heading2"/>
      </w:pPr>
      <w:r>
        <w:rPr>
          <w:rFonts w:ascii="SimHei" w:cs="SimHei" w:eastAsia="SimHei" w:hAnsi="SimHei"/>
        </w:rPr>
        <w:t xml:space="preserve">7.1 细胞裂解与蛋白提取</w:t>
      </w:r>
    </w:p>
    <w:p>
      <w:pPr>
        <w:spacing w:after="60" w:line="276"/>
        <w:ind w:firstLine="420"/>
      </w:pPr>
      <w:r>
        <w:rPr>
          <w:rFonts w:ascii="SimSun" w:cs="SimSun" w:eastAsia="SimSun" w:hAnsi="SimSun"/>
        </w:rPr>
        <w:t xml:space="preserve">1. 收集对数生长期的 HeLa 细胞，用预冷的 PBS 洗涤 2 次</w:t>
      </w:r>
    </w:p>
    <w:p>
      <w:pPr>
        <w:spacing w:after="60" w:line="276"/>
        <w:ind w:firstLine="420"/>
      </w:pPr>
      <w:r>
        <w:rPr>
          <w:rFonts w:ascii="SimSun" w:cs="SimSun" w:eastAsia="SimSun" w:hAnsi="SimSun"/>
        </w:rPr>
        <w:t xml:space="preserve">2. 加入含有 PMSF 的 RIPA 裂解液，冰上裂解 30 min</w:t>
      </w:r>
    </w:p>
    <w:p>
      <w:pPr>
        <w:spacing w:after="60" w:line="276"/>
        <w:ind w:firstLine="420"/>
      </w:pPr>
      <w:r>
        <w:rPr>
          <w:rFonts w:ascii="SimSun" w:cs="SimSun" w:eastAsia="SimSun" w:hAnsi="SimSun"/>
        </w:rPr>
        <w:t xml:space="preserve">3. 4°C、12000 rpm 离心 15 min，收集上清</w:t>
      </w:r>
    </w:p>
    <w:p>
      <w:pPr>
        <w:spacing w:after="120" w:line="276"/>
        <w:ind w:firstLine="420"/>
      </w:pPr>
      <w:r>
        <w:rPr>
          <w:rFonts w:ascii="SimSun" w:cs="SimSun" w:eastAsia="SimSun" w:hAnsi="SimSun"/>
        </w:rPr>
        <w:t xml:space="preserve">4. BCA 法测定蛋白浓度，调至 2 μg/μL</w:t>
      </w:r>
    </w:p>
    <w:p>
      <w:pPr>
        <w:pStyle w:val="Heading2"/>
      </w:pPr>
      <w:r>
        <w:rPr>
          <w:rFonts w:ascii="SimHei" w:cs="SimHei" w:eastAsia="SimHei" w:hAnsi="SimHei"/>
        </w:rPr>
        <w:t xml:space="preserve">7.2 SDS-PAGE 电泳</w:t>
      </w:r>
    </w:p>
    <w:p>
      <w:pPr>
        <w:spacing w:after="60" w:line="276"/>
        <w:ind w:firstLine="420"/>
      </w:pPr>
      <w:r>
        <w:rPr>
          <w:rFonts w:ascii="SimSun" w:cs="SimSun" w:eastAsia="SimSun" w:hAnsi="SimSun"/>
        </w:rPr>
        <w:t xml:space="preserve">1. 配制 10% 分离胶和 5% 浓缩胶</w:t>
      </w:r>
    </w:p>
    <w:p>
      <w:pPr>
        <w:spacing w:after="60" w:line="276"/>
        <w:ind w:firstLine="420"/>
      </w:pPr>
      <w:r>
        <w:rPr>
          <w:rFonts w:ascii="SimSun" w:cs="SimSun" w:eastAsia="SimSun" w:hAnsi="SimSun"/>
        </w:rPr>
        <w:t xml:space="preserve">2. 蛋白样品与 5× 上样缓冲液混合，95°C 变性 5 min</w:t>
      </w:r>
    </w:p>
    <w:p>
      <w:pPr>
        <w:spacing w:after="60" w:line="276"/>
        <w:ind w:firstLine="420"/>
      </w:pPr>
      <w:r>
        <w:rPr>
          <w:rFonts w:ascii="SimSun" w:cs="SimSun" w:eastAsia="SimSun" w:hAnsi="SimSun"/>
        </w:rPr>
        <w:t xml:space="preserve">3. 每孔上样 20 μg 蛋白，加入蛋白 Marker</w:t>
      </w:r>
    </w:p>
    <w:p>
      <w:pPr>
        <w:spacing w:after="120" w:line="276"/>
        <w:ind w:firstLine="420"/>
      </w:pPr>
      <w:r>
        <w:rPr>
          <w:rFonts w:ascii="SimSun" w:cs="SimSun" w:eastAsia="SimSun" w:hAnsi="SimSun"/>
        </w:rPr>
        <w:t xml:space="preserve">4. 先 80 V 电泳至样品进入分离胶，后调至 120 V 至电泳结束</w:t>
      </w:r>
    </w:p>
    <w:p>
      <w:pPr>
        <w:pStyle w:val="Heading2"/>
      </w:pPr>
      <w:r>
        <w:rPr>
          <w:rFonts w:ascii="SimHei" w:cs="SimHei" w:eastAsia="SimHei" w:hAnsi="SimHei"/>
        </w:rPr>
        <w:t xml:space="preserve">7.3 转膜与检测</w:t>
      </w:r>
    </w:p>
    <w:p>
      <w:pPr>
        <w:spacing w:after="60" w:line="276"/>
        <w:ind w:firstLine="420"/>
      </w:pPr>
      <w:r>
        <w:rPr>
          <w:rFonts w:ascii="SimSun" w:cs="SimSun" w:eastAsia="SimSun" w:hAnsi="SimSun"/>
        </w:rPr>
        <w:t xml:space="preserve">1. 将凝胶和 PVDF 膜组装成转印三明治结构</w:t>
      </w:r>
    </w:p>
    <w:p>
      <w:pPr>
        <w:spacing w:after="60" w:line="276"/>
        <w:ind w:firstLine="420"/>
      </w:pPr>
      <w:r>
        <w:rPr>
          <w:rFonts w:ascii="SimSun" w:cs="SimSun" w:eastAsia="SimSun" w:hAnsi="SimSun"/>
        </w:rPr>
        <w:t xml:space="preserve">2. 100 V 恒压转膜 90 min（4°C 冰浴）</w:t>
      </w:r>
    </w:p>
    <w:p>
      <w:pPr>
        <w:spacing w:after="60" w:line="276"/>
        <w:ind w:firstLine="420"/>
      </w:pPr>
      <w:r>
        <w:rPr>
          <w:rFonts w:ascii="SimSun" w:cs="SimSun" w:eastAsia="SimSun" w:hAnsi="SimSun"/>
        </w:rPr>
        <w:t xml:space="preserve">3. 丽春红染色确认转膜效率</w:t>
      </w:r>
    </w:p>
    <w:p>
      <w:pPr>
        <w:spacing w:after="60" w:line="276"/>
        <w:ind w:firstLine="420"/>
      </w:pPr>
      <w:r>
        <w:rPr>
          <w:rFonts w:ascii="SimSun" w:cs="SimSun" w:eastAsia="SimSun" w:hAnsi="SimSun"/>
        </w:rPr>
        <w:t xml:space="preserve">4. 5% 脱脂奶粉室温封闭 1 h</w:t>
      </w:r>
    </w:p>
    <w:p>
      <w:pPr>
        <w:spacing w:after="60" w:line="276"/>
        <w:ind w:firstLine="420"/>
      </w:pPr>
      <w:r>
        <w:rPr>
          <w:rFonts w:ascii="SimSun" w:cs="SimSun" w:eastAsia="SimSun" w:hAnsi="SimSun"/>
        </w:rPr>
        <w:t xml:space="preserve">5. 一抗 4°C 孵育过夜，TBST 洗涤 3 次，每次 10 min</w:t>
      </w:r>
    </w:p>
    <w:p>
      <w:pPr>
        <w:spacing w:after="60" w:line="276"/>
        <w:ind w:firstLine="420"/>
      </w:pPr>
      <w:r>
        <w:rPr>
          <w:rFonts w:ascii="SimSun" w:cs="SimSun" w:eastAsia="SimSun" w:hAnsi="SimSun"/>
        </w:rPr>
        <w:t xml:space="preserve">6. 二抗室温孵育 1 h，TBST 洗涤 3 次</w:t>
      </w:r>
    </w:p>
    <w:p>
      <w:pPr>
        <w:spacing w:after="120" w:line="276"/>
        <w:ind w:firstLine="420"/>
      </w:pPr>
      <w:r>
        <w:rPr>
          <w:rFonts w:ascii="SimSun" w:cs="SimSun" w:eastAsia="SimSun" w:hAnsi="SimSun"/>
        </w:rPr>
        <w:t xml:space="preserve">7. ECL 发光液显色，ChemiDoc 成像系统采集图像</w:t>
      </w:r>
    </w:p>
    <w:p>
      <w:pPr>
        <w:pStyle w:val="Heading1"/>
      </w:pPr>
      <w:r>
        <w:rPr>
          <w:rFonts w:ascii="SimHei" w:cs="SimHei" w:eastAsia="SimHei" w:hAnsi="SimHei"/>
        </w:rPr>
        <w:t xml:space="preserve">八、实验结果</w:t>
      </w:r>
    </w:p>
    <w:p>
      <w:pPr>
        <w:spacing w:after="120" w:line="276"/>
        <w:ind w:firstLine="420"/>
      </w:pPr>
      <w:r>
        <w:rPr>
          <w:rFonts w:ascii="SimSun" w:cs="SimSun" w:eastAsia="SimSun" w:hAnsi="SimSun"/>
        </w:rPr>
        <w:t xml:space="preserve">Western Blot 检测结果显示，在分子量约 42 kDa 处可见清晰的特异性条带，与 β-actin 的预期分子量一致。条带单一，无非特异性杂带，表明抗体特异性良好。通过 Image Lab 软件进行灰度分析，各样品间 β-actin 表达量相对均一，可作为内参蛋白用于后续定量分析。</w:t>
      </w:r>
    </w:p>
    <w:p>
      <w:pPr>
        <w:pStyle w:val="Heading2"/>
      </w:pPr>
      <w:r>
        <w:rPr>
          <w:rFonts w:ascii="SimHei" w:cs="SimHei" w:eastAsia="SimHei" w:hAnsi="SimHei"/>
        </w:rPr>
        <w:t xml:space="preserve">8.1 灰度分析数据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样品编号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条带灰度值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相对表达量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CV值(%)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Sample 1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15234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1.00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Sample 2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14892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0.98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Sample 3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15678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1.03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平均值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15268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1.00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2.6%</w:t>
            </w:r>
          </w:p>
        </w:tc>
      </w:tr>
    </w:tbl>
    <w:p>
      <w:pPr>
        <w:pStyle w:val="Heading1"/>
      </w:pPr>
      <w:r>
        <w:rPr>
          <w:rFonts w:ascii="SimHei" w:cs="SimHei" w:eastAsia="SimHei" w:hAnsi="SimHei"/>
        </w:rPr>
        <w:t xml:space="preserve">九、结论与讨论</w:t>
      </w:r>
    </w:p>
    <w:p>
      <w:pPr>
        <w:pStyle w:val="Heading2"/>
      </w:pPr>
      <w:r>
        <w:rPr>
          <w:rFonts w:ascii="SimHei" w:cs="SimHei" w:eastAsia="SimHei" w:hAnsi="SimHei"/>
        </w:rPr>
        <w:t xml:space="preserve">9.1 实验结论</w:t>
      </w:r>
    </w:p>
    <w:p>
      <w:pPr>
        <w:spacing w:after="120" w:line="276"/>
        <w:ind w:firstLine="420"/>
      </w:pPr>
      <w:r>
        <w:rPr>
          <w:rFonts w:ascii="SimSun" w:cs="SimSun" w:eastAsia="SimSun" w:hAnsi="SimSun"/>
        </w:rPr>
        <w:t xml:space="preserve">本实验成功检测到 HeLa 细胞中 β-actin 蛋白的表达，条带位置正确（42 kDa），无非特异性条带，抗体特异性验证通过。三个重复样品间的变异系数为 2.6%，符合实验要求（CV &lt; 5%）。</w:t>
      </w:r>
    </w:p>
    <w:p>
      <w:pPr>
        <w:pStyle w:val="Heading2"/>
      </w:pPr>
      <w:r>
        <w:rPr>
          <w:rFonts w:ascii="SimHei" w:cs="SimHei" w:eastAsia="SimHei" w:hAnsi="SimHei"/>
        </w:rPr>
        <w:t xml:space="preserve">9.2 问题与改进</w:t>
      </w:r>
    </w:p>
    <w:p>
      <w:pPr>
        <w:spacing w:after="60" w:line="276"/>
        <w:ind w:firstLine="420"/>
      </w:pPr>
      <w:r>
        <w:rPr>
          <w:rFonts w:ascii="SimSun" w:cs="SimSun" w:eastAsia="SimSun" w:hAnsi="SimSun"/>
        </w:rPr>
        <w:t xml:space="preserve">1. 转膜效率：本次实验转膜后丽春红染色显示转膜效率约为 90%，建议下次适当延长转膜时间至 100 min</w:t>
      </w:r>
    </w:p>
    <w:p>
      <w:pPr>
        <w:spacing w:after="60" w:line="276"/>
        <w:ind w:firstLine="420"/>
      </w:pPr>
      <w:r>
        <w:rPr>
          <w:rFonts w:ascii="SimSun" w:cs="SimSun" w:eastAsia="SimSun" w:hAnsi="SimSun"/>
        </w:rPr>
        <w:t xml:space="preserve">2. 背景信号：部分区域存在轻微背景，可考虑增加洗涤次数或降低二抗浓度</w:t>
      </w:r>
    </w:p>
    <w:p>
      <w:pPr>
        <w:spacing w:after="120" w:line="276"/>
        <w:ind w:firstLine="420"/>
      </w:pPr>
      <w:r>
        <w:rPr>
          <w:rFonts w:ascii="SimSun" w:cs="SimSun" w:eastAsia="SimSun" w:hAnsi="SimSun"/>
        </w:rPr>
        <w:t xml:space="preserve">3. 后续计划：下周将使用该体系检测目标蛋白 GAPDH 的表达变化</w:t>
      </w:r>
    </w:p>
    <w:p>
      <w:pPr>
        <w:pStyle w:val="Heading1"/>
      </w:pPr>
      <w:r>
        <w:rPr>
          <w:rFonts w:ascii="SimHei" w:cs="SimHei" w:eastAsia="SimHei" w:hAnsi="SimHei"/>
        </w:rPr>
        <w:t xml:space="preserve">十、备注</w:t>
      </w:r>
    </w:p>
    <w:p>
      <w:pPr>
        <w:spacing w:after="120" w:line="276"/>
        <w:ind w:firstLine="420"/>
      </w:pPr>
      <w:r>
        <w:rPr>
          <w:rFonts w:ascii="SimSun" w:cs="SimSun" w:eastAsia="SimSun" w:hAnsi="SimSun"/>
        </w:rPr>
        <w:t xml:space="preserve">原始数据已保存至实验室服务器（路径：/data/2025/Jan/WB_20250115/），包含凝胶图像、膜图像及灰度分析文件。本实验所用抗体剩余量充足，可继续使用约 20 次。</w:t>
      </w:r>
    </w:p>
    <w:p>
      <w:pPr>
        <w:spacing w:before="400"/>
        <w:jc w:val="right"/>
      </w:pPr>
      <w:r>
        <w:rPr>
          <w:rFonts w:ascii="SimSun" w:cs="SimSun" w:eastAsia="SimSun" w:hAnsi="SimSun"/>
        </w:rPr>
        <w:t xml:space="preserve">实验人员签名：____________</w:t>
      </w:r>
    </w:p>
    <w:p>
      <w:pPr>
        <w:spacing w:before="120"/>
        <w:jc w:val="right"/>
      </w:pPr>
      <w:r>
        <w:rPr>
          <w:rFonts w:ascii="SimSun" w:cs="SimSun" w:eastAsia="SimSun" w:hAnsi="SimSun"/>
        </w:rPr>
        <w:t xml:space="preserve">日期：2025年1月15日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300" w:before="200"/>
      <w:jc w:val="center"/>
    </w:pPr>
    <w:rPr>
      <w:rFonts w:ascii="SimHei" w:cs="SimHei" w:eastAsia="SimHei" w:hAnsi="SimHei"/>
      <w:b/>
      <w:bCs/>
      <w:color w:val="1A365D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SimHei" w:cs="SimHei" w:eastAsia="SimHei" w:hAnsi="SimHei"/>
      <w:b/>
      <w:bCs/>
      <w:color w:val="1A365D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</w:pPr>
    <w:rPr>
      <w:rFonts w:ascii="SimHei" w:cs="SimHei" w:eastAsia="SimHei" w:hAnsi="SimHei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2026-02-25T10:11:05.621Z</dcterms:created>
  <dcterms:modified xsi:type="dcterms:W3CDTF">2026-02-25T10:11:05.621Z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