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2020-2021秋季学期盐边县红旭青少年俱乐部（渔门中学）</w:t>
      </w:r>
    </w:p>
    <w:p>
      <w:pPr>
        <w:pStyle w:val="Subtitle"/>
        <w:jc w:val="center"/>
      </w:pPr>
      <w:r>
        <w:t>活动项目指导人员考情表</w:t>
      </w:r>
    </w:p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1 周 (2020-09-08-2020-09-11)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罗维杰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何定琼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冯婷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陈韵吉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周金春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张金欢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宋思辰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朱凡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陈土歪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安小刚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王文雯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吴兴莲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周洪武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张清涛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尔子惹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沈诗文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夏萍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向悦文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谢忠华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代莉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明祖雄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2 周 (2020-09-15-2020-09-18)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李光林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周洪武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罗维杰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刘盈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余风琼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陈仁忠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王文雯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倪健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韩毅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田孟桃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胡继杰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彭朝友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杨银锋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唐兴超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夏萍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柏兴兰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明祖雄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3 周 (2020-09-22-2020-09-25)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刘盈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海顺富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钟贵坤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朱凡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罗维杰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冯攀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张金欢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彭朝友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王文雯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冯婷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何平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廖宗琴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田茂刚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刘丰华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杨银锋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杨超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韦继江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李光林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沈诗俊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代莉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丁宗国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4 周 (2020-09-29-2020-10-02)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唐兴超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冉茂琼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周金春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张金欢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曹俊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朱凡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余风琼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陈静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冯婷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胡秀兰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钟定芬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张清涛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傅小宁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谢先文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彭朝友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杨银锋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田孟桃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李光林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沈诗俊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丁宗国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5 周 (2020-10-06-2020-10-09)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唐兴超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冉茂琼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赵荣海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周洪武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罗维杰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冯婷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宋思辰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杨登骥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陈土歪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蔡世元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陈静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韩毅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柏兴兰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何平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胡继杰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傅小宁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谢先文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彭朝友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夏萍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向悦文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姜勇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丁宗国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6 周 (2020-10-13-2020-10-16)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何定琼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海顺富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冯婷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杨登骥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周金春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何清述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曹俊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安小刚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陈静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倪健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何平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韩毅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胡继杰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李燕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毛远刚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姜勇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丁宗国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7 周 (2020-10-20-2020-10-23)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唐兴超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何定琼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海顺富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冯婷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刘志芳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余风琼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陈仁忠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王文雯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吴兴莲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胡秀兰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钟定芬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张清涛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田茂刚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陈土歪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李燕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宋思辰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韦继江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李光林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向悦文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8 周 (2020-10-27-2020-10-30)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钟贵坤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朱凡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陈韵吉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刘丰华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王文雯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陈土歪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蔡世元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韦继江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吴兴莲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韩毅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田孟桃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沈诗文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李燕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宋思辰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李光林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丁宗国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9 周 (2020-11-03-2020-11-06)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刘盈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钟贵坤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周洪武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陈韵吉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冯攀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何清述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宋思辰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陈土歪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张金欢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钟定芬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田孟桃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沈诗文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明祖雄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杨银锋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杨超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海顺富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韦继江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毛远刚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代莉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丁宗国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10 周 (2020-11-10-2020-11-13)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刘盈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钟贵坤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何清述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宋思辰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韦继江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张金欢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柏兴兰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田茂刚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刘丰华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杨银锋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李光林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向悦文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姜勇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田孟桃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11 周 (2020-11-17-2020-11-20)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罗维杰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冉茂琼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杨登骥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陈韵吉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何清述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宋思辰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蔡世元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陈静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李光林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胡秀兰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何平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张清涛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明祖雄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张金欢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杨银锋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韦继江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毛远刚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向悦文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谢忠华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丁宗国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12 周 (2020-11-24-2020-11-27)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刘盈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韦堂佳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冉茂琼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冯婷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周洪武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陈韵吉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冯攀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何清述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王芳秀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兰健英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彭朝友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王文雯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韩毅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柏兴兰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何平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胡继杰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傅小宁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谢先文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田茂刚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刘丰华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李燕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吴永平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海顺富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向悦文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明祖雄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13 周 (2020-12-01-2020-12-04)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徐平菊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刘萍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陈永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何定琼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周洪武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周金春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刘丰华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曹俊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张远国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朱凡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王文雯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陈土歪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蔡世元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韦继江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张金欢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柏兴兰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王绍伟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廖宗琴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尔子惹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彭朝友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何清述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李燕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杨超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海顺富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毛远刚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沈诗俊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谢忠华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姜勇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田孟桃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exact" w:val="533"/>
        </w:trP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8"/>
              </w:rPr>
              <w:t>第 14 周 (2020-12-08-2020-12-11)</w:t>
            </w:r>
          </w:p>
        </w:tc>
      </w:tr>
      <w:tr>
        <w:trPr>
          <w:trHeight w:hRule="exact" w:val="907"/>
        </w:trPr>
        <w:tc>
          <w:tcPr>
            <w:tcW w:type="dxa" w:w="960"/>
          </w:tcPr>
          <w:p>
            <w:r>
              <w:rPr>
                <w:sz w:val="28"/>
              </w:rPr>
              <w:t>序号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星期二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星期三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星期四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星期五</w:t>
            </w:r>
          </w:p>
        </w:tc>
        <w:tc>
          <w:tcPr>
            <w:tcW w:type="dxa" w:w="960"/>
          </w:tcPr>
          <w:p>
            <w:r>
              <w:rPr>
                <w:sz w:val="28"/>
              </w:rPr>
              <w:t>考情情况</w:t>
            </w:r>
          </w:p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唐兴超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马露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肖健波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冉茂琼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黄仕海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王东梅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王清兰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朱平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徐艺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罗维杰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冯攀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张胜富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刘志芳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郭修碧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曹俊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彭朝友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徐繁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陈仁忠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蔡世元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陈静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吴兴莲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胡秀兰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何平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张清涛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李凤元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沈诗文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胡继杰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田茂刚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包红霞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刘盈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徐远华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程成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张宇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唐天贵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  <w:t>毛远刚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孙红贵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李志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李子章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杨世英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533"/>
        </w:trPr>
        <w:tc>
          <w:tcPr>
            <w:tcW w:type="dxa" w:w="567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  <w:t>明祖雄</w:t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>
            <w:r>
              <w:rPr>
                <w:sz w:val="28"/>
              </w:rPr>
            </w:r>
          </w:p>
        </w:tc>
        <w:tc>
          <w:tcPr>
            <w:tcW w:type="dxa" w:w="907"/>
          </w:tcPr>
          <w:p/>
        </w:tc>
        <w:tc>
          <w:tcPr>
            <w:tcW w:type="dxa" w:w="1134"/>
          </w:tcPr>
          <w:p/>
        </w:tc>
        <w:tc>
          <w:tcPr>
            <w:tcW w:type="dxa" w:w="960"/>
          </w:tcPr>
          <w:p/>
        </w:tc>
      </w:tr>
      <w:tr>
        <w:trPr>
          <w:trHeight w:hRule="exact" w:val="850"/>
        </w:trPr>
        <w:tc>
          <w:tcPr>
            <w:tcW w:type="dxa" w:w="960"/>
          </w:tcPr>
          <w:p>
            <w:r>
              <w:t>考情情况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MFShangYa_Noncommercial-Regular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MFShangYa_Noncommercial-Regular" w:hAnsi="MFShangYa_Noncommercial-Regular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微软雅黑" w:hAnsi="微软雅黑" w:eastAsia="微软雅黑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