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Атлас стадій зрілості гонад Dissostichus eleginoides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DIssostichis eleginoides gonad guide.docx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6.3 Визначники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Опис документа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Двомовний (французька/англійська) фотоатлас стадій зрілості гонад патагонського іклача, підготовлений T. Auger, J.L. Aubert та ін. Стадії описуються через об'єм гонади відносно вісцеральної (черевної) порожнини риби — від «дуже малого» до стану, коли гонада практично заповнює всю порожнину.</w:t>
      </w:r>
    </w:p>
    <w:p>
      <w:pPr>
        <w:pStyle w:val="Heading1"/>
        <w:spacing w:after="120" w:before="300"/>
      </w:pPr>
      <w:r>
        <w:t xml:space="preserve">Відповідність текстовій шкалі SISO Manual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Фотоатлас ілюструє ту саму шкалу стадій, що наведена текстово в постері визначення іклача (документ 12, F1–F5 для самок і M1–M5 для самців). Практична рекомендація: використовувати текстову таблицю як основне джерело формулювань для запису в журнал, а фотоатлас — як візуальну звірку під час огляду конкретного зразка, коли є сумнів між сусідніми стадіями.</w:t>
      </w:r>
    </w:p>
    <w:p>
      <w:pPr>
        <w:pStyle w:val="Heading1"/>
        <w:spacing w:after="120" w:before="300"/>
      </w:pPr>
      <w:r>
        <w:t xml:space="preserve">Структура фотоатласу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Загальна ілюстрована схема стадій розвитку гонад.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Окремий фотоблок для жіночих гонад (F1–F5).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Окремий фотоблок для чоловічих гонад (M1–M5).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Фотографії — ілюстративний додаток до текстової шкали; за розбіжності між фото й описом орієнтуйтесь на текстову шкалу SISO Manual.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2026-07-15T06:25:39.159Z</dcterms:created>
  <dcterms:modified xsi:type="dcterms:W3CDTF">2026-07-15T06:25:39.159Z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