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Атлас стадій зрілості гонад Dissostichus eleginoides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DIssostichis eleginoides gonad guide.docx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6.3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Опис документа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Двомовний (французька/англійська) фотоатлас стадій зрілості гонад патагонського клича, підготовлений T. Auger, J.L. Aubert та ін. Стадії описуються через об'єм гонади відносно вісцеральної (черевної) порожнини риби — від «дуже малого» до стану, коли гонада практично заповнює всю порожнину.</w:t>
      </w:r>
    </w:p>
    <w:p>
      <w:pPr>
        <w:pStyle w:val="Heading1"/>
        <w:spacing w:after="120" w:before="300"/>
      </w:pPr>
      <w:r>
        <w:t xml:space="preserve">Відповідність текстовій шкалі SISO Manual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Фотоатлас ілюструє ту саму шкалу стадій, що наведена текстово в постері визначення клича (документ 12, F1–F5 для самок і M1–M5 для самців). Практична рекомендація: використовувати текстову таблицю як основне джерело формулювань для запису в журнал, а фотоатлас — як візуальну звірку під час огляду конкретного зразка, коли є сумнів між сусідніми стадіями.</w:t>
      </w:r>
    </w:p>
    <w:p>
      <w:pPr>
        <w:pStyle w:val="Heading1"/>
        <w:spacing w:after="120" w:before="300"/>
      </w:pPr>
      <w:r>
        <w:t xml:space="preserve">Структура фотоатласу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Загальна ілюстрована схема стадій розвитку гонад.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Окремий фотоблок для жіночих гонад (F1–F5).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Окремий фотоблок для чоловічих гонад (M1–M5).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Фотографії — ілюстративний додаток до текстової шкали; за розбіжності між фото й описом орієнтуйтесь на текстову шкалу SISO Manual.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2026-07-14T07:27:14.745Z</dcterms:created>
  <dcterms:modified xsi:type="dcterms:W3CDTF">2026-07-14T07:27:14.745Z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