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Fishes of the Ross Sea Region — польовий визначник (2015)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Fishes of the Ross Sea Region_A field guide to common species caught in the longline fishery (2015).pdf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6.5 Визначники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Опис документа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Видання NIWA (Нова Зеландія), New Zealand Aquatic Environment and Biodiversity Report No. 134. Основний польовий визначник видів риб, що трапляються в ярусному промислі моря Росса. Охоплює 30 видів риб з 11 родин, включно з хрящовими рибами (скатами) та кістковими рибами — зокрема дрібними видами, що не завжди трапляються на гачках, але є кормом клича (антарктичні драконові риби, слизняки, бельдюгові).</w:t>
      </w:r>
    </w:p>
    <w:p>
      <w:pPr>
        <w:pStyle w:val="Heading1"/>
        <w:spacing w:after="120" w:before="300"/>
      </w:pPr>
      <w:r>
        <w:t xml:space="preserve">11 родин визначника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2618"/>
        <w:gridCol w:w="4862"/>
      </w:tblGrid>
      <w:tr>
        <w:trPr>
          <w:tblHeader/>
        </w:trPr>
        <w:tc>
          <w:tcPr>
            <w:tcW w:type="dxa" w:w="1870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Родина</w:t>
            </w:r>
          </w:p>
        </w:tc>
        <w:tc>
          <w:tcPr>
            <w:tcW w:type="dxa" w:w="2618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Українська назва</w:t>
            </w:r>
          </w:p>
        </w:tc>
        <w:tc>
          <w:tcPr>
            <w:tcW w:type="dxa" w:w="4862"/>
            <w:shd w:fill="1F4E79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Ключові ознаки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Arhynchobatidae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М'якорилі скати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Дзьоб підтримується редукованим м'яким хрящем, широкий диск, тонкий хвіст, зубці на спині, без шипа на хвості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Muraenolepididae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Мурени-тріскові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Два спинних плавці (перший з 2 променями), другий спинний зрощений з хвостовим і анальним; борідка на підборідді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Macrouridae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Довгохвости, довгохвости-щуки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Видовжений звужений хвіст, борідка на підборідді, перші 2 промені спинного плавця колючі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Moridae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Глибоководні тріскові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Без колючок у плавцях, 2–3 спинних плавці, хвостовий плавець окремий від спинного й анального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Liparidae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Слизняки (морські слимаки)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Краплеподібне тіло, желеподібна шкіра без луски, спинний та анальний плавці зрощені з хвостовим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Zoarcidae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Бельдюгові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Видовжене вугреподібне тіло, спинний та анальний плавці зрощені з хвостовим, дрібна луска або без луски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Nototheniidae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Нототенієві (тріскові льодяні риби)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Два окремих спинних плавці, 1–3 бічні лінії, зяброві перетинки утворюють складку на перешийку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Artedidraconidae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Бородаті плундерфіші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Гачок на верхній частині зябрової кришки, дві бічні лінії, борідка на підборідді, без луски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Bathydraconidae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Антарктичні драконові риби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Видовжене тіло, один довгий спинний плавець без колючок, луска або кісткові пластини або їх відсутність</w:t>
            </w:r>
          </w:p>
        </w:tc>
      </w:tr>
      <w:tr>
        <w:tc>
          <w:tcPr>
            <w:tcW w:type="dxa" w:w="1870"/>
          </w:tcPr>
          <w:p>
            <w:r>
              <w:rPr>
                <w:sz w:val="20"/>
                <w:szCs w:val="20"/>
              </w:rPr>
              <w:t xml:space="preserve">Channichthyidae</w:t>
            </w:r>
          </w:p>
        </w:tc>
        <w:tc>
          <w:tcPr>
            <w:tcW w:type="dxa" w:w="2618"/>
          </w:tcPr>
          <w:p>
            <w:r>
              <w:rPr>
                <w:sz w:val="20"/>
                <w:szCs w:val="20"/>
              </w:rPr>
              <w:t xml:space="preserve">Крокодилові крижані риби</w:t>
            </w:r>
          </w:p>
        </w:tc>
        <w:tc>
          <w:tcPr>
            <w:tcW w:type="dxa" w:w="4862"/>
          </w:tcPr>
          <w:p>
            <w:r>
              <w:rPr>
                <w:sz w:val="20"/>
                <w:szCs w:val="20"/>
              </w:rPr>
              <w:t xml:space="preserve">Лопатоподібний писок, великий віялоподібний грудний плавець, 2–3 бічні лінії, тіло без луски</w:t>
            </w:r>
          </w:p>
        </w:tc>
      </w:tr>
    </w:tbl>
    <w:p>
      <w:pPr>
        <w:pStyle w:val="Heading1"/>
        <w:spacing w:after="120" w:before="300"/>
      </w:pPr>
      <w:r>
        <w:t xml:space="preserve">Структура визначника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Вступні ілюстровані сторінки: карта регіону, зовнішні ознаки скатів і кісткових риб (маркована ілюстрація), діагностичні ознаки кожної родини.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Фотогалерея видів з точною ідентифікацією — кожне фото зіставлене з назвою виду за номером сторінки оригіналу.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«Quick key» (остання сторінка) — не порівняльна таблиця, а фотопокажчик: мініатюра кожної з 11 родин з підписом «Page N, Family» для швидкого пошуку потрібного розділу за зовнішнім виглядом риби.</w:t>
      </w:r>
    </w:p>
    <w:p>
      <w:pPr>
        <w:pStyle w:val="Heading1"/>
        <w:spacing w:after="120" w:before="300"/>
      </w:pPr>
      <w:r>
        <w:t xml:space="preserve">Найважливіше практичне застосування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Це основне джерело фотоверифікації видових кодів для риб без офіційного фото в довіднику CCAMLR (див. документ «риба.doc» і розділ «Картки видів» сайту) — саме звіркою із зображеннями цього визначника вдалося встановити джерело коду ELZ (родина Zoarcidae) та висунути обґрунтовану гіпотезу щодо коду LIZ (ймовірно Liparidae).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Точні номери сторінок і повні підписи фотографій — в оригінальному PDF; родину для фрагментів «Quick key» визначено візуально за зразком самого визначника, тому в кількох випадках позначено як «ймовірно», а не напевно.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2026-07-14T07:27:14.794Z</dcterms:created>
  <dcterms:modified xsi:type="dcterms:W3CDTF">2026-07-14T07:27:14.794Z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