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E5" w:rsidRDefault="006421BA"/>
    <w:p w:rsidR="0093258D" w:rsidRDefault="0093258D" w:rsidP="00834C6E">
      <w:pPr>
        <w:pStyle w:val="Title"/>
        <w:jc w:val="center"/>
      </w:pPr>
      <w:r>
        <w:t>Depth of Flow in an Open Channel</w:t>
      </w:r>
    </w:p>
    <w:p w:rsidR="0093258D" w:rsidRDefault="0093258D"/>
    <w:p w:rsidR="0093258D" w:rsidRDefault="0093258D" w:rsidP="00834C6E">
      <w:pPr>
        <w:pStyle w:val="Heading1"/>
      </w:pPr>
      <w:r>
        <w:t>Abstract</w:t>
      </w:r>
    </w:p>
    <w:p w:rsidR="00834C6E" w:rsidRPr="00834C6E" w:rsidRDefault="00834C6E" w:rsidP="00834C6E"/>
    <w:p w:rsidR="0093258D" w:rsidRDefault="0093258D">
      <w:r>
        <w:tab/>
        <w:t>The purpose of this exercise is to calculate the depth based on a flow rate to sound an alarm.</w:t>
      </w:r>
    </w:p>
    <w:p w:rsidR="0093258D" w:rsidRDefault="0093258D" w:rsidP="00834C6E">
      <w:pPr>
        <w:pStyle w:val="Heading1"/>
      </w:pPr>
      <w:r>
        <w:t>Problem Statement</w:t>
      </w:r>
    </w:p>
    <w:p w:rsidR="00834C6E" w:rsidRPr="00834C6E" w:rsidRDefault="00834C6E" w:rsidP="00834C6E"/>
    <w:p w:rsidR="0093258D" w:rsidRDefault="0093258D">
      <w:r>
        <w:tab/>
        <w:t xml:space="preserve">By using the </w:t>
      </w:r>
      <w:r w:rsidR="00D0329D">
        <w:t>Manning’s</w:t>
      </w:r>
      <w:r>
        <w:t xml:space="preserve"> Equation we are able to find the depth at a specific flow rate. By iterating through the depth till the determined flow rate we can determine what the depth is when the alarm will need to be triggered. Various equations are used, but the main variables within the program are as follows: n, b, y, z, s, error, Q, feet and inches.</w:t>
      </w:r>
    </w:p>
    <w:p w:rsidR="0093258D" w:rsidRPr="0093258D" w:rsidRDefault="0093258D">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b×y</m:t>
              </m:r>
            </m:e>
          </m:d>
          <m:r>
            <w:rPr>
              <w:rFonts w:ascii="Cambria Math" w:hAnsi="Cambria Math"/>
            </w:rPr>
            <m:t>+</m:t>
          </m:r>
          <m:d>
            <m:dPr>
              <m:ctrlPr>
                <w:rPr>
                  <w:rFonts w:ascii="Cambria Math" w:hAnsi="Cambria Math"/>
                  <w:i/>
                </w:rPr>
              </m:ctrlPr>
            </m:dPr>
            <m:e>
              <m:r>
                <w:rPr>
                  <w:rFonts w:ascii="Cambria Math" w:hAnsi="Cambria Math"/>
                </w:rPr>
                <m:t>z×y×y</m:t>
              </m:r>
            </m:e>
          </m:d>
        </m:oMath>
      </m:oMathPara>
    </w:p>
    <w:p w:rsidR="0093258D" w:rsidRPr="0093258D" w:rsidRDefault="0093258D">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b+2y</m:t>
              </m:r>
            </m:e>
          </m: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1+z×z</m:t>
              </m:r>
            </m:e>
          </m:rad>
        </m:oMath>
      </m:oMathPara>
    </w:p>
    <w:p w:rsidR="0093258D" w:rsidRPr="00D0329D" w:rsidRDefault="00D0329D">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oMath>
      </m:oMathPara>
    </w:p>
    <w:p w:rsidR="00D0329D" w:rsidRPr="00D0329D" w:rsidRDefault="00D0329D">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1.49</m:t>
              </m:r>
            </m:num>
            <m:den>
              <m:r>
                <w:rPr>
                  <w:rFonts w:ascii="Cambria Math" w:eastAsiaTheme="minorEastAsia" w:hAnsi="Cambria Math"/>
                </w:rPr>
                <m:t>n</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ad>
            <m:radPr>
              <m:degHide m:val="on"/>
              <m:ctrlPr>
                <w:rPr>
                  <w:rFonts w:ascii="Cambria Math" w:eastAsiaTheme="minorEastAsia" w:hAnsi="Cambria Math"/>
                  <w:i/>
                </w:rPr>
              </m:ctrlPr>
            </m:radPr>
            <m:deg/>
            <m:e>
              <m:r>
                <w:rPr>
                  <w:rFonts w:ascii="Cambria Math" w:eastAsiaTheme="minorEastAsia" w:hAnsi="Cambria Math"/>
                </w:rPr>
                <m:t>S</m:t>
              </m:r>
            </m:e>
          </m:rad>
        </m:oMath>
      </m:oMathPara>
    </w:p>
    <w:p w:rsidR="00834C6E" w:rsidRDefault="00D0329D">
      <w:pPr>
        <w:rPr>
          <w:rFonts w:eastAsiaTheme="minorEastAsia"/>
        </w:rPr>
      </w:pPr>
      <w:r>
        <w:rPr>
          <w:rFonts w:eastAsiaTheme="minorEastAsia"/>
        </w:rPr>
        <w:tab/>
      </w:r>
    </w:p>
    <w:p w:rsidR="00834C6E" w:rsidRDefault="00834C6E">
      <w:pPr>
        <w:rPr>
          <w:rFonts w:eastAsiaTheme="minorEastAsia"/>
        </w:rPr>
      </w:pPr>
      <w:r>
        <w:rPr>
          <w:rFonts w:eastAsiaTheme="minorEastAsia"/>
        </w:rPr>
        <w:br w:type="page"/>
      </w:r>
    </w:p>
    <w:p w:rsidR="00D0329D" w:rsidRPr="00834C6E" w:rsidRDefault="00D0329D">
      <w:pPr>
        <w:rPr>
          <w:rFonts w:eastAsiaTheme="minorEastAsia"/>
          <w:i/>
        </w:rPr>
      </w:pPr>
      <w:r w:rsidRPr="00834C6E">
        <w:rPr>
          <w:rFonts w:eastAsiaTheme="minorEastAsia"/>
          <w:i/>
        </w:rPr>
        <w:lastRenderedPageBreak/>
        <w:t>Where:</w:t>
      </w:r>
    </w:p>
    <w:p w:rsidR="00D0329D" w:rsidRDefault="00D0329D" w:rsidP="00D0329D">
      <w:pPr>
        <w:ind w:left="1440"/>
        <w:jc w:val="both"/>
        <w:rPr>
          <w:rFonts w:eastAsiaTheme="minorEastAsia"/>
        </w:rPr>
      </w:pPr>
      <m:oMathPara>
        <m:oMathParaPr>
          <m:jc m:val="left"/>
        </m:oMathParaPr>
        <m:oMath>
          <m:r>
            <w:rPr>
              <w:rFonts w:ascii="Cambria Math" w:eastAsiaTheme="minorEastAsia" w:hAnsi="Cambria Math"/>
            </w:rPr>
            <m:t>Q-Flow Rate (f</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/s</m:t>
          </m:r>
          <m:r>
            <w:rPr>
              <w:rFonts w:ascii="Cambria Math" w:eastAsiaTheme="minorEastAsia" w:hAnsi="Cambria Math"/>
            </w:rPr>
            <m:t>)</m:t>
          </m:r>
        </m:oMath>
      </m:oMathPara>
    </w:p>
    <w:p w:rsidR="00D0329D" w:rsidRPr="00D0329D" w:rsidRDefault="00D0329D" w:rsidP="00D0329D">
      <w:pPr>
        <w:ind w:left="1440"/>
        <w:jc w:val="both"/>
        <w:rPr>
          <w:rFonts w:eastAsiaTheme="minorEastAsia"/>
        </w:rPr>
      </w:pPr>
      <m:oMathPara>
        <m:oMathParaPr>
          <m:jc m:val="left"/>
        </m:oMathParaP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Flow Area (f</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oMath>
      </m:oMathPara>
    </w:p>
    <w:p w:rsidR="00D0329D" w:rsidRPr="00D0329D" w:rsidRDefault="00D0329D" w:rsidP="00D0329D">
      <w:pPr>
        <w:ind w:left="1440"/>
        <w:jc w:val="both"/>
        <w:rPr>
          <w:rFonts w:eastAsiaTheme="minorEastAsia"/>
        </w:rPr>
      </w:pPr>
      <m:oMathPara>
        <m:oMathParaPr>
          <m:jc m:val="left"/>
        </m:oMathParaP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Mannin</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 Roughness Coefficen</m:t>
          </m:r>
          <m:r>
            <w:rPr>
              <w:rFonts w:ascii="Cambria Math" w:eastAsiaTheme="minorEastAsia" w:hAnsi="Cambria Math"/>
            </w:rPr>
            <m:t>t</m:t>
          </m:r>
        </m:oMath>
      </m:oMathPara>
    </w:p>
    <w:p w:rsidR="00D0329D" w:rsidRPr="00D0329D" w:rsidRDefault="00D0329D" w:rsidP="00D0329D">
      <w:pPr>
        <w:ind w:left="1440"/>
        <w:jc w:val="both"/>
        <w:rPr>
          <w:rFonts w:eastAsiaTheme="minorEastAsia"/>
        </w:rPr>
      </w:pPr>
      <m:oMathPara>
        <m:oMathParaPr>
          <m:jc m:val="left"/>
        </m:oMathParaPr>
        <m:oMath>
          <m:r>
            <w:rPr>
              <w:rFonts w:ascii="Cambria Math" w:eastAsiaTheme="minorEastAsia" w:hAnsi="Cambria Math"/>
            </w:rPr>
            <m:t xml:space="preserve">R-Hydraulic Radius </m:t>
          </m:r>
          <m:d>
            <m:dPr>
              <m:ctrlPr>
                <w:rPr>
                  <w:rFonts w:ascii="Cambria Math" w:eastAsiaTheme="minorEastAsia" w:hAnsi="Cambria Math"/>
                  <w:i/>
                </w:rPr>
              </m:ctrlPr>
            </m:dPr>
            <m:e>
              <m:r>
                <w:rPr>
                  <w:rFonts w:ascii="Cambria Math" w:eastAsiaTheme="minorEastAsia" w:hAnsi="Cambria Math"/>
                </w:rPr>
                <m:t>ft</m:t>
              </m:r>
            </m:e>
          </m:d>
        </m:oMath>
      </m:oMathPara>
    </w:p>
    <w:p w:rsidR="00D0329D" w:rsidRDefault="00D0329D" w:rsidP="00D0329D">
      <w:pPr>
        <w:ind w:left="1440"/>
        <w:jc w:val="both"/>
        <w:rPr>
          <w:rFonts w:eastAsiaTheme="minorEastAsia"/>
        </w:rPr>
      </w:pPr>
      <m:oMathPara>
        <m:oMathParaPr>
          <m:jc m:val="left"/>
        </m:oMathParaPr>
        <m:oMath>
          <m:r>
            <w:rPr>
              <w:rFonts w:ascii="Cambria Math" w:eastAsiaTheme="minorEastAsia" w:hAnsi="Cambria Math"/>
            </w:rPr>
            <m:t>S-Channel Slope (</m:t>
          </m:r>
          <m:f>
            <m:fPr>
              <m:type m:val="skw"/>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f</m:t>
              </m:r>
              <m:r>
                <w:rPr>
                  <w:rFonts w:ascii="Cambria Math" w:eastAsiaTheme="minorEastAsia" w:hAnsi="Cambria Math"/>
                </w:rPr>
                <m:t>t</m:t>
              </m:r>
            </m:den>
          </m:f>
          <m:r>
            <w:rPr>
              <w:rFonts w:ascii="Cambria Math" w:eastAsiaTheme="minorEastAsia" w:hAnsi="Cambria Math"/>
            </w:rPr>
            <m:t>)</m:t>
          </m:r>
        </m:oMath>
      </m:oMathPara>
    </w:p>
    <w:p w:rsidR="00555A29" w:rsidRPr="00555A29" w:rsidRDefault="00555A29" w:rsidP="00D0329D">
      <w:pPr>
        <w:ind w:left="1440"/>
        <w:jc w:val="both"/>
        <w:rPr>
          <w:rFonts w:eastAsiaTheme="minorEastAsia"/>
        </w:rPr>
      </w:pPr>
      <m:oMathPara>
        <m:oMathParaPr>
          <m:jc m:val="left"/>
        </m:oMathParaPr>
        <m:oMath>
          <m:r>
            <w:rPr>
              <w:rFonts w:ascii="Cambria Math" w:eastAsiaTheme="minorEastAsia" w:hAnsi="Cambria Math"/>
            </w:rPr>
            <m:t xml:space="preserve">W-Wetted Perimeter </m:t>
          </m:r>
          <m:d>
            <m:dPr>
              <m:ctrlPr>
                <w:rPr>
                  <w:rFonts w:ascii="Cambria Math" w:eastAsiaTheme="minorEastAsia" w:hAnsi="Cambria Math"/>
                  <w:i/>
                </w:rPr>
              </m:ctrlPr>
            </m:dPr>
            <m:e>
              <m:r>
                <w:rPr>
                  <w:rFonts w:ascii="Cambria Math" w:eastAsiaTheme="minorEastAsia" w:hAnsi="Cambria Math"/>
                </w:rPr>
                <m:t>ft</m:t>
              </m:r>
            </m:e>
          </m:d>
        </m:oMath>
      </m:oMathPara>
    </w:p>
    <w:p w:rsidR="00555A29" w:rsidRPr="00555A29" w:rsidRDefault="00555A29" w:rsidP="00D0329D">
      <w:pPr>
        <w:ind w:left="1440"/>
        <w:jc w:val="both"/>
        <w:rPr>
          <w:rFonts w:eastAsiaTheme="minorEastAsia"/>
        </w:rPr>
      </w:pPr>
      <m:oMath>
        <m:r>
          <w:rPr>
            <w:rFonts w:ascii="Cambria Math" w:eastAsiaTheme="minorEastAsia" w:hAnsi="Cambria Math"/>
          </w:rPr>
          <m:t>b-Bottom Width of the Channel (ft)</m:t>
        </m:r>
      </m:oMath>
      <w:r>
        <w:rPr>
          <w:rFonts w:eastAsiaTheme="minorEastAsia"/>
        </w:rPr>
        <w:t xml:space="preserve"> </w:t>
      </w:r>
    </w:p>
    <w:p w:rsidR="00555A29" w:rsidRDefault="00555A29" w:rsidP="00D0329D">
      <w:pPr>
        <w:ind w:left="1440"/>
        <w:jc w:val="both"/>
        <w:rPr>
          <w:rFonts w:eastAsiaTheme="minorEastAsia"/>
        </w:rPr>
      </w:pPr>
      <m:oMathPara>
        <m:oMathParaPr>
          <m:jc m:val="left"/>
        </m:oMathParaPr>
        <m:oMath>
          <m:r>
            <w:rPr>
              <w:rFonts w:ascii="Cambria Math" w:eastAsiaTheme="minorEastAsia" w:hAnsi="Cambria Math"/>
            </w:rPr>
            <m:t>y-Depth of the Channel</m:t>
          </m:r>
        </m:oMath>
      </m:oMathPara>
    </w:p>
    <w:p w:rsidR="00D0329D" w:rsidRPr="00D0329D" w:rsidRDefault="00D0329D" w:rsidP="00D0329D">
      <w:pPr>
        <w:ind w:left="1440"/>
        <w:jc w:val="both"/>
        <w:rPr>
          <w:rFonts w:eastAsiaTheme="minorEastAsia"/>
        </w:rPr>
      </w:pPr>
      <m:oMathPara>
        <m:oMathParaPr>
          <m:jc m:val="left"/>
        </m:oMathParaPr>
        <m:oMath>
          <m:r>
            <w:rPr>
              <w:rFonts w:ascii="Cambria Math" w:eastAsiaTheme="minorEastAsia" w:hAnsi="Cambria Math"/>
            </w:rPr>
            <m:t>error</m:t>
          </m:r>
          <m:r>
            <w:rPr>
              <w:rFonts w:ascii="Cambria Math" w:eastAsiaTheme="minorEastAsia" w:hAnsi="Cambria Math"/>
            </w:rPr>
            <m:t>-</m:t>
          </m:r>
          <m:r>
            <w:rPr>
              <w:rFonts w:ascii="Cambria Math" w:eastAsiaTheme="minorEastAsia" w:hAnsi="Cambria Math"/>
            </w:rPr>
            <m:t>Accuracy of the depth</m:t>
          </m:r>
        </m:oMath>
      </m:oMathPara>
    </w:p>
    <w:p w:rsidR="00D0329D" w:rsidRPr="00D0329D" w:rsidRDefault="00D0329D" w:rsidP="00D0329D">
      <w:pPr>
        <w:ind w:left="1440"/>
        <w:jc w:val="both"/>
        <w:rPr>
          <w:rFonts w:eastAsiaTheme="minorEastAsia"/>
        </w:rPr>
      </w:pPr>
      <m:oMathPara>
        <m:oMathParaPr>
          <m:jc m:val="left"/>
        </m:oMathParaPr>
        <m:oMath>
          <m:r>
            <w:rPr>
              <w:rFonts w:ascii="Cambria Math" w:eastAsiaTheme="minorEastAsia" w:hAnsi="Cambria Math"/>
            </w:rPr>
            <m:t>feet, inches</m:t>
          </m:r>
          <m:r>
            <w:rPr>
              <w:rFonts w:ascii="Cambria Math" w:eastAsiaTheme="minorEastAsia" w:hAnsi="Cambria Math"/>
            </w:rPr>
            <m:t>-</m:t>
          </m:r>
          <m:r>
            <w:rPr>
              <w:rFonts w:ascii="Cambria Math" w:eastAsiaTheme="minorEastAsia" w:hAnsi="Cambria Math"/>
            </w:rPr>
            <m:t>Depth of the Channel</m:t>
          </m:r>
        </m:oMath>
      </m:oMathPara>
    </w:p>
    <w:p w:rsidR="00555A29" w:rsidRDefault="00555A29" w:rsidP="00555A29">
      <w:pPr>
        <w:jc w:val="both"/>
        <w:rPr>
          <w:rFonts w:eastAsiaTheme="minorEastAsia"/>
        </w:rPr>
      </w:pPr>
    </w:p>
    <w:p w:rsidR="00D0329D" w:rsidRDefault="00555A29" w:rsidP="00834C6E">
      <w:pPr>
        <w:pStyle w:val="Heading1"/>
        <w:rPr>
          <w:rFonts w:eastAsiaTheme="minorEastAsia"/>
        </w:rPr>
      </w:pPr>
      <w:r>
        <w:rPr>
          <w:rFonts w:eastAsiaTheme="minorEastAsia"/>
        </w:rPr>
        <w:t>Methodology</w:t>
      </w:r>
    </w:p>
    <w:p w:rsidR="00834C6E" w:rsidRPr="00834C6E" w:rsidRDefault="00834C6E" w:rsidP="00834C6E"/>
    <w:p w:rsidR="00555A29" w:rsidRDefault="00555A29" w:rsidP="00555A29">
      <w:pPr>
        <w:jc w:val="both"/>
        <w:rPr>
          <w:rFonts w:eastAsiaTheme="minorEastAsia"/>
        </w:rPr>
      </w:pPr>
      <w:r>
        <w:rPr>
          <w:rFonts w:eastAsiaTheme="minorEastAsia"/>
        </w:rPr>
        <w:tab/>
        <w:t>By iterating over the equation increasing y</w:t>
      </w:r>
      <w:r w:rsidR="00E51DD5">
        <w:rPr>
          <w:rFonts w:eastAsiaTheme="minorEastAsia"/>
        </w:rPr>
        <w:t xml:space="preserve"> by the error rate the program is able to come up with an answer within 0.032% of the specified value which is 50 cubic feet a second. We accomplished this using a for-loop. The following code was used to solve the problem</w:t>
      </w:r>
    </w:p>
    <w:p w:rsidR="00E51DD5" w:rsidRDefault="00E51DD5" w:rsidP="00555A29">
      <w:pPr>
        <w:jc w:val="both"/>
        <w:rPr>
          <w:rFonts w:eastAsiaTheme="minorEastAsia"/>
        </w:rPr>
      </w:pPr>
    </w:p>
    <w:p w:rsidR="00E51DD5" w:rsidRPr="00E51DD5" w:rsidRDefault="00E51DD5" w:rsidP="00E51DD5">
      <w:pPr>
        <w:pStyle w:val="CodeBlock"/>
      </w:pPr>
      <w:r w:rsidRPr="00E51DD5">
        <w:t>'''</w:t>
      </w:r>
    </w:p>
    <w:p w:rsidR="00E51DD5" w:rsidRPr="00E51DD5" w:rsidRDefault="00E51DD5" w:rsidP="00E51DD5">
      <w:pPr>
        <w:pStyle w:val="CodeBlock"/>
      </w:pPr>
      <w:r w:rsidRPr="00E51DD5">
        <w:t>Chris Oakley</w:t>
      </w:r>
    </w:p>
    <w:p w:rsidR="00E51DD5" w:rsidRPr="00E51DD5" w:rsidRDefault="00E51DD5" w:rsidP="00E51DD5">
      <w:pPr>
        <w:pStyle w:val="CodeBlock"/>
      </w:pPr>
      <w:r w:rsidRPr="00E51DD5">
        <w:t>Functions Part 1</w:t>
      </w:r>
    </w:p>
    <w:p w:rsidR="00E51DD5" w:rsidRPr="00E51DD5" w:rsidRDefault="00E51DD5" w:rsidP="00E51DD5">
      <w:pPr>
        <w:pStyle w:val="CodeBlock"/>
      </w:pPr>
      <w:r w:rsidRPr="00E51DD5">
        <w:t>09/13/2020</w:t>
      </w:r>
    </w:p>
    <w:p w:rsidR="00E51DD5" w:rsidRPr="00E51DD5" w:rsidRDefault="00E51DD5" w:rsidP="00E51DD5">
      <w:pPr>
        <w:pStyle w:val="CodeBlock"/>
      </w:pPr>
      <w:r w:rsidRPr="00E51DD5">
        <w:t>EGN3214 - Assignment 4</w:t>
      </w:r>
    </w:p>
    <w:p w:rsidR="00E51DD5" w:rsidRPr="00E51DD5" w:rsidRDefault="00E51DD5" w:rsidP="00E51DD5">
      <w:pPr>
        <w:pStyle w:val="CodeBlock"/>
      </w:pPr>
    </w:p>
    <w:p w:rsidR="00E51DD5" w:rsidRPr="00E51DD5" w:rsidRDefault="00E51DD5" w:rsidP="00E51DD5">
      <w:pPr>
        <w:pStyle w:val="CodeBlock"/>
      </w:pPr>
      <w:r w:rsidRPr="00E51DD5">
        <w:t>Variables:</w:t>
      </w:r>
    </w:p>
    <w:p w:rsidR="00E51DD5" w:rsidRPr="00E51DD5" w:rsidRDefault="00E51DD5" w:rsidP="00E51DD5">
      <w:pPr>
        <w:pStyle w:val="CodeBlock"/>
      </w:pPr>
    </w:p>
    <w:p w:rsidR="00E51DD5" w:rsidRPr="00E51DD5" w:rsidRDefault="00E51DD5" w:rsidP="00E51DD5">
      <w:pPr>
        <w:pStyle w:val="CodeBlock"/>
      </w:pPr>
      <w:r w:rsidRPr="00E51DD5">
        <w:t>n - is Manning's n for roughness of the bottom of the channel</w:t>
      </w:r>
    </w:p>
    <w:p w:rsidR="00E51DD5" w:rsidRPr="00E51DD5" w:rsidRDefault="00E51DD5" w:rsidP="00E51DD5">
      <w:pPr>
        <w:pStyle w:val="CodeBlock"/>
      </w:pPr>
      <w:r w:rsidRPr="00E51DD5">
        <w:t>b - Bottom width of channel (ft)</w:t>
      </w:r>
    </w:p>
    <w:p w:rsidR="00E51DD5" w:rsidRPr="00E51DD5" w:rsidRDefault="00E51DD5" w:rsidP="00E51DD5">
      <w:pPr>
        <w:pStyle w:val="CodeBlock"/>
      </w:pPr>
      <w:r w:rsidRPr="00E51DD5">
        <w:t>y - Depth of Channel (ft)</w:t>
      </w:r>
    </w:p>
    <w:p w:rsidR="00E51DD5" w:rsidRPr="00E51DD5" w:rsidRDefault="00E51DD5" w:rsidP="00E51DD5">
      <w:pPr>
        <w:pStyle w:val="CodeBlock"/>
      </w:pPr>
      <w:r w:rsidRPr="00E51DD5">
        <w:t>z - Side slope of the channel (horizontal)</w:t>
      </w:r>
    </w:p>
    <w:p w:rsidR="00E51DD5" w:rsidRPr="00E51DD5" w:rsidRDefault="00E51DD5" w:rsidP="00E51DD5">
      <w:pPr>
        <w:pStyle w:val="CodeBlock"/>
      </w:pPr>
      <w:r w:rsidRPr="00E51DD5">
        <w:t>s - Directional slope of the channel</w:t>
      </w:r>
    </w:p>
    <w:p w:rsidR="00E51DD5" w:rsidRPr="00E51DD5" w:rsidRDefault="00E51DD5" w:rsidP="00E51DD5">
      <w:pPr>
        <w:pStyle w:val="CodeBlock"/>
      </w:pPr>
      <w:r w:rsidRPr="00E51DD5">
        <w:t>error - The Step interval for the interation</w:t>
      </w:r>
    </w:p>
    <w:p w:rsidR="00E51DD5" w:rsidRPr="00E51DD5" w:rsidRDefault="00E51DD5" w:rsidP="00E51DD5">
      <w:pPr>
        <w:pStyle w:val="CodeBlock"/>
      </w:pPr>
      <w:r w:rsidRPr="00E51DD5">
        <w:t>array - The Array the promel iterates though 0-5</w:t>
      </w:r>
    </w:p>
    <w:p w:rsidR="00E51DD5" w:rsidRPr="00E51DD5" w:rsidRDefault="00E51DD5" w:rsidP="00E51DD5">
      <w:pPr>
        <w:pStyle w:val="CodeBlock"/>
      </w:pPr>
    </w:p>
    <w:p w:rsidR="00E51DD5" w:rsidRPr="00E51DD5" w:rsidRDefault="00E51DD5" w:rsidP="00E51DD5">
      <w:pPr>
        <w:pStyle w:val="CodeBlock"/>
      </w:pPr>
      <w:r w:rsidRPr="00E51DD5">
        <w:t>Q - The Flow of the Channel in (cfs - cubic feet/sec)</w:t>
      </w:r>
    </w:p>
    <w:p w:rsidR="00E51DD5" w:rsidRPr="00E51DD5" w:rsidRDefault="00E51DD5" w:rsidP="00E51DD5">
      <w:pPr>
        <w:pStyle w:val="CodeBlock"/>
      </w:pPr>
      <w:r w:rsidRPr="00E51DD5">
        <w:t>start - Start time saved</w:t>
      </w:r>
    </w:p>
    <w:p w:rsidR="00E51DD5" w:rsidRPr="00E51DD5" w:rsidRDefault="00E51DD5" w:rsidP="00E51DD5">
      <w:pPr>
        <w:pStyle w:val="CodeBlock"/>
      </w:pPr>
      <w:r w:rsidRPr="00E51DD5">
        <w:t xml:space="preserve">inches - Q is converted to remaining inches </w:t>
      </w:r>
    </w:p>
    <w:p w:rsidR="00E51DD5" w:rsidRPr="00E51DD5" w:rsidRDefault="00E51DD5" w:rsidP="00E51DD5">
      <w:pPr>
        <w:pStyle w:val="CodeBlock"/>
      </w:pPr>
      <w:r w:rsidRPr="00E51DD5">
        <w:t>feet - Q is converted to whole feet</w:t>
      </w:r>
    </w:p>
    <w:p w:rsidR="00E51DD5" w:rsidRPr="00E51DD5" w:rsidRDefault="00E51DD5" w:rsidP="00E51DD5">
      <w:pPr>
        <w:pStyle w:val="CodeBlock"/>
      </w:pPr>
    </w:p>
    <w:p w:rsidR="00E51DD5" w:rsidRPr="00E51DD5" w:rsidRDefault="00E51DD5" w:rsidP="00E51DD5">
      <w:pPr>
        <w:pStyle w:val="CodeBlock"/>
      </w:pPr>
      <w:r w:rsidRPr="00E51DD5">
        <w:t>'''</w:t>
      </w:r>
    </w:p>
    <w:p w:rsidR="00E51DD5" w:rsidRPr="00E51DD5" w:rsidRDefault="00E51DD5" w:rsidP="00E51DD5">
      <w:pPr>
        <w:pStyle w:val="CodeBlock"/>
      </w:pPr>
      <w:r w:rsidRPr="00E51DD5">
        <w:t>import math</w:t>
      </w:r>
    </w:p>
    <w:p w:rsidR="00E51DD5" w:rsidRPr="00E51DD5" w:rsidRDefault="00E51DD5" w:rsidP="00E51DD5">
      <w:pPr>
        <w:pStyle w:val="CodeBlock"/>
      </w:pPr>
      <w:r w:rsidRPr="00E51DD5">
        <w:t>import numpy as np</w:t>
      </w:r>
    </w:p>
    <w:p w:rsidR="00E51DD5" w:rsidRPr="00E51DD5" w:rsidRDefault="00E51DD5" w:rsidP="00E51DD5">
      <w:pPr>
        <w:pStyle w:val="CodeBlock"/>
      </w:pPr>
      <w:r w:rsidRPr="00E51DD5">
        <w:t>import time</w:t>
      </w:r>
    </w:p>
    <w:p w:rsidR="00E51DD5" w:rsidRPr="00E51DD5" w:rsidRDefault="00E51DD5" w:rsidP="00E51DD5">
      <w:pPr>
        <w:pStyle w:val="CodeBlock"/>
      </w:pPr>
    </w:p>
    <w:p w:rsidR="00E51DD5" w:rsidRPr="00E51DD5" w:rsidRDefault="00E51DD5" w:rsidP="00E51DD5">
      <w:pPr>
        <w:pStyle w:val="CodeBlock"/>
      </w:pPr>
      <w:r w:rsidRPr="00E51DD5">
        <w:t>def TrapezoidalQ(n,b,y,z,s):</w:t>
      </w:r>
    </w:p>
    <w:p w:rsidR="00E51DD5" w:rsidRPr="00E51DD5" w:rsidRDefault="00E51DD5" w:rsidP="00E51DD5">
      <w:pPr>
        <w:pStyle w:val="CodeBlock"/>
      </w:pPr>
      <w:r w:rsidRPr="00E51DD5">
        <w:t xml:space="preserve">   # n is Manning's n - table at </w:t>
      </w:r>
    </w:p>
    <w:p w:rsidR="00E51DD5" w:rsidRPr="00E51DD5" w:rsidRDefault="00E51DD5" w:rsidP="00E51DD5">
      <w:pPr>
        <w:pStyle w:val="CodeBlock"/>
      </w:pPr>
      <w:r w:rsidRPr="00E51DD5">
        <w:t xml:space="preserve">   # https://www.engineeringtoolbox.com/mannings-roughness-d_799.html</w:t>
      </w:r>
    </w:p>
    <w:p w:rsidR="00E51DD5" w:rsidRPr="00E51DD5" w:rsidRDefault="00E51DD5" w:rsidP="00E51DD5">
      <w:pPr>
        <w:pStyle w:val="CodeBlock"/>
      </w:pPr>
      <w:r w:rsidRPr="00E51DD5">
        <w:t xml:space="preserve">   # b = Bottom width of channel (ft)</w:t>
      </w:r>
    </w:p>
    <w:p w:rsidR="00E51DD5" w:rsidRPr="00E51DD5" w:rsidRDefault="00E51DD5" w:rsidP="00E51DD5">
      <w:pPr>
        <w:pStyle w:val="CodeBlock"/>
      </w:pPr>
      <w:r w:rsidRPr="00E51DD5">
        <w:t xml:space="preserve">   # y = Depth of channel (ft)</w:t>
      </w:r>
    </w:p>
    <w:p w:rsidR="00E51DD5" w:rsidRPr="00E51DD5" w:rsidRDefault="00E51DD5" w:rsidP="00E51DD5">
      <w:pPr>
        <w:pStyle w:val="CodeBlock"/>
      </w:pPr>
      <w:r w:rsidRPr="00E51DD5">
        <w:t xml:space="preserve">   # z = Side slope of channel (horizontal)</w:t>
      </w:r>
    </w:p>
    <w:p w:rsidR="00E51DD5" w:rsidRPr="00E51DD5" w:rsidRDefault="00E51DD5" w:rsidP="00E51DD5">
      <w:pPr>
        <w:pStyle w:val="CodeBlock"/>
      </w:pPr>
      <w:r w:rsidRPr="00E51DD5">
        <w:t xml:space="preserve">   # s = Directional slope of channel - direction of flow</w:t>
      </w:r>
    </w:p>
    <w:p w:rsidR="00E51DD5" w:rsidRPr="00E51DD5" w:rsidRDefault="00E51DD5" w:rsidP="00E51DD5">
      <w:pPr>
        <w:pStyle w:val="CodeBlock"/>
      </w:pPr>
      <w:r w:rsidRPr="00E51DD5">
        <w:lastRenderedPageBreak/>
        <w:t xml:space="preserve">   A = b*y + z*y*y</w:t>
      </w:r>
    </w:p>
    <w:p w:rsidR="00E51DD5" w:rsidRPr="00E51DD5" w:rsidRDefault="00E51DD5" w:rsidP="00E51DD5">
      <w:pPr>
        <w:pStyle w:val="CodeBlock"/>
      </w:pPr>
      <w:r w:rsidRPr="00E51DD5">
        <w:t xml:space="preserve">   W = b + 2*y*math.sqrt(1 + z*z)</w:t>
      </w:r>
    </w:p>
    <w:p w:rsidR="00E51DD5" w:rsidRPr="00E51DD5" w:rsidRDefault="00E51DD5" w:rsidP="00E51DD5">
      <w:pPr>
        <w:pStyle w:val="CodeBlock"/>
      </w:pPr>
      <w:r w:rsidRPr="00E51DD5">
        <w:t xml:space="preserve">   R = A/W</w:t>
      </w:r>
    </w:p>
    <w:p w:rsidR="00E51DD5" w:rsidRPr="00E51DD5" w:rsidRDefault="00E51DD5" w:rsidP="00E51DD5">
      <w:pPr>
        <w:pStyle w:val="CodeBlock"/>
      </w:pPr>
      <w:r w:rsidRPr="00E51DD5">
        <w:t xml:space="preserve">   Q = 1.49/n * A * math.pow(R, 2.0/3.0) * math.sqrt(s)</w:t>
      </w:r>
    </w:p>
    <w:p w:rsidR="00E51DD5" w:rsidRPr="00E51DD5" w:rsidRDefault="00E51DD5" w:rsidP="00E51DD5">
      <w:pPr>
        <w:pStyle w:val="CodeBlock"/>
      </w:pPr>
      <w:r w:rsidRPr="00E51DD5">
        <w:t xml:space="preserve">   return Q</w:t>
      </w:r>
    </w:p>
    <w:p w:rsidR="00E51DD5" w:rsidRPr="00E51DD5" w:rsidRDefault="00E51DD5" w:rsidP="00E51DD5">
      <w:pPr>
        <w:pStyle w:val="CodeBlock"/>
      </w:pPr>
    </w:p>
    <w:p w:rsidR="00E51DD5" w:rsidRPr="00E51DD5" w:rsidRDefault="00E51DD5" w:rsidP="00E51DD5">
      <w:pPr>
        <w:pStyle w:val="CodeBlock"/>
      </w:pPr>
      <w:r w:rsidRPr="00E51DD5">
        <w:t>error = 0.001</w:t>
      </w:r>
    </w:p>
    <w:p w:rsidR="00E51DD5" w:rsidRPr="00E51DD5" w:rsidRDefault="00E51DD5" w:rsidP="00E51DD5">
      <w:pPr>
        <w:pStyle w:val="CodeBlock"/>
      </w:pPr>
      <w:r w:rsidRPr="00E51DD5">
        <w:t>b = 3</w:t>
      </w:r>
    </w:p>
    <w:p w:rsidR="00E51DD5" w:rsidRPr="00E51DD5" w:rsidRDefault="00E51DD5" w:rsidP="00E51DD5">
      <w:pPr>
        <w:pStyle w:val="CodeBlock"/>
      </w:pPr>
      <w:r w:rsidRPr="00E51DD5">
        <w:t>z = 2</w:t>
      </w:r>
    </w:p>
    <w:p w:rsidR="00E51DD5" w:rsidRPr="00E51DD5" w:rsidRDefault="00E51DD5" w:rsidP="00E51DD5">
      <w:pPr>
        <w:pStyle w:val="CodeBlock"/>
      </w:pPr>
      <w:r w:rsidRPr="00E51DD5">
        <w:t>s = 0.01</w:t>
      </w:r>
    </w:p>
    <w:p w:rsidR="00E51DD5" w:rsidRPr="00E51DD5" w:rsidRDefault="00E51DD5" w:rsidP="00E51DD5">
      <w:pPr>
        <w:pStyle w:val="CodeBlock"/>
      </w:pPr>
      <w:r w:rsidRPr="00E51DD5">
        <w:t>n = 0.022</w:t>
      </w:r>
    </w:p>
    <w:p w:rsidR="00E51DD5" w:rsidRPr="00E51DD5" w:rsidRDefault="00E51DD5" w:rsidP="00E51DD5">
      <w:pPr>
        <w:pStyle w:val="CodeBlock"/>
      </w:pPr>
    </w:p>
    <w:p w:rsidR="00E51DD5" w:rsidRPr="00E51DD5" w:rsidRDefault="00E51DD5" w:rsidP="00E51DD5">
      <w:pPr>
        <w:pStyle w:val="CodeBlock"/>
      </w:pPr>
      <w:r w:rsidRPr="00E51DD5">
        <w:t>start = time.time()</w:t>
      </w:r>
    </w:p>
    <w:p w:rsidR="00E51DD5" w:rsidRPr="00E51DD5" w:rsidRDefault="00E51DD5" w:rsidP="00E51DD5">
      <w:pPr>
        <w:pStyle w:val="CodeBlock"/>
      </w:pPr>
      <w:r w:rsidRPr="00E51DD5">
        <w:t>array = np.arange(1,2,error)</w:t>
      </w:r>
    </w:p>
    <w:p w:rsidR="00E51DD5" w:rsidRPr="00E51DD5" w:rsidRDefault="00E51DD5" w:rsidP="00E51DD5">
      <w:pPr>
        <w:pStyle w:val="CodeBlock"/>
      </w:pPr>
    </w:p>
    <w:p w:rsidR="00E51DD5" w:rsidRPr="00E51DD5" w:rsidRDefault="00E51DD5" w:rsidP="00E51DD5">
      <w:pPr>
        <w:pStyle w:val="CodeBlock"/>
      </w:pPr>
      <w:r w:rsidRPr="00E51DD5">
        <w:t>for i in array:</w:t>
      </w:r>
    </w:p>
    <w:p w:rsidR="00E51DD5" w:rsidRPr="00E51DD5" w:rsidRDefault="00E51DD5" w:rsidP="00E51DD5">
      <w:pPr>
        <w:pStyle w:val="CodeBlock"/>
      </w:pPr>
      <w:r w:rsidRPr="00E51DD5">
        <w:t xml:space="preserve">    </w:t>
      </w:r>
    </w:p>
    <w:p w:rsidR="00E51DD5" w:rsidRPr="00E51DD5" w:rsidRDefault="00E51DD5" w:rsidP="00E51DD5">
      <w:pPr>
        <w:pStyle w:val="CodeBlock"/>
      </w:pPr>
      <w:r w:rsidRPr="00E51DD5">
        <w:t xml:space="preserve">    Q = TrapezoidalQ(n, b, i, z, s)</w:t>
      </w:r>
    </w:p>
    <w:p w:rsidR="00E51DD5" w:rsidRPr="00E51DD5" w:rsidRDefault="00E51DD5" w:rsidP="00E51DD5">
      <w:pPr>
        <w:pStyle w:val="CodeBlock"/>
      </w:pPr>
      <w:r w:rsidRPr="00E51DD5">
        <w:t xml:space="preserve">    </w:t>
      </w:r>
    </w:p>
    <w:p w:rsidR="00E51DD5" w:rsidRPr="00E51DD5" w:rsidRDefault="00E51DD5" w:rsidP="00E51DD5">
      <w:pPr>
        <w:pStyle w:val="CodeBlock"/>
      </w:pPr>
      <w:r w:rsidRPr="00E51DD5">
        <w:t xml:space="preserve">    feet = math.floor(i)</w:t>
      </w:r>
    </w:p>
    <w:p w:rsidR="00E51DD5" w:rsidRPr="00E51DD5" w:rsidRDefault="00E51DD5" w:rsidP="00E51DD5">
      <w:pPr>
        <w:pStyle w:val="CodeBlock"/>
      </w:pPr>
      <w:r w:rsidRPr="00E51DD5">
        <w:t xml:space="preserve">    inches = (i * 12) % 12</w:t>
      </w:r>
    </w:p>
    <w:p w:rsidR="00E51DD5" w:rsidRPr="00E51DD5" w:rsidRDefault="00E51DD5" w:rsidP="00E51DD5">
      <w:pPr>
        <w:pStyle w:val="CodeBlock"/>
      </w:pPr>
      <w:r w:rsidRPr="00E51DD5">
        <w:t xml:space="preserve">    if Q &gt;= 50:</w:t>
      </w:r>
    </w:p>
    <w:p w:rsidR="00834C6E" w:rsidRDefault="00E51DD5" w:rsidP="00834C6E">
      <w:pPr>
        <w:pStyle w:val="CodeBlock"/>
      </w:pPr>
      <w:r w:rsidRPr="00E51DD5">
        <w:t xml:space="preserve">        print(f'At {Q:.10f} cfs the depth of the channel is {feet:.2f} feet, {inches:.2f} inches!')</w:t>
      </w:r>
    </w:p>
    <w:p w:rsidR="00E51DD5" w:rsidRDefault="00834C6E" w:rsidP="00834C6E">
      <w:pPr>
        <w:pStyle w:val="CodeBlock"/>
      </w:pPr>
      <w:r>
        <w:t xml:space="preserve">        </w:t>
      </w:r>
      <w:r w:rsidR="00E51DD5" w:rsidRPr="00E51DD5">
        <w:t>break</w:t>
      </w:r>
    </w:p>
    <w:p w:rsidR="00E51DD5" w:rsidRDefault="00E51DD5">
      <w:pPr>
        <w:rPr>
          <w:rFonts w:eastAsiaTheme="minorEastAsia"/>
        </w:rPr>
      </w:pPr>
    </w:p>
    <w:p w:rsidR="00E51DD5" w:rsidRDefault="00E51DD5" w:rsidP="00834C6E">
      <w:pPr>
        <w:pStyle w:val="Heading1"/>
        <w:rPr>
          <w:rFonts w:eastAsiaTheme="minorEastAsia"/>
        </w:rPr>
      </w:pPr>
      <w:r>
        <w:rPr>
          <w:rFonts w:eastAsiaTheme="minorEastAsia"/>
        </w:rPr>
        <w:lastRenderedPageBreak/>
        <w:t>Solution</w:t>
      </w:r>
    </w:p>
    <w:p w:rsidR="00834C6E" w:rsidRPr="00834C6E" w:rsidRDefault="00834C6E" w:rsidP="00834C6E"/>
    <w:p w:rsidR="00E51DD5" w:rsidRDefault="00E51DD5">
      <w:pPr>
        <w:rPr>
          <w:rFonts w:eastAsiaTheme="minorEastAsia"/>
        </w:rPr>
      </w:pPr>
      <w:r>
        <w:rPr>
          <w:rFonts w:eastAsiaTheme="minorEastAsia"/>
        </w:rPr>
        <w:tab/>
        <w:t>The following assignment variables provided below in the table</w:t>
      </w:r>
      <w:r w:rsidR="00074EAC">
        <w:rPr>
          <w:rFonts w:eastAsiaTheme="minorEastAsia"/>
        </w:rPr>
        <w:t xml:space="preserve"> in red</w:t>
      </w:r>
      <w:r>
        <w:rPr>
          <w:rFonts w:eastAsiaTheme="minorEastAsia"/>
        </w:rPr>
        <w:t xml:space="preserve">. </w:t>
      </w:r>
    </w:p>
    <w:p w:rsidR="00834C6E" w:rsidRDefault="00834C6E" w:rsidP="00834C6E">
      <w:pPr>
        <w:pStyle w:val="Caption"/>
        <w:keepNext/>
      </w:pPr>
      <w:r>
        <w:t xml:space="preserve">Table </w:t>
      </w:r>
      <w:fldSimple w:instr=" SEQ Table \* ARABIC ">
        <w:r>
          <w:rPr>
            <w:noProof/>
          </w:rPr>
          <w:t>1</w:t>
        </w:r>
      </w:fldSimple>
      <w:r>
        <w:t>: Program Variables</w:t>
      </w:r>
    </w:p>
    <w:tbl>
      <w:tblPr>
        <w:tblStyle w:val="TableGrid"/>
        <w:tblW w:w="5000" w:type="pct"/>
        <w:jc w:val="center"/>
        <w:tblLook w:val="04A0"/>
      </w:tblPr>
      <w:tblGrid>
        <w:gridCol w:w="1916"/>
        <w:gridCol w:w="1915"/>
        <w:gridCol w:w="1915"/>
        <w:gridCol w:w="1915"/>
        <w:gridCol w:w="1915"/>
      </w:tblGrid>
      <w:tr w:rsidR="00834C6E" w:rsidTr="00834C6E">
        <w:trPr>
          <w:jc w:val="center"/>
        </w:trPr>
        <w:tc>
          <w:tcPr>
            <w:tcW w:w="1000" w:type="pct"/>
            <w:vAlign w:val="center"/>
          </w:tcPr>
          <w:p w:rsidR="00834C6E" w:rsidRPr="00834C6E" w:rsidRDefault="00834C6E" w:rsidP="00834C6E">
            <w:pPr>
              <w:jc w:val="center"/>
              <w:rPr>
                <w:rFonts w:eastAsiaTheme="minorEastAsia"/>
                <w:b/>
              </w:rPr>
            </w:pPr>
            <w:r w:rsidRPr="00834C6E">
              <w:rPr>
                <w:rFonts w:eastAsiaTheme="minorEastAsia"/>
                <w:b/>
              </w:rPr>
              <w:t>Flow Rate</w:t>
            </w:r>
          </w:p>
        </w:tc>
        <w:tc>
          <w:tcPr>
            <w:tcW w:w="1000" w:type="pct"/>
            <w:vAlign w:val="center"/>
          </w:tcPr>
          <w:p w:rsidR="00834C6E" w:rsidRPr="00834C6E" w:rsidRDefault="00834C6E" w:rsidP="00834C6E">
            <w:pPr>
              <w:jc w:val="center"/>
              <w:rPr>
                <w:rFonts w:eastAsiaTheme="minorEastAsia"/>
                <w:b/>
              </w:rPr>
            </w:pPr>
            <w:r w:rsidRPr="00834C6E">
              <w:rPr>
                <w:rFonts w:eastAsiaTheme="minorEastAsia"/>
                <w:b/>
              </w:rPr>
              <w:t>Roughness Coefficient</w:t>
            </w:r>
          </w:p>
        </w:tc>
        <w:tc>
          <w:tcPr>
            <w:tcW w:w="1000" w:type="pct"/>
            <w:vAlign w:val="center"/>
          </w:tcPr>
          <w:p w:rsidR="00834C6E" w:rsidRPr="00834C6E" w:rsidRDefault="00834C6E" w:rsidP="00834C6E">
            <w:pPr>
              <w:jc w:val="center"/>
              <w:rPr>
                <w:rFonts w:eastAsiaTheme="minorEastAsia"/>
                <w:b/>
              </w:rPr>
            </w:pPr>
            <w:r w:rsidRPr="00834C6E">
              <w:rPr>
                <w:rFonts w:eastAsiaTheme="minorEastAsia"/>
                <w:b/>
              </w:rPr>
              <w:t>Depth of Channel</w:t>
            </w:r>
          </w:p>
        </w:tc>
        <w:tc>
          <w:tcPr>
            <w:tcW w:w="1000" w:type="pct"/>
            <w:vAlign w:val="center"/>
          </w:tcPr>
          <w:p w:rsidR="00834C6E" w:rsidRPr="00834C6E" w:rsidRDefault="00834C6E" w:rsidP="00834C6E">
            <w:pPr>
              <w:jc w:val="center"/>
              <w:rPr>
                <w:rFonts w:eastAsiaTheme="minorEastAsia"/>
                <w:b/>
              </w:rPr>
            </w:pPr>
            <w:r w:rsidRPr="00834C6E">
              <w:rPr>
                <w:rFonts w:eastAsiaTheme="minorEastAsia"/>
                <w:b/>
              </w:rPr>
              <w:t>Side Slope of Channel</w:t>
            </w:r>
          </w:p>
        </w:tc>
        <w:tc>
          <w:tcPr>
            <w:tcW w:w="1000" w:type="pct"/>
            <w:vAlign w:val="center"/>
          </w:tcPr>
          <w:p w:rsidR="00834C6E" w:rsidRPr="00834C6E" w:rsidRDefault="00834C6E" w:rsidP="00834C6E">
            <w:pPr>
              <w:jc w:val="center"/>
              <w:rPr>
                <w:rFonts w:eastAsiaTheme="minorEastAsia"/>
                <w:b/>
              </w:rPr>
            </w:pPr>
            <w:r w:rsidRPr="00834C6E">
              <w:rPr>
                <w:rFonts w:eastAsiaTheme="minorEastAsia"/>
                <w:b/>
              </w:rPr>
              <w:t>Directional Slope of the Channel</w:t>
            </w:r>
          </w:p>
        </w:tc>
      </w:tr>
      <w:tr w:rsidR="00834C6E" w:rsidTr="00834C6E">
        <w:trPr>
          <w:jc w:val="center"/>
        </w:trPr>
        <w:tc>
          <w:tcPr>
            <w:tcW w:w="1000" w:type="pct"/>
            <w:vAlign w:val="center"/>
          </w:tcPr>
          <w:p w:rsidR="00834C6E" w:rsidRDefault="00834C6E" w:rsidP="00834C6E">
            <w:pPr>
              <w:jc w:val="center"/>
              <w:rPr>
                <w:rFonts w:eastAsiaTheme="minorEastAsia"/>
              </w:rPr>
            </w:pPr>
            <w:r>
              <w:rPr>
                <w:rFonts w:eastAsiaTheme="minorEastAsia"/>
              </w:rPr>
              <w:t>50.016</w:t>
            </w:r>
          </w:p>
        </w:tc>
        <w:tc>
          <w:tcPr>
            <w:tcW w:w="1000" w:type="pct"/>
            <w:vAlign w:val="center"/>
          </w:tcPr>
          <w:p w:rsidR="00834C6E" w:rsidRPr="00834C6E" w:rsidRDefault="00834C6E" w:rsidP="00834C6E">
            <w:pPr>
              <w:jc w:val="center"/>
              <w:rPr>
                <w:rFonts w:eastAsiaTheme="minorEastAsia"/>
                <w:color w:val="FF0000"/>
              </w:rPr>
            </w:pPr>
            <w:r w:rsidRPr="00834C6E">
              <w:rPr>
                <w:rFonts w:eastAsiaTheme="minorEastAsia"/>
                <w:color w:val="FF0000"/>
              </w:rPr>
              <w:t>0.022</w:t>
            </w:r>
          </w:p>
        </w:tc>
        <w:tc>
          <w:tcPr>
            <w:tcW w:w="1000" w:type="pct"/>
            <w:vAlign w:val="center"/>
          </w:tcPr>
          <w:p w:rsidR="00834C6E" w:rsidRDefault="00834C6E" w:rsidP="00834C6E">
            <w:pPr>
              <w:jc w:val="center"/>
              <w:rPr>
                <w:rFonts w:eastAsiaTheme="minorEastAsia"/>
              </w:rPr>
            </w:pPr>
            <w:r>
              <w:rPr>
                <w:rFonts w:eastAsiaTheme="minorEastAsia"/>
              </w:rPr>
              <w:t>1 foot 4.75 inches</w:t>
            </w:r>
          </w:p>
        </w:tc>
        <w:tc>
          <w:tcPr>
            <w:tcW w:w="1000" w:type="pct"/>
            <w:vAlign w:val="center"/>
          </w:tcPr>
          <w:p w:rsidR="00834C6E" w:rsidRPr="00834C6E" w:rsidRDefault="00834C6E" w:rsidP="00834C6E">
            <w:pPr>
              <w:jc w:val="center"/>
              <w:rPr>
                <w:rFonts w:eastAsiaTheme="minorEastAsia"/>
                <w:color w:val="FF0000"/>
              </w:rPr>
            </w:pPr>
            <w:r w:rsidRPr="00834C6E">
              <w:rPr>
                <w:rFonts w:eastAsiaTheme="minorEastAsia"/>
                <w:color w:val="FF0000"/>
              </w:rPr>
              <w:t>2</w:t>
            </w:r>
          </w:p>
        </w:tc>
        <w:tc>
          <w:tcPr>
            <w:tcW w:w="1000" w:type="pct"/>
            <w:vAlign w:val="center"/>
          </w:tcPr>
          <w:p w:rsidR="00834C6E" w:rsidRPr="00834C6E" w:rsidRDefault="00834C6E" w:rsidP="00834C6E">
            <w:pPr>
              <w:jc w:val="center"/>
              <w:rPr>
                <w:rFonts w:eastAsiaTheme="minorEastAsia"/>
                <w:color w:val="FF0000"/>
              </w:rPr>
            </w:pPr>
            <w:r w:rsidRPr="00834C6E">
              <w:rPr>
                <w:rFonts w:eastAsiaTheme="minorEastAsia"/>
                <w:color w:val="FF0000"/>
              </w:rPr>
              <w:t>0.01</w:t>
            </w:r>
          </w:p>
        </w:tc>
      </w:tr>
    </w:tbl>
    <w:p w:rsidR="00E51DD5" w:rsidRDefault="00E51DD5">
      <w:pPr>
        <w:rPr>
          <w:rFonts w:eastAsiaTheme="minorEastAsia"/>
        </w:rPr>
      </w:pPr>
    </w:p>
    <w:p w:rsidR="00E51DD5" w:rsidRDefault="00834C6E" w:rsidP="00834C6E">
      <w:pPr>
        <w:pStyle w:val="Heading1"/>
      </w:pPr>
      <w:r>
        <w:t>Conclusion</w:t>
      </w:r>
    </w:p>
    <w:p w:rsidR="00834C6E" w:rsidRPr="00834C6E" w:rsidRDefault="00834C6E" w:rsidP="00834C6E"/>
    <w:p w:rsidR="00834C6E" w:rsidRPr="00D0329D" w:rsidRDefault="00834C6E" w:rsidP="00E51DD5">
      <w:r>
        <w:tab/>
        <w:t>The flow rate of the channel was the known value and through iteration we have found the unknown value (the depth of the channel).  Iteration is a powerful tool to allow multiple values to be examined based on a given error rate. Coupled with this knowledge graphs can be made to show the direct relationships with the depth and flow rate.</w:t>
      </w:r>
    </w:p>
    <w:sectPr w:rsidR="00834C6E" w:rsidRPr="00D0329D" w:rsidSect="0036213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1BA" w:rsidRDefault="006421BA" w:rsidP="0093258D">
      <w:pPr>
        <w:spacing w:after="0" w:line="240" w:lineRule="auto"/>
      </w:pPr>
      <w:r>
        <w:separator/>
      </w:r>
    </w:p>
  </w:endnote>
  <w:endnote w:type="continuationSeparator" w:id="0">
    <w:p w:rsidR="006421BA" w:rsidRDefault="006421BA" w:rsidP="00932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1BA" w:rsidRDefault="006421BA" w:rsidP="0093258D">
      <w:pPr>
        <w:spacing w:after="0" w:line="240" w:lineRule="auto"/>
      </w:pPr>
      <w:r>
        <w:separator/>
      </w:r>
    </w:p>
  </w:footnote>
  <w:footnote w:type="continuationSeparator" w:id="0">
    <w:p w:rsidR="006421BA" w:rsidRDefault="006421BA" w:rsidP="009325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58D" w:rsidRDefault="0093258D">
    <w:pPr>
      <w:pStyle w:val="Header"/>
    </w:pPr>
    <w:r>
      <w:t>Christopher Oakley</w:t>
    </w:r>
  </w:p>
  <w:p w:rsidR="0093258D" w:rsidRDefault="0093258D">
    <w:pPr>
      <w:pStyle w:val="Header"/>
    </w:pPr>
    <w:r>
      <w:t>Iteration</w:t>
    </w:r>
  </w:p>
  <w:p w:rsidR="0093258D" w:rsidRDefault="0093258D">
    <w:pPr>
      <w:pStyle w:val="Header"/>
    </w:pPr>
    <w:r>
      <w:t>10/4/2020</w:t>
    </w:r>
  </w:p>
  <w:p w:rsidR="0093258D" w:rsidRDefault="0093258D">
    <w:pPr>
      <w:pStyle w:val="Header"/>
    </w:pPr>
    <w:r>
      <w:t>EGN3214 – Assignment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3258D"/>
    <w:rsid w:val="00074EAC"/>
    <w:rsid w:val="001C382D"/>
    <w:rsid w:val="0036213B"/>
    <w:rsid w:val="00555A29"/>
    <w:rsid w:val="006421BA"/>
    <w:rsid w:val="00834C6E"/>
    <w:rsid w:val="0093258D"/>
    <w:rsid w:val="00D0329D"/>
    <w:rsid w:val="00D65DBB"/>
    <w:rsid w:val="00E51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3B"/>
  </w:style>
  <w:style w:type="paragraph" w:styleId="Heading1">
    <w:name w:val="heading 1"/>
    <w:basedOn w:val="Normal"/>
    <w:next w:val="Normal"/>
    <w:link w:val="Heading1Char"/>
    <w:uiPriority w:val="9"/>
    <w:qFormat/>
    <w:rsid w:val="00834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2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258D"/>
  </w:style>
  <w:style w:type="paragraph" w:styleId="Footer">
    <w:name w:val="footer"/>
    <w:basedOn w:val="Normal"/>
    <w:link w:val="FooterChar"/>
    <w:uiPriority w:val="99"/>
    <w:semiHidden/>
    <w:unhideWhenUsed/>
    <w:rsid w:val="00932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258D"/>
  </w:style>
  <w:style w:type="character" w:styleId="PlaceholderText">
    <w:name w:val="Placeholder Text"/>
    <w:basedOn w:val="DefaultParagraphFont"/>
    <w:uiPriority w:val="99"/>
    <w:semiHidden/>
    <w:rsid w:val="0093258D"/>
    <w:rPr>
      <w:color w:val="808080"/>
    </w:rPr>
  </w:style>
  <w:style w:type="paragraph" w:styleId="BalloonText">
    <w:name w:val="Balloon Text"/>
    <w:basedOn w:val="Normal"/>
    <w:link w:val="BalloonTextChar"/>
    <w:uiPriority w:val="99"/>
    <w:semiHidden/>
    <w:unhideWhenUsed/>
    <w:rsid w:val="00932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58D"/>
    <w:rPr>
      <w:rFonts w:ascii="Tahoma" w:hAnsi="Tahoma" w:cs="Tahoma"/>
      <w:sz w:val="16"/>
      <w:szCs w:val="16"/>
    </w:rPr>
  </w:style>
  <w:style w:type="paragraph" w:customStyle="1" w:styleId="CodeBlock">
    <w:name w:val="Code Block"/>
    <w:basedOn w:val="Normal"/>
    <w:link w:val="CodeBlockChar"/>
    <w:qFormat/>
    <w:rsid w:val="00834C6E"/>
    <w:pPr>
      <w:pBdr>
        <w:top w:val="single" w:sz="4" w:space="1" w:color="auto"/>
        <w:left w:val="single" w:sz="4" w:space="4" w:color="auto"/>
        <w:bottom w:val="single" w:sz="4" w:space="1" w:color="auto"/>
        <w:right w:val="single" w:sz="4" w:space="4" w:color="auto"/>
      </w:pBdr>
      <w:jc w:val="both"/>
    </w:pPr>
    <w:rPr>
      <w:rFonts w:ascii="Courier" w:eastAsiaTheme="minorEastAsia" w:hAnsi="Courier"/>
    </w:rPr>
  </w:style>
  <w:style w:type="table" w:styleId="TableGrid">
    <w:name w:val="Table Grid"/>
    <w:basedOn w:val="TableNormal"/>
    <w:uiPriority w:val="59"/>
    <w:rsid w:val="00074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lockChar">
    <w:name w:val="Code Block Char"/>
    <w:basedOn w:val="DefaultParagraphFont"/>
    <w:link w:val="CodeBlock"/>
    <w:rsid w:val="00834C6E"/>
    <w:rPr>
      <w:rFonts w:ascii="Courier" w:eastAsiaTheme="minorEastAsia" w:hAnsi="Courier"/>
    </w:rPr>
  </w:style>
  <w:style w:type="paragraph" w:styleId="Caption">
    <w:name w:val="caption"/>
    <w:basedOn w:val="Normal"/>
    <w:next w:val="Normal"/>
    <w:uiPriority w:val="35"/>
    <w:unhideWhenUsed/>
    <w:qFormat/>
    <w:rsid w:val="00834C6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34C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4C6E"/>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C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8D08B2-B62D-42CE-9CA1-4F0AB8B4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dc:creator>
  <cp:lastModifiedBy>oakley</cp:lastModifiedBy>
  <cp:revision>1</cp:revision>
  <dcterms:created xsi:type="dcterms:W3CDTF">2020-10-05T10:11:00Z</dcterms:created>
  <dcterms:modified xsi:type="dcterms:W3CDTF">2020-10-05T11:14:00Z</dcterms:modified>
</cp:coreProperties>
</file>