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EKIDS online</w:t>
      </w:r>
    </w:p>
    <w:p w:rsidR="00000000" w:rsidDel="00000000" w:rsidP="00000000" w:rsidRDefault="00000000" w:rsidRPr="00000000" w14:paraId="00000002">
      <w:pPr>
        <w:jc w:val="center"/>
        <w:rPr/>
      </w:pPr>
      <w:r w:rsidDel="00000000" w:rsidR="00000000" w:rsidRPr="00000000">
        <w:rPr>
          <w:rtl w:val="0"/>
        </w:rPr>
        <w:t xml:space="preserve">Instruction, tips and advice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We used Zoom. It’s better to have unlimited (paid) plan to avoid interruption. Otherwise the lesson can be paused at the very interesting moment.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lesson should contain intended pauses, every part should not be longer than 1 hour (45 minutes is better). It is boring not only for children but for teachers primarily, therefore the quality will go down.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There should be two teachers at least, to have a shift. At one side it is easier for teacher, other side - children aren’t bored with the same voice and teaching style.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Program should be splitted to small blocks, 10-20 minutes each. And the coding part itself should be no more than 2 blocks (no more than 40 minutes).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We used three types of teaching for conducting the lesson - quiz/game, some theory explanation, practice. It is obvious that explanation is connected with the practice.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For the first online lesson we prepared and instruction with lincs and video with all process of preparation and installation, with comments.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Plan for the lesson should be redundant, it is hard to predict exact time and to foresee all circumstances and question so it is better when something is left for the next lesson.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There should be the hometask. It can be prepared and explained on the lesson, sill should be some things to explore and discover to the children itself, although it was shown on the lesson almost entirely.</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It's better to have at least two displays to manage all windows - main presentation, chat, skype, browsers, supplementary.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Don’t forget to ask for the response, kids always know what they want to do next, there may be some nice ideas.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Some coffee, comfortable chair, good internet (at least there should be backup line, mobile or so), good mood and some work-out to be cheerful and happy.</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