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Office Wi-Fi Guide</w:t>
      </w:r>
    </w:p>
    <w:p>
      <w:pPr>
        <w:pStyle w:val="Heading1"/>
      </w:pPr>
      <w:r>
        <w:t xml:space="preserve">Connecting a laptop</w:t>
      </w:r>
    </w:p>
    <w:p>
      <w:r>
        <w:t xml:space="preserve">Use the network named </w:t>
      </w:r>
      <w:r>
        <w:rPr>
          <w:b/>
        </w:rPr>
        <w:t xml:space="preserve">CompHQ-Staff</w:t>
      </w:r>
      <w:r>
        <w:t xml:space="preserve"> and ask reception for the password.</w:t>
      </w:r>
    </w:p>
    <w:p>
      <w:pPr>
        <w:pStyle w:val="Heading2"/>
      </w:pPr>
      <w:r>
        <w:t xml:space="preserve">Guest access</w:t>
      </w:r>
    </w:p>
    <w:p>
      <w:pPr>
        <w:pStyle w:val="ListParagraph"/>
        <w:numPr>
          <w:ilvl w:val="0"/>
          <w:numId w:val="1"/>
        </w:numPr>
      </w:pPr>
      <w:r>
        <w:t xml:space="preserve">Guests use the CompHQ-Guest network</w:t>
      </w:r>
    </w:p>
    <w:p>
      <w:pPr>
        <w:pStyle w:val="ListParagraph"/>
        <w:numPr>
          <w:ilvl w:val="1"/>
          <w:numId w:val="1"/>
        </w:numPr>
      </w:pPr>
      <w:r>
        <w:t xml:space="preserve">The password changes weekly</w:t>
      </w:r>
    </w:p>
    <w:p>
      <w:pPr>
        <w:pStyle w:val="ListParagraph"/>
        <w:numPr>
          <w:ilvl w:val="0"/>
          <w:numId w:val="1"/>
        </w:numPr>
      </w:pPr>
      <w:r>
        <w:t xml:space="preserve">Ask reception for today's password</w:t>
      </w:r>
    </w:p>
    <w:p>
      <w:hyperlink r:id="rIdHyperlink1">
        <w:r>
          <w:rPr>
            <w:rStyle w:val="Internetlink"/>
          </w:rPr>
          <w:t xml:space="preserve">network policy</w:t>
        </w:r>
      </w:hyperlink>
    </w:p>
    <w:tbl>
      <w:tblPr>
        <w:tblW w:w="0" w:type="auto"/>
      </w:tblPr>
      <w:tblGrid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Network</w:t>
            </w:r>
          </w:p>
        </w:tc>
        <w:tc>
          <w:p>
            <w:r>
              <w:rPr>
                <w:b/>
              </w:rPr>
              <w:t xml:space="preserve">Access</w:t>
            </w:r>
          </w:p>
        </w:tc>
      </w:tr>
      <w:tr>
        <w:tc>
          <w:p>
            <w:r>
              <w:t xml:space="preserve">CompHQ-Staff</w:t>
            </w:r>
          </w:p>
        </w:tc>
        <w:tc>
          <w:p>
            <w:r>
              <w:t xml:space="preserve">Staff only</w:t>
            </w:r>
          </w:p>
        </w:tc>
      </w:tr>
    </w:tbl>
    <w:p>
      <w:r>
        <w:t xml:space="preserve">Router location:</w:t>
      </w:r>
    </w:p>
    <w:r>
      <w:drawing>
        <wp:inline distT="0" distB="0" distL="0" distR="0">
          <wp:extent cx="1828800" cy="1371600"/>
          <wp:docPr id="1" name="Picture" descr="Router in the server cupboard"/>
          <a:graphic>
            <a:graphicData uri="http://schemas.openxmlformats.org/drawingml/2006/picture">
              <pic:pic>
                <pic:blipFill>
                  <a:blip r:embed="rIdImage1"/>
                </pic:blipFill>
                <pic:spPr>
                  <a:xfrm>
                    <a:ext cx="1828800" cy="1371600"/>
                  </a:xfrm>
                </pic:spPr>
              </pic:pic>
            </a:graphicData>
          </a:graphic>
        </wp:inline>
      </w:drawing>
    </w:r>
    <w:p>
      <w:r>
        <w:t xml:space="preserve">End of document.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age1" Type="http://schemas.openxmlformats.org/officeDocument/2006/relationships/image" Target="media/image1.png"/>
<Relationship Id="rIdHyperlink1" Type="http://schemas.openxmlformats.org/officeDocument/2006/relationships/hyperlink" Target="https://intranet.example/wifi-policy" TargetMode="External"/>
</Relationships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