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2FC" w:rsidRPr="006732FC" w:rsidRDefault="006732FC" w:rsidP="006732F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i/>
          <w:iCs/>
          <w:sz w:val="32"/>
          <w:szCs w:val="32"/>
          <w:lang w:eastAsia="uk-UA"/>
        </w:rPr>
      </w:pPr>
      <w:r w:rsidRPr="006732FC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eastAsia="uk-UA"/>
        </w:rPr>
        <w:t>Аналіз можливостей масштабування системи</w:t>
      </w:r>
    </w:p>
    <w:p w:rsidR="006732FC" w:rsidRPr="006732FC" w:rsidRDefault="006732FC" w:rsidP="00BA4513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bookmarkStart w:id="0" w:name="_GoBack"/>
      <w:bookmarkEnd w:id="0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асштабованість — одна з ключових нефункціональних вимог системи «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SmartClinic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». Заплановано підтримку зростання від 1–2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клінік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(до 1000 пацієнтів/місяць) до мережі з 10–20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клінік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(до 50 000+ пацієнтів/місяць). Використовуються три основні типи масштабування:</w:t>
      </w:r>
    </w:p>
    <w:p w:rsidR="006732FC" w:rsidRPr="006732FC" w:rsidRDefault="006732FC" w:rsidP="006732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Горизонтальне масштабування (</w:t>
      </w:r>
      <w:proofErr w:type="spellStart"/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scale-out</w:t>
      </w:r>
      <w:proofErr w:type="spellEnd"/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Мікросервіси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розгортаються незалежно (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Kubernetes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pods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Кожен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мікросервіс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(Запис, Карти, Фінанси) може масштабуватися окремо залежно від навантаження.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Приклад: у пікові години (ранок 8–11) збільшуємо кількість подів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мікросервісу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Запису з 3 до 15.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Інструменти: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Kubernetes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Horizontal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Pod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Autoscaler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(HPA) за CPU/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Memory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за метриками (кількість запитів/сек).</w:t>
      </w:r>
    </w:p>
    <w:p w:rsidR="006732FC" w:rsidRPr="006732FC" w:rsidRDefault="006732FC" w:rsidP="006732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Вертикальне масштабування (</w:t>
      </w:r>
      <w:proofErr w:type="spellStart"/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scale-up</w:t>
      </w:r>
      <w:proofErr w:type="spellEnd"/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Збільшення ресурсів одного вузла (більше CPU/RAM для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PostgreSQL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master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більший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інстанс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EC2/ECS).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Використовується на початковому етапі (1–3 клініки), коли горизонтальне ще не потрібне.</w:t>
      </w:r>
    </w:p>
    <w:p w:rsidR="006732FC" w:rsidRPr="006732FC" w:rsidRDefault="006732FC" w:rsidP="006732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Масштабування бази даних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PostgreSQL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:rsidR="006732FC" w:rsidRPr="006732FC" w:rsidRDefault="006732FC" w:rsidP="006732FC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Читання — репліки (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read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replicas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для розвантаження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master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6732FC" w:rsidRPr="006732FC" w:rsidRDefault="006732FC" w:rsidP="006732FC">
      <w:pPr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Запис —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master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+ можливе використання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Citus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(розподілена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PostgreSQL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для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шardinгу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 регіоном/клінікою.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MongoDB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вбудований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sharding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(розподіл даних за ключем, наприклад,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Patient_ID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Clinic_ID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Redis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: кластерний режим (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Redis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Cluster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розподіленого кешу.</w:t>
      </w:r>
    </w:p>
    <w:p w:rsidR="006732FC" w:rsidRPr="006732FC" w:rsidRDefault="006732FC" w:rsidP="006732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Масштабування </w:t>
      </w:r>
      <w:proofErr w:type="spellStart"/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фронтенду</w:t>
      </w:r>
      <w:proofErr w:type="spellEnd"/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та статичних ресурсів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CDN (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Cloudflare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/ AWS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CloudFront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статичних файлів (зображення, CSS, JS).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React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-додаток розгортається на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Vercel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Netlify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S3 +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CloudFront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6732FC" w:rsidRPr="006732FC" w:rsidRDefault="006732FC" w:rsidP="006732F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732F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Масштабування під час пікового навантаження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Serverless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-компоненти (AWS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Lambda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для 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рідко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використовуваних функцій (генерація PDF-звітів, надсилання масових нагадувань).</w:t>
      </w:r>
    </w:p>
    <w:p w:rsidR="006732FC" w:rsidRPr="006732FC" w:rsidRDefault="006732FC" w:rsidP="006732FC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Event-driven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архітектура (</w:t>
      </w:r>
      <w:proofErr w:type="spellStart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Kafka</w:t>
      </w:r>
      <w:proofErr w:type="spellEnd"/>
      <w:r w:rsidRPr="006732FC">
        <w:rPr>
          <w:rFonts w:ascii="Times New Roman" w:eastAsia="Times New Roman" w:hAnsi="Times New Roman" w:cs="Times New Roman"/>
          <w:sz w:val="28"/>
          <w:szCs w:val="28"/>
          <w:lang w:eastAsia="uk-UA"/>
        </w:rPr>
        <w:t>) — асинхронна обробка не критичних задач (наприклад, оновлення аналітики після візиту).</w:t>
      </w:r>
    </w:p>
    <w:p w:rsidR="00A70957" w:rsidRDefault="00A70957" w:rsidP="006732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050E" w:rsidRDefault="00CF050E" w:rsidP="00CF050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F050E">
        <w:rPr>
          <w:rFonts w:ascii="Times New Roman" w:hAnsi="Times New Roman" w:cs="Times New Roman"/>
          <w:sz w:val="28"/>
          <w:szCs w:val="28"/>
        </w:rPr>
        <w:t>Очікувані метрики масштабування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208"/>
        <w:gridCol w:w="1885"/>
        <w:gridCol w:w="1886"/>
        <w:gridCol w:w="2101"/>
      </w:tblGrid>
      <w:tr w:rsidR="00CF050E" w:rsidRPr="00CF050E" w:rsidTr="00CF050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050E" w:rsidRPr="00CF050E" w:rsidRDefault="00CF050E" w:rsidP="00CF050E">
            <w:pPr>
              <w:ind w:firstLine="22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0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Кількість </w:t>
            </w:r>
            <w:proofErr w:type="spellStart"/>
            <w:r w:rsidRPr="00CF0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клінік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CF050E">
            <w:pPr>
              <w:ind w:firstLine="18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0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Активних пацієнтів/місяць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CF050E">
            <w:pPr>
              <w:ind w:firstLine="22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0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Кількість подів (</w:t>
            </w:r>
            <w:proofErr w:type="spellStart"/>
            <w:r w:rsidRPr="00CF0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Kubernetes</w:t>
            </w:r>
            <w:proofErr w:type="spellEnd"/>
            <w:r w:rsidRPr="00CF0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CF050E">
            <w:pPr>
              <w:ind w:firstLine="31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F0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proofErr w:type="spellEnd"/>
            <w:r w:rsidRPr="00CF0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реплік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CF050E">
            <w:pPr>
              <w:ind w:firstLine="18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05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Очікувана вартість (AWS)</w:t>
            </w:r>
          </w:p>
        </w:tc>
      </w:tr>
      <w:tr w:rsidR="00CF050E" w:rsidRPr="00CF050E" w:rsidTr="00CF05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1 000 – 5 000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master</w:t>
            </w:r>
            <w:proofErr w:type="spellEnd"/>
            <w:r w:rsidRPr="00CF050E">
              <w:rPr>
                <w:rFonts w:ascii="Times New Roman" w:hAnsi="Times New Roman" w:cs="Times New Roman"/>
                <w:sz w:val="28"/>
                <w:szCs w:val="28"/>
              </w:rPr>
              <w:t xml:space="preserve"> + 2 </w:t>
            </w:r>
            <w:proofErr w:type="spellStart"/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~$150–300/міс</w:t>
            </w:r>
          </w:p>
        </w:tc>
      </w:tr>
      <w:tr w:rsidR="00CF050E" w:rsidRPr="00CF050E" w:rsidTr="00CF05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10 000 – 30 000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30–80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master</w:t>
            </w:r>
            <w:proofErr w:type="spellEnd"/>
            <w:r w:rsidRPr="00CF050E">
              <w:rPr>
                <w:rFonts w:ascii="Times New Roman" w:hAnsi="Times New Roman" w:cs="Times New Roman"/>
                <w:sz w:val="28"/>
                <w:szCs w:val="28"/>
              </w:rPr>
              <w:t xml:space="preserve"> + 4–6 </w:t>
            </w:r>
            <w:proofErr w:type="spellStart"/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~$500–1200/міс</w:t>
            </w:r>
          </w:p>
        </w:tc>
      </w:tr>
      <w:tr w:rsidR="00CF050E" w:rsidRPr="00CF050E" w:rsidTr="00CF050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15–20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50 000+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100+</w:t>
            </w:r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Citus</w:t>
            </w:r>
            <w:proofErr w:type="spellEnd"/>
            <w:r w:rsidRPr="00CF050E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sharding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050E" w:rsidRPr="00CF050E" w:rsidRDefault="00CF050E" w:rsidP="000D5DC9">
            <w:pPr>
              <w:ind w:firstLine="3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050E">
              <w:rPr>
                <w:rFonts w:ascii="Times New Roman" w:hAnsi="Times New Roman" w:cs="Times New Roman"/>
                <w:sz w:val="28"/>
                <w:szCs w:val="28"/>
              </w:rPr>
              <w:t>$1500+/міс</w:t>
            </w:r>
          </w:p>
        </w:tc>
      </w:tr>
    </w:tbl>
    <w:p w:rsidR="00CF050E" w:rsidRDefault="00CF050E" w:rsidP="00CF050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C6074" w:rsidRPr="00CF050E" w:rsidRDefault="009C6074" w:rsidP="009C607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C6074">
        <w:rPr>
          <w:rFonts w:ascii="Times New Roman" w:hAnsi="Times New Roman" w:cs="Times New Roman"/>
          <w:sz w:val="28"/>
          <w:szCs w:val="28"/>
        </w:rPr>
        <w:t>Висновок: обрана архітектура (</w:t>
      </w:r>
      <w:proofErr w:type="spellStart"/>
      <w:r w:rsidRPr="009C6074">
        <w:rPr>
          <w:rFonts w:ascii="Times New Roman" w:hAnsi="Times New Roman" w:cs="Times New Roman"/>
          <w:sz w:val="28"/>
          <w:szCs w:val="28"/>
        </w:rPr>
        <w:t>мікросервіси</w:t>
      </w:r>
      <w:proofErr w:type="spellEnd"/>
      <w:r w:rsidRPr="009C607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C6074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9C6074">
        <w:rPr>
          <w:rFonts w:ascii="Times New Roman" w:hAnsi="Times New Roman" w:cs="Times New Roman"/>
          <w:sz w:val="28"/>
          <w:szCs w:val="28"/>
        </w:rPr>
        <w:t xml:space="preserve"> + гібридні БД + </w:t>
      </w:r>
      <w:proofErr w:type="spellStart"/>
      <w:r w:rsidRPr="009C6074">
        <w:rPr>
          <w:rFonts w:ascii="Times New Roman" w:hAnsi="Times New Roman" w:cs="Times New Roman"/>
          <w:sz w:val="28"/>
          <w:szCs w:val="28"/>
        </w:rPr>
        <w:t>serverless</w:t>
      </w:r>
      <w:proofErr w:type="spellEnd"/>
      <w:r w:rsidRPr="009C6074">
        <w:rPr>
          <w:rFonts w:ascii="Times New Roman" w:hAnsi="Times New Roman" w:cs="Times New Roman"/>
          <w:sz w:val="28"/>
          <w:szCs w:val="28"/>
        </w:rPr>
        <w:t xml:space="preserve">) забезпечує горизонтальне масштабування без значної переробки системи. Початкові витрати вищі, ніж у моноліті, але окупаються при зростанні мережі </w:t>
      </w:r>
      <w:proofErr w:type="spellStart"/>
      <w:r w:rsidRPr="009C6074">
        <w:rPr>
          <w:rFonts w:ascii="Times New Roman" w:hAnsi="Times New Roman" w:cs="Times New Roman"/>
          <w:sz w:val="28"/>
          <w:szCs w:val="28"/>
        </w:rPr>
        <w:t>клінік</w:t>
      </w:r>
      <w:proofErr w:type="spellEnd"/>
      <w:r w:rsidRPr="009C6074">
        <w:rPr>
          <w:rFonts w:ascii="Times New Roman" w:hAnsi="Times New Roman" w:cs="Times New Roman"/>
          <w:sz w:val="28"/>
          <w:szCs w:val="28"/>
        </w:rPr>
        <w:t>.</w:t>
      </w:r>
    </w:p>
    <w:sectPr w:rsidR="009C6074" w:rsidRPr="00CF05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E3207"/>
    <w:multiLevelType w:val="multilevel"/>
    <w:tmpl w:val="FD1A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3D"/>
    <w:rsid w:val="000D5DC9"/>
    <w:rsid w:val="001F2B6D"/>
    <w:rsid w:val="006732FC"/>
    <w:rsid w:val="009B293D"/>
    <w:rsid w:val="009C6074"/>
    <w:rsid w:val="00A70957"/>
    <w:rsid w:val="00BA4513"/>
    <w:rsid w:val="00CF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5F396"/>
  <w15:chartTrackingRefBased/>
  <w15:docId w15:val="{7A0182B3-F637-42F9-A9B4-AC215F9F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0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1475</Words>
  <Characters>842</Characters>
  <Application>Microsoft Office Word</Application>
  <DocSecurity>0</DocSecurity>
  <Lines>7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6</cp:revision>
  <dcterms:created xsi:type="dcterms:W3CDTF">2026-03-08T11:15:00Z</dcterms:created>
  <dcterms:modified xsi:type="dcterms:W3CDTF">2026-03-08T11:21:00Z</dcterms:modified>
</cp:coreProperties>
</file>