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79BA" w:rsidRPr="001579BA" w:rsidRDefault="001579BA" w:rsidP="001579BA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bookmarkStart w:id="0" w:name="_GoBack"/>
      <w:r w:rsidRPr="001579BA">
        <w:rPr>
          <w:rFonts w:ascii="Times New Roman" w:hAnsi="Times New Roman" w:cs="Times New Roman"/>
          <w:b/>
          <w:bCs/>
          <w:i/>
          <w:iCs/>
          <w:sz w:val="32"/>
          <w:szCs w:val="32"/>
        </w:rPr>
        <w:t>Перспективи розвитку системи</w:t>
      </w:r>
    </w:p>
    <w:bookmarkEnd w:id="0"/>
    <w:p w:rsidR="001579BA" w:rsidRPr="001579BA" w:rsidRDefault="001579BA" w:rsidP="001579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>Система «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SmartClinic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» проектується з урахуванням довгострокового розвитку (5–10 років) та зростання мережі від 2–3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клінік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до 50+ по всій Україні та за кордоном. Основні напрямки розвитку:</w:t>
      </w:r>
    </w:p>
    <w:p w:rsidR="001579BA" w:rsidRPr="001579BA" w:rsidRDefault="001579BA" w:rsidP="001579B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b/>
          <w:bCs/>
          <w:sz w:val="28"/>
          <w:szCs w:val="28"/>
        </w:rPr>
        <w:t>Функціональне розширення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 xml:space="preserve">Телемедицина: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відеоконсультації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Twilio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Agora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>), інтеграція з медичними пристроями (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-вагові,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глюкометри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>).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 xml:space="preserve">AI-діагностика: інтеграція моделей (наприклад,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Med-PaLM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або власні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fine-tuned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моделі) для попередньої оцінки симптомів, рекомендацій лікування.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>Персоналізована медицина: генетичні дані, рекомендації на основі ML (наприклад, ризик діабету).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 xml:space="preserve">Інтеграція з державними сервісами: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eHealth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Diia.Health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>, електронні рецепти (e-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prescription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>).</w:t>
      </w:r>
    </w:p>
    <w:p w:rsidR="001579BA" w:rsidRPr="001579BA" w:rsidRDefault="001579BA" w:rsidP="001579B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b/>
          <w:bCs/>
          <w:sz w:val="28"/>
          <w:szCs w:val="28"/>
        </w:rPr>
        <w:t>Технологічне вдосконалення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 xml:space="preserve">Перехід на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Serverless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-архітектуру для некритичних модулів (AWS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>).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 xml:space="preserve">Впровадження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Federation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замість REST для гнучкішого API.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9BA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для низької затримки в мобільному додатку (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Workers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Akamai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>).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9BA">
        <w:rPr>
          <w:rFonts w:ascii="Times New Roman" w:hAnsi="Times New Roman" w:cs="Times New Roman"/>
          <w:sz w:val="28"/>
          <w:szCs w:val="28"/>
        </w:rPr>
        <w:t>Zero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Trust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архітектура (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BeyondCorp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модель) для всіх користувачів та пристроїв.</w:t>
      </w:r>
    </w:p>
    <w:p w:rsidR="001579BA" w:rsidRPr="001579BA" w:rsidRDefault="001579BA" w:rsidP="001579B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b/>
          <w:bCs/>
          <w:sz w:val="28"/>
          <w:szCs w:val="28"/>
        </w:rPr>
        <w:t>Масштабування та географічне розширення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9BA">
        <w:rPr>
          <w:rFonts w:ascii="Times New Roman" w:hAnsi="Times New Roman" w:cs="Times New Roman"/>
          <w:sz w:val="28"/>
          <w:szCs w:val="28"/>
        </w:rPr>
        <w:t>Multi-region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(Європа + Україна) з CDN та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geo-routing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>.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lastRenderedPageBreak/>
        <w:t>Багатомовність та локалізація (українська, англійська, польська, румунська).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>Підтримка кількох валют та податкових систем (UAH, EUR, PLN).</w:t>
      </w:r>
    </w:p>
    <w:p w:rsidR="001579BA" w:rsidRPr="001579BA" w:rsidRDefault="001579BA" w:rsidP="001579B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b/>
          <w:bCs/>
          <w:sz w:val="28"/>
          <w:szCs w:val="28"/>
        </w:rPr>
        <w:t>Бізнес-розвиток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>B2B-модуль для страхових компаній (API для автоматичної верифікації та оплати).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 xml:space="preserve">Маркетинговий модуль: персоналізовані пропозиції,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loyalty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>-програма, інтеграція з CRM (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HubSpot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Salesforce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>).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9BA">
        <w:rPr>
          <w:rFonts w:ascii="Times New Roman" w:hAnsi="Times New Roman" w:cs="Times New Roman"/>
          <w:sz w:val="28"/>
          <w:szCs w:val="28"/>
        </w:rPr>
        <w:t>White-label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рішення для інших мереж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клінік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>.</w:t>
      </w:r>
    </w:p>
    <w:p w:rsidR="001579BA" w:rsidRPr="001579BA" w:rsidRDefault="001579BA" w:rsidP="001579B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b/>
          <w:bCs/>
          <w:sz w:val="28"/>
          <w:szCs w:val="28"/>
        </w:rPr>
        <w:t>Дорожня карта (приблизно)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>2026–2027: стабілізація базової версії, телемедицина, AI-рекомендації.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 xml:space="preserve">2028–2029: повна інтеграція з державними сервісами,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multi-region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>.</w:t>
      </w:r>
    </w:p>
    <w:p w:rsidR="001579BA" w:rsidRPr="001579BA" w:rsidRDefault="001579BA" w:rsidP="001579B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sz w:val="28"/>
          <w:szCs w:val="28"/>
        </w:rPr>
        <w:t xml:space="preserve">2030+: персоналізована медицина,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геноміка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predictive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для профілактики.</w:t>
      </w:r>
    </w:p>
    <w:p w:rsidR="001579BA" w:rsidRDefault="001579BA" w:rsidP="001579B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579BA" w:rsidRPr="001579BA" w:rsidRDefault="001579BA" w:rsidP="001579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9BA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1579BA">
        <w:rPr>
          <w:rFonts w:ascii="Times New Roman" w:hAnsi="Times New Roman" w:cs="Times New Roman"/>
          <w:sz w:val="28"/>
          <w:szCs w:val="28"/>
        </w:rPr>
        <w:t xml:space="preserve">: система має високу адаптивність завдяки 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мікросервісній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 xml:space="preserve"> архітектурі, контейнеризації та хмарним технологіям. Перспективи розвитку дозволяють перетворити «</w:t>
      </w:r>
      <w:proofErr w:type="spellStart"/>
      <w:r w:rsidRPr="001579BA">
        <w:rPr>
          <w:rFonts w:ascii="Times New Roman" w:hAnsi="Times New Roman" w:cs="Times New Roman"/>
          <w:sz w:val="28"/>
          <w:szCs w:val="28"/>
        </w:rPr>
        <w:t>SmartClinic</w:t>
      </w:r>
      <w:proofErr w:type="spellEnd"/>
      <w:r w:rsidRPr="001579BA">
        <w:rPr>
          <w:rFonts w:ascii="Times New Roman" w:hAnsi="Times New Roman" w:cs="Times New Roman"/>
          <w:sz w:val="28"/>
          <w:szCs w:val="28"/>
        </w:rPr>
        <w:t>» на провідну цифрову медичну платформу в регіоні.</w:t>
      </w:r>
    </w:p>
    <w:p w:rsidR="00A70957" w:rsidRPr="001579BA" w:rsidRDefault="00A70957" w:rsidP="001579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70957" w:rsidRPr="001579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6097C"/>
    <w:multiLevelType w:val="multilevel"/>
    <w:tmpl w:val="3266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BA"/>
    <w:rsid w:val="001579BA"/>
    <w:rsid w:val="001F2B6D"/>
    <w:rsid w:val="00A7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D36A9"/>
  <w15:chartTrackingRefBased/>
  <w15:docId w15:val="{D63853F9-1D73-4EA5-9B3B-5A94B0D8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2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1291</Words>
  <Characters>737</Characters>
  <Application>Microsoft Office Word</Application>
  <DocSecurity>0</DocSecurity>
  <Lines>6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1</cp:revision>
  <dcterms:created xsi:type="dcterms:W3CDTF">2026-03-08T11:50:00Z</dcterms:created>
  <dcterms:modified xsi:type="dcterms:W3CDTF">2026-03-08T11:51:00Z</dcterms:modified>
</cp:coreProperties>
</file>