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9BE6F" w14:textId="48245D9A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Функціональні вимоги (ФВ)</w:t>
      </w:r>
    </w:p>
    <w:p w14:paraId="7ECB8BD3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ФВ описують функціональність системи (що система робить). Класифіковано за модулями з використанням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-методу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Must-have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обов'язкові,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Should-have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бажані,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Could-have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можливі,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Won't-have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виключені). Зібрано понад 20 вимог, з прикладами реалізації.</w:t>
      </w:r>
    </w:p>
    <w:p w14:paraId="61C0263F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81DD3" w14:textId="2CE3EB76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Модуль реєстрації та запису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Must-have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37ECE073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ФВ1.1: Автоматизована реєстрація з верифікацією (OTP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SMS/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інтеграція з ID-системами як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Diia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в Україні).</w:t>
      </w:r>
    </w:p>
    <w:p w14:paraId="156B697B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ФВ1.2: Пошук та запис на прийом (фільтри: лікар, послуга, час; перевірка конфліктів у реальному часі).</w:t>
      </w:r>
    </w:p>
    <w:p w14:paraId="54BA5505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ФВ1.3: Автоматичні нагадування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cron-jobs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SMS/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48/24 год перед візитом, з опцією скасування).</w:t>
      </w:r>
    </w:p>
    <w:p w14:paraId="0B5C89A5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ФВ1.4: Інтеграція з календарем (синхронізація 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/Outlook для лікарів).</w:t>
      </w:r>
    </w:p>
    <w:p w14:paraId="781936D6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99CE9" w14:textId="51DFAA98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Модуль електронних медичних карт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Must-have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5AE58982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ФВ2.1: Створення/редагування карток (структуровані поля: діагнози за ICD-10, аналізи, рецепти з e-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32D92B9A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ФВ2.2: Рольовий доступ (RBAC: лікар —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пацієнт —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consent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506A7196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ФВ2.3: Інтеграція з зовнішніми API (лабораторії для автоматичного імпорту результатів, FHIR-стандарт для обміну даними).</w:t>
      </w:r>
    </w:p>
    <w:p w14:paraId="1E945BA4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ФВ2.4: Пошук та аналітика (фільтри за симптомами, AI-підтримка для діагностики).</w:t>
      </w:r>
    </w:p>
    <w:p w14:paraId="3C8C5561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449EB" w14:textId="01F651C0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3. Модуль фінансів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Must-have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1584BADA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ФВ3.1: Автоматичний розрахунок рахунків (після візиту, з урахуванням знижок/страховок).</w:t>
      </w:r>
    </w:p>
    <w:p w14:paraId="2001080D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ФВ3.2: Інтеграція з платіжними системами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PayPal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LiqPay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; підтримка QR-платежів).</w:t>
      </w:r>
    </w:p>
    <w:p w14:paraId="629E9FCE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ФВ3.3: Генерація звітів (експорт у PDF/Excel: баланс, P&amp;L, податкові форми).</w:t>
      </w:r>
    </w:p>
    <w:p w14:paraId="7A658DCE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ФВ3.4: Обробка повернень (автоматичне коригування при скасуванні візиту).</w:t>
      </w:r>
    </w:p>
    <w:p w14:paraId="24FE0E3A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47A3F" w14:textId="76A215F9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Додаткові модулі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Should-have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Could-have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2C829F0D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ФВ4.1: Чат-бот для первинних консультацій (інтеграція 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, NLP для розпізнавання запитів).</w:t>
      </w:r>
    </w:p>
    <w:p w14:paraId="2A1C793C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ФВ4.2: Мобільний додаток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-нотифікації,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геолокація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найближчої клініки).</w:t>
      </w:r>
    </w:p>
    <w:p w14:paraId="2163BF87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 - ФВ4.3: Аналітика даних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дашборди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BI-інструментами як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Tableau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прогнозування навантаження).</w:t>
      </w:r>
    </w:p>
    <w:p w14:paraId="0AB75186" w14:textId="5004FD9F" w:rsid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29D58" w14:textId="2FDB17FB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3B7F4" w14:textId="7224AEDB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54EFA4" w14:textId="497A1628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0E37B" w14:textId="7C13D58C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46368" w14:textId="7D9656E2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36BD0B" w14:textId="77777777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5BF2CFD" w14:textId="6C87723F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Нефункціональні вимоги (НФВ)</w:t>
      </w:r>
    </w:p>
    <w:p w14:paraId="022DBF4E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>НФВ визначають якості системи за стандартом ISO/IEC 25010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 Кожна вимога включає метрики для вимірювання.</w:t>
      </w:r>
    </w:p>
    <w:p w14:paraId="3010BB33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A5F49" w14:textId="6C8C6279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1. Безпека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Security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Шифрування даних (AES-256 для спокою, TLS 1.3 для передачі), відповідність HIPAA/GDPR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consent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minimization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двофакторна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автентифікація (2FA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/SMS), регулярні аудити (щоквартальні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penetration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). Метрика: Нуль витоків даних, &lt;1% вразливостей за OWASP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16563024" w14:textId="0BF0DCE5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2. Продуктивність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Performance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Час відповіді &lt;1-2 сек (для 95% запитів), підтримка 500-1000 одночасних користувачів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низьке навантаження на CPU (&lt;70% у пік). Метрика: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&gt;100 запитів/сек.</w:t>
      </w:r>
    </w:p>
    <w:p w14:paraId="03818689" w14:textId="4EDCA4F4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3. Надійність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Reliability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99.99% (з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автоматичний бекап (щоденний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incremental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MTTR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Recovery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 &lt;30 хв. Метрика: Помилки &lt;0.05% транзакцій.</w:t>
      </w:r>
    </w:p>
    <w:p w14:paraId="1B12E4C1" w14:textId="28ED8BB9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4. Зручність використання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Usability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Інтуїтивний UI (за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Heuristic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Nielsen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адаптивність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багатомовність (українська, англійська), доступність (WCAG 2.1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AA: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alt-text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зображень,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keyboard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 Метрика: SUS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 &gt;80.</w:t>
      </w:r>
    </w:p>
    <w:p w14:paraId="3EDE6F52" w14:textId="60E4B68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5. Масштабованість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Scalability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Горизонтальне масштабування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контейнеризації), підтримка зростання користувачів (від 1000 до 10000/місяць). Метрика: Лінійне зростання ресурсів з навантаженням.</w:t>
      </w:r>
    </w:p>
    <w:p w14:paraId="766160E5" w14:textId="1738987C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6.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Підтримуваність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Maintainability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Модульний код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документація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API), CI/CD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). Метрика: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&lt;10%, MTBF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Failures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 &gt;1000 год.</w:t>
      </w:r>
    </w:p>
    <w:p w14:paraId="10CF35AB" w14:textId="0556EC0C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lastRenderedPageBreak/>
        <w:t>7. Портативність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Portability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Крос-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платформенність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хмарне розгортання (AWS/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 Метрика: Сумісність з 95% пристроїв.</w:t>
      </w:r>
    </w:p>
    <w:p w14:paraId="784A99FD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279F1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Вимоги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валідуються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через прототипи та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.</w:t>
      </w:r>
    </w:p>
    <w:p w14:paraId="370CF648" w14:textId="308CA5AD" w:rsid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CAA21" w14:textId="46D76404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4D7DA" w14:textId="30799D57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95CF99" w14:textId="4249F4E0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41C7A" w14:textId="12054BC4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3850B4" w14:textId="3B7CF391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98C3FD" w14:textId="56A3913B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779D8" w14:textId="25DA4583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97799" w14:textId="1D5E0D96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C07A3" w14:textId="65FDD161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655EC" w14:textId="6C2B16D9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8740C" w14:textId="6128DBE1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8839AD" w14:textId="4019941D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3F686" w14:textId="2025524A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2B208" w14:textId="7804ABE1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2C1CF" w14:textId="2A1211C5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077CE" w14:textId="4E40C704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FD29A" w14:textId="77777777" w:rsidR="0055500C" w:rsidRPr="0021115A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5500C" w:rsidRPr="0021115A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157346"/>
    <w:rsid w:val="001577B0"/>
    <w:rsid w:val="00200453"/>
    <w:rsid w:val="0021115A"/>
    <w:rsid w:val="00344E1F"/>
    <w:rsid w:val="00382BCC"/>
    <w:rsid w:val="00393F6C"/>
    <w:rsid w:val="00491550"/>
    <w:rsid w:val="005428BE"/>
    <w:rsid w:val="0055500C"/>
    <w:rsid w:val="005E5CDB"/>
    <w:rsid w:val="00617302"/>
    <w:rsid w:val="006A6541"/>
    <w:rsid w:val="006B618A"/>
    <w:rsid w:val="006C3FF6"/>
    <w:rsid w:val="007D66BB"/>
    <w:rsid w:val="009539D3"/>
    <w:rsid w:val="00987B7B"/>
    <w:rsid w:val="009A2039"/>
    <w:rsid w:val="00A57E2E"/>
    <w:rsid w:val="00AB204B"/>
    <w:rsid w:val="00B22A4F"/>
    <w:rsid w:val="00BA4D31"/>
    <w:rsid w:val="00C14F11"/>
    <w:rsid w:val="00C47D69"/>
    <w:rsid w:val="00D774BB"/>
    <w:rsid w:val="00E35FEE"/>
    <w:rsid w:val="00E43102"/>
    <w:rsid w:val="00EF5056"/>
    <w:rsid w:val="00F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2451</Words>
  <Characters>1398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3</cp:revision>
  <cp:lastPrinted>2025-10-09T12:03:00Z</cp:lastPrinted>
  <dcterms:created xsi:type="dcterms:W3CDTF">2026-02-28T11:40:00Z</dcterms:created>
  <dcterms:modified xsi:type="dcterms:W3CDTF">2026-02-28T11:42:00Z</dcterms:modified>
</cp:coreProperties>
</file>