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z w:val="28"/>
          <w:szCs w:val="28"/>
          <w:lang w:val="ru-RU"/>
        </w:rPr>
        <w:t>Задание 1</w:t>
      </w:r>
    </w:p>
    <w:p>
      <w:pPr>
        <w:pStyle w:val="Normal"/>
        <w:ind w:left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1) Google Translate:</w:t>
      </w:r>
    </w:p>
    <w:p>
      <w:pPr>
        <w:pStyle w:val="Normal"/>
        <w:ind w:left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Google Переводчик – это бесплатный онлайн сервис, предоставляемый компанией Google, который предоставляет возможность перевода текстов и веб-страниц с одного языка на другой. Сервис поддерживает более 100 языков, что делает его одним из самых широко используемых инструментов для перевода на мировом рынке.</w:t>
      </w:r>
    </w:p>
    <w:p>
      <w:pPr>
        <w:pStyle w:val="Normal"/>
        <w:ind w:left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ind w:left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Google Переводчик использует технологию машинного обучения и нейронных сетей для повышения качества переводов и улучшения точности. С каждым днем алгоритмы постоянно обновляются и улучшаются, что делает переводы более точными и понятными.</w:t>
      </w:r>
    </w:p>
    <w:p>
      <w:pPr>
        <w:pStyle w:val="Normal"/>
        <w:ind w:left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Yandex Translate:</w:t>
      </w:r>
    </w:p>
    <w:p>
      <w:pPr>
        <w:pStyle w:val="Normal"/>
        <w:shd w:val="clear" w:color="auto" w:fill="FFFFFF" w:themeFill="background1"/>
        <w:spacing w:beforeAutospacing="0" w:before="0" w:afterAutospacing="0" w:after="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>Яндекс.Переводчик – это бесплатный онлайн сервис, предоставляемый российской компанией Яндекс, который предоставляет возможность перевода текстов и веб-страниц с одного языка на другой, а также перевод речи и фраз.</w:t>
      </w:r>
    </w:p>
    <w:p>
      <w:pPr>
        <w:pStyle w:val="Normal"/>
        <w:shd w:val="clear" w:color="auto" w:fill="FFFFFF" w:themeFill="background1"/>
        <w:spacing w:beforeAutospacing="0" w:before="0" w:afterAutospacing="0" w:after="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>Яндекс.Переводчик поддерживает более 90 языков, что делает его широко используемым инструментом как на российском рынке, так и за его пределами.</w:t>
      </w:r>
    </w:p>
    <w:p>
      <w:pPr>
        <w:pStyle w:val="Normal"/>
        <w:shd w:val="clear" w:color="auto" w:fill="FFFFFF" w:themeFill="background1"/>
        <w:spacing w:beforeAutospacing="0" w:before="0" w:afterAutospacing="0" w:after="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>Сервис Яндекс.Переводчик использует собственные алгоритмы машинного обучения и нейронных сетей для автоматического перевода текстов. С каждым обновлением алгоритмы постоянно улучшаются, что позволяет повышать качество и точность переводов.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>2)</w:t>
      </w:r>
      <w:r>
        <w:rPr>
          <w:rFonts w:eastAsia="Source Serif Pro" w:cs="Source Serif Pr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>Reading is an important part of my life. I love immersing myself into an interesting story for an hour or two. For me a book is not just a source of information, it is a world I can visit.</w:t>
      </w:r>
    </w:p>
    <w:p>
      <w:pPr>
        <w:pStyle w:val="BodyText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read books of different genres, but my favorite books are set in fictional worlds. It might be in the future, another universe or a fantasy world. My favorite book is “Six of Crows” by Leigh Bardugo. To be more precise, it is not one book, but a series of two novels – “Six of Crows” and “Crooked Kingdom”. Anyway, they tell one story split into two big parts, so most readers consider them one novel.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Source Serif Pro" w:hAnsi="Source Serif Pro" w:eastAsia="Source Serif Pro" w:cs="Source Serif Pro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5"/>
          <w:szCs w:val="25"/>
          <w:lang w:val="ru-RU"/>
        </w:rPr>
      </w:pPr>
      <w:r>
        <w:rPr>
          <w:rFonts w:eastAsia="Source Serif Pro" w:cs="Source Serif Pro" w:ascii="Source Serif Pro" w:hAnsi="Source Serif Pro"/>
          <w:b w:val="false"/>
          <w:bCs w:val="false"/>
          <w:i w:val="false"/>
          <w:iCs w:val="false"/>
          <w:caps w:val="false"/>
          <w:smallCaps w:val="false"/>
          <w:color w:val="212529"/>
          <w:sz w:val="25"/>
          <w:szCs w:val="25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803"/>
        <w:gridCol w:w="1803"/>
        <w:gridCol w:w="1803"/>
        <w:gridCol w:w="1803"/>
        <w:gridCol w:w="1803"/>
      </w:tblGrid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Английское слово или словосочетание в тексте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Русское слово или словосочетание в тексте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Перевод гугл переводчиком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Перевод яндекс переводчиком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Ошибки и комментарии</w:t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Normal"/>
              <w:shd w:val="clear" w:color="auto" w:fill="FFFFFF" w:themeFill="background1"/>
              <w:suppressAutoHyphens w:val="true"/>
              <w:spacing w:lineRule="exact" w:line="420" w:beforeAutospacing="0" w:before="0" w:afterAutospacing="0" w:after="300"/>
              <w:ind w:left="-20" w:right="-2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</w:rPr>
              <w:t>Reading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чтение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чтение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чтение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Normal"/>
              <w:shd w:val="clear" w:color="auto" w:fill="FFFFFF" w:themeFill="background1"/>
              <w:suppressAutoHyphens w:val="true"/>
              <w:spacing w:lineRule="exact" w:line="420" w:beforeAutospacing="0" w:before="0" w:afterAutospacing="0" w:after="300"/>
              <w:ind w:left="-20" w:right="-2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</w:rPr>
              <w:t>important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Важная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Важная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Важная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BodyText"/>
              <w:suppressAutoHyphens w:val="true"/>
              <w:spacing w:before="0" w:after="140"/>
              <w:ind w:hanging="0"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different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разный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другой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различный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нет, но яндекс переводчик более точен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Normal"/>
              <w:shd w:val="clear" w:color="auto" w:fill="FFFFFF" w:themeFill="background1"/>
              <w:suppressAutoHyphens w:val="true"/>
              <w:spacing w:lineRule="exact" w:line="420" w:beforeAutospacing="0" w:before="0" w:afterAutospacing="0" w:after="300"/>
              <w:ind w:left="-20" w:right="-2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</w:rPr>
              <w:t>source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источник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источник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источник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Normal"/>
              <w:shd w:val="clear" w:color="auto" w:fill="FFFFFF" w:themeFill="background1"/>
              <w:suppressAutoHyphens w:val="true"/>
              <w:spacing w:lineRule="exact" w:line="420" w:beforeAutospacing="0" w:before="0" w:afterAutospacing="0" w:after="300"/>
              <w:ind w:left="-20" w:right="-2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</w:rPr>
              <w:t>story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история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история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история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BodyText"/>
              <w:spacing w:before="0" w:after="140"/>
              <w:ind w:hanging="0"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favorite books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любимые книги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любимые книги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любимые книги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BodyText"/>
              <w:spacing w:before="0" w:after="140"/>
              <w:ind w:hanging="0"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fantasy world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фантастический мир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фантастический мир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мир фантазий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В случае гугл переводчика перевод более точный</w:t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BodyText"/>
              <w:spacing w:before="0" w:after="140"/>
              <w:ind w:hanging="0"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another universe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другая вселенная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другая вселенная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другая вселенная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BodyText"/>
              <w:spacing w:before="0" w:after="140"/>
              <w:ind w:hanging="0"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two big parts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две большие части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две большие части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две большие части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1803" w:type="dxa"/>
            <w:tcBorders/>
          </w:tcPr>
          <w:p>
            <w:pPr>
              <w:pStyle w:val="BodyText"/>
              <w:spacing w:before="0" w:after="140"/>
              <w:ind w:hanging="0"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tell one story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расскажи одну историю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расскажи одну историю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расскажи одну историю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Ошибок нет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>3)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1" w:firstColumn="1" w:lastColumn="0" w:noHBand="1" w:val="06e0"/>
      </w:tblPr>
      <w:tblGrid>
        <w:gridCol w:w="3005"/>
        <w:gridCol w:w="3005"/>
        <w:gridCol w:w="3005"/>
      </w:tblGrid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Английское предложение в тесте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Перевод гугл переводчиком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Перевод яндекс переводчиком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shd w:val="clear" w:color="auto" w:fill="FFFFFF" w:themeFill="background1"/>
              <w:spacing w:lineRule="exact" w:line="420" w:beforeAutospacing="0" w:before="0" w:afterAutospacing="0" w:after="300"/>
              <w:ind w:left="-20" w:right="-2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Reading is an important part of my life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Чтение – важная часть моей жизни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Чтение - важная часть моей жизни 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shd w:val="clear" w:color="auto" w:fill="FFFFFF" w:themeFill="background1"/>
              <w:spacing w:lineRule="exact" w:line="420" w:beforeAutospacing="0" w:before="0" w:afterAutospacing="0" w:after="300"/>
              <w:ind w:left="-20" w:right="-2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12529"/>
                <w:sz w:val="28"/>
                <w:szCs w:val="28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I love immersing myself into an interesting story for an hour or two.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Я люблю погружаться в интересную историю на час-два.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Я люблю погружаться в интересную историю на час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или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два.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BodyText"/>
              <w:spacing w:before="0" w:after="140"/>
              <w:ind w:hanging="0"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8"/>
                <w:szCs w:val="28"/>
                <w:u w:val="none"/>
                <w:lang w:val="ru-RU" w:eastAsia="en-US" w:bidi="ar-SA"/>
              </w:rPr>
              <w:t>I read books of different genres, but my favorite books are set in fictional worlds.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>Я читаю книги разных жанров, но мои любимые книги происходят в вымышленных мирах.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before="0" w:after="160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kern w:val="0"/>
                <w:sz w:val="28"/>
                <w:szCs w:val="28"/>
                <w:lang w:val="ru-RU" w:eastAsia="en-US" w:bidi="ar-SA"/>
              </w:rPr>
              <w:t xml:space="preserve">Я читаю книги разных жанров, но действие моих любимых книг происходит в вымышленных мирах.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4)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5"/>
        <w:gridCol w:w="3005"/>
        <w:gridCol w:w="3005"/>
      </w:tblGrid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Критерий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Google translate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Yandex translate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Затраты времени на выполнение перевода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мгновенный перевод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мгновенный перевод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Необходимость специальной подготовки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Качество перевода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хорошее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хорошее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Необходимость постредактирования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минимальная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минимальная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6) В обоих случаях перевод получился хорошим с минимальной необходимостью к редактированию. В целом оба переводчика показали себя достойно и трудно сказать о том, какой из них лучше. Но конкретно в моем случае Яндекс переводчик показал себя лучше.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7)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>Reading is an important part of my life. I love immersing myself into an interesting story for an hour or two. For me a book is not just a source of information, it is a world I can visit.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>I read books of different genres, but my favorite books are set in fictional worlds. It might be in the future, another universe or a fantasy world. My favorite book is “Six of Crows” by Leigh Bardugo. To be more precise, it is not one book, but a series of two novels – “Six of Crows” and “Crooked Kingdom”. Anyway, they tell one story split into two big parts, so most readers consider them one novel.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>Перевод на русский: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 xml:space="preserve">Чтение - важная часть моей жизни. Я люблю погружаться в интересную историю на час или два. Для меня книга - это не просто источник информации, это мир, в котором я могу побывать. Я читаю книги разных жанров, но мои любимые книги о вымышленных мирах. Возможно, это произойдет в будущем, в другой вселенной или в мире фэнтези. Моя любимая книга - “Шестерка ворон” Ли Бардуго. Если быть более точным, то это не одна книга, а серия из двух романов – “Шестерка ворон” и “Кривое королевство”. В любом случае, они рассказывают одну историю, разделенную на две большие части, поэтому большинство читателей считают их одним романом. 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>Обратный перевод: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 xml:space="preserve">Reading is an important part of my life. I like to immerse myself in an interesting story for an hour or two. For me, a book is not just a source of information, it is a world that I can visit. I read books of different genres, but my favorite books are about fictional worlds. Perhaps this will happen in the future, in another universe or in a fantasy world. My favorite book is “The Six Crows” by Lee Bardugo. To be more precise, this is not one book, but a series of two novels – The Six Crows and The Crooked Kingdom. In any case, they tell one story divided into two large parts, so most readers consider them to be one novel. 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  <w:t>Задание 2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F6CB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Определите разницу между системами автоматического и автоматизированного перевода.</w:t>
      </w:r>
    </w:p>
    <w:tbl>
      <w:tblPr>
        <w:tblStyle w:val="TableGrid"/>
        <w:tblW w:w="9044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22"/>
        <w:gridCol w:w="4521"/>
      </w:tblGrid>
      <w:tr>
        <w:trPr>
          <w:trHeight w:val="300" w:hRule="atLeast"/>
        </w:trPr>
        <w:tc>
          <w:tcPr>
            <w:tcW w:w="45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Автоматический перевод</w:t>
            </w:r>
          </w:p>
        </w:tc>
        <w:tc>
          <w:tcPr>
            <w:tcW w:w="45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Автоматизированный перевод</w:t>
            </w:r>
          </w:p>
        </w:tc>
      </w:tr>
      <w:tr>
        <w:trPr>
          <w:trHeight w:val="300" w:hRule="atLeast"/>
        </w:trPr>
        <w:tc>
          <w:tcPr>
            <w:tcW w:w="45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Система автоматического перевода полностью автоматизирована и не требует вмешательства человека в процесс перевода</w:t>
            </w:r>
          </w:p>
        </w:tc>
        <w:tc>
          <w:tcPr>
            <w:tcW w:w="45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Система автоматизированного перевода также использует технологии для упрощения процесса перевода, но при этом включает в себя участие человека в процессе</w:t>
            </w:r>
          </w:p>
        </w:tc>
      </w:tr>
      <w:tr>
        <w:trPr>
          <w:trHeight w:val="300" w:hRule="atLeast"/>
        </w:trPr>
        <w:tc>
          <w:tcPr>
            <w:tcW w:w="45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Автоматический перевод производится с помощью специальных алгоритмов и искусственного интеллекта, которые пытаются понять и перевести текст без участия человека</w:t>
            </w:r>
          </w:p>
        </w:tc>
        <w:tc>
          <w:tcPr>
            <w:tcW w:w="45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Пользователь может использовать программное обеспечение для перевода текста, но при этом имеет возможность вносить коррективы, улучшать перевод и учитывать контекст</w:t>
            </w:r>
          </w:p>
        </w:tc>
      </w:tr>
      <w:tr>
        <w:trPr>
          <w:trHeight w:val="300" w:hRule="atLeast"/>
        </w:trPr>
        <w:tc>
          <w:tcPr>
            <w:tcW w:w="45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Качество автоматического перевода обычно ниже, чем у человеческого перевода, так как программа может не учесть нюансы языка, контекст и культурные особенности</w:t>
            </w:r>
          </w:p>
        </w:tc>
        <w:tc>
          <w:tcPr>
            <w:tcW w:w="45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1D2125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1D2125"/>
                <w:kern w:val="0"/>
                <w:sz w:val="28"/>
                <w:szCs w:val="28"/>
                <w:lang w:val="ru-RU" w:eastAsia="en-US" w:bidi="ar-SA"/>
              </w:rPr>
              <w:t>Качество автоматизированного перевода может быть выше, чем у автоматического, так как человеческий корректор может исправлять неточности и улучшать перевод</w:t>
            </w:r>
          </w:p>
        </w:tc>
      </w:tr>
    </w:tbl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Задание 3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 xml:space="preserve">Какую роль человек может играть в процессе машинного перевода? 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1. Разработчик: создает и настраивает алгоритмы и модели машинного перевода, обеспечивая их работоспособность и точность.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2. Редактор: исправляет ошибки и несовершенства, которые могут возникнуть в процессе автоматического перевода, улучшая качество перевода.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3. Оценщик качества: оценивает качество перевода, сравнивая его с оригиналом и предоставляя обратную связь для улучшения системы машинного перевода.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4. Интервьюер: задает вопросы и проводит тестирование системы машинного перевода, чтобы определить ее способность переводить различные типы текстов и языков.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5. Пользователь: использует систему машинного перевода для выполнения конкретных задач, таких как перевод документов, коммуникация с иностранными партнерами и т. д.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Что такое предредактирование и постредактирование?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Предредактирование и постредактирование - это процессы в области машинного перевода, связанные с подготовкой текстов перед и после автоматического перевода.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1. Предредактирование - это процесс подготовки исходного текста к машинному переводу. Включает в себя исправление ошибок, структурирование текста, применение специального форматирования и другие меры, которые помогут системе машинного перевода более точно и эффективно перевести текст.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  <w:t>2. Постредактирование - это процесс коррекции и доработки текста, который был автоматически переведен системой машинного перевода. Постредактирование включает в себя исправление ошибок, несоответствий и непонятных мест в переводе, чтобы улучшить его качество и сделать его более естественным и понятным.</w:t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lineRule="exact" w:line="420" w:beforeAutospacing="0" w:before="0" w:afterAutospacing="0" w:after="300"/>
        <w:ind w:left="-20" w:right="-2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u w:val="none"/>
          <w:lang w:val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ource Serif Pr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LibreOffice/7.6.4.1$Windows_X86_64 LibreOffice_project/e19e193f88cd6c0525a17fb7a176ed8e6a3e2aa1</Application>
  <AppVersion>15.0000</AppVersion>
  <Pages>7</Pages>
  <Words>1226</Words>
  <Characters>7083</Characters>
  <CharactersWithSpaces>8211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2024-03-05T15:21:54Z</dcterms:created>
  <dc:creator>Иван Палагин</dc:creator>
  <dc:description/>
  <dc:language>ru-RU</dc:language>
  <cp:lastModifiedBy/>
  <dcterms:modified xsi:type="dcterms:W3CDTF">2024-05-13T09:52:51Z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