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622" w:rsidRPr="002D4E18" w:rsidRDefault="00745622" w:rsidP="00745622">
      <w:pPr>
        <w:rPr>
          <w:b/>
        </w:rPr>
      </w:pPr>
      <w:r>
        <w:rPr>
          <w:b/>
        </w:rPr>
        <w:t>Nivo ***</w:t>
      </w:r>
      <w:r w:rsidR="00711D71">
        <w:rPr>
          <w:b/>
        </w:rPr>
        <w:t>*</w:t>
      </w:r>
      <w:r>
        <w:rPr>
          <w:b/>
        </w:rPr>
        <w:t xml:space="preserve"> - </w:t>
      </w:r>
      <w:r w:rsidR="00AB6328">
        <w:rPr>
          <w:b/>
        </w:rPr>
        <w:t>Dartbo</w:t>
      </w:r>
      <w:r>
        <w:rPr>
          <w:b/>
        </w:rPr>
        <w:t>rd puntenteller</w:t>
      </w:r>
    </w:p>
    <w:p w:rsidR="00745622" w:rsidRDefault="00745622" w:rsidP="00745622">
      <w:r>
        <w:rPr>
          <w:noProof/>
          <w:lang w:val="en-US"/>
        </w:rPr>
        <w:drawing>
          <wp:inline distT="0" distB="0" distL="0" distR="0">
            <wp:extent cx="2857500" cy="2125980"/>
            <wp:effectExtent l="0" t="0" r="0" b="7620"/>
            <wp:docPr id="6" name="Picture 6" descr="https://upload.wikimedia.org/wikipedia/commons/thumb/4/42/Dartboard.svg/300px-Dartboar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2/Dartboard.svg/300px-Dartboard.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125980"/>
                    </a:xfrm>
                    <a:prstGeom prst="rect">
                      <a:avLst/>
                    </a:prstGeom>
                    <a:noFill/>
                    <a:ln>
                      <a:noFill/>
                    </a:ln>
                  </pic:spPr>
                </pic:pic>
              </a:graphicData>
            </a:graphic>
          </wp:inline>
        </w:drawing>
      </w:r>
    </w:p>
    <w:p w:rsidR="00745622" w:rsidRDefault="00745622" w:rsidP="00745622">
      <w:r w:rsidRPr="00745622">
        <w:rPr>
          <w:noProof/>
          <w:lang w:val="en-US"/>
        </w:rPr>
        <w:drawing>
          <wp:inline distT="0" distB="0" distL="0" distR="0" wp14:anchorId="1A16FDD6" wp14:editId="4FFF8187">
            <wp:extent cx="5318760" cy="371249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8917" cy="3719584"/>
                    </a:xfrm>
                    <a:prstGeom prst="rect">
                      <a:avLst/>
                    </a:prstGeom>
                  </pic:spPr>
                </pic:pic>
              </a:graphicData>
            </a:graphic>
          </wp:inline>
        </w:drawing>
      </w:r>
    </w:p>
    <w:p w:rsidR="00745622" w:rsidRDefault="00745622" w:rsidP="00745622">
      <w:r>
        <w:t xml:space="preserve">We willen op een makkelijke manier de scores kunnen bijhouden tijdens het spelen van darts. En </w:t>
      </w:r>
      <w:r w:rsidR="003F777C">
        <w:t xml:space="preserve">in een latere versie </w:t>
      </w:r>
      <w:r>
        <w:t xml:space="preserve">bijv. hoeveel je nodig hebt om uit te kunnen gooien en een suggestie kan doen </w:t>
      </w:r>
      <w:r w:rsidRPr="00745622">
        <w:rPr>
          <w:i/>
        </w:rPr>
        <w:t>hoe</w:t>
      </w:r>
      <w:r w:rsidRPr="00745622">
        <w:t xml:space="preserve">, </w:t>
      </w:r>
      <w:r>
        <w:t xml:space="preserve">aangezien je met een dubbel moet </w:t>
      </w:r>
      <w:r w:rsidR="003F777C">
        <w:t>uitgooien, etc..</w:t>
      </w:r>
    </w:p>
    <w:p w:rsidR="002E4664" w:rsidRDefault="002E4664" w:rsidP="00745622">
      <w:r>
        <w:t>Het idee is dat speler 1 (fysiek) de pijltjes gooit, en dat speler 2 (of na het werpen speler 1) met de muis de vakjes aanklikt waar de dart ongeveer geland is. Automatisch telt het programma dan de scores.</w:t>
      </w:r>
    </w:p>
    <w:p w:rsidR="00AB6328" w:rsidRDefault="00FB7B2A" w:rsidP="00745622">
      <w:r>
        <w:t>Grofweg zijn er 2 manieren:</w:t>
      </w:r>
    </w:p>
    <w:p w:rsidR="00FB7B2A" w:rsidRDefault="00FB7B2A" w:rsidP="00745622">
      <w:pPr>
        <w:pStyle w:val="ListParagraph"/>
        <w:numPr>
          <w:ilvl w:val="0"/>
          <w:numId w:val="1"/>
        </w:numPr>
      </w:pPr>
      <w:r>
        <w:t>zorg dat je een perfect symmetrisch bord vindt of tekent. Laad vervolgens deze in.</w:t>
      </w:r>
    </w:p>
    <w:p w:rsidR="00AB6328" w:rsidRDefault="00FB7B2A" w:rsidP="00FB7B2A">
      <w:pPr>
        <w:pStyle w:val="ListParagraph"/>
      </w:pPr>
      <w:r>
        <w:t>V</w:t>
      </w:r>
      <w:r w:rsidR="00AB6328">
        <w:t xml:space="preserve">ang </w:t>
      </w:r>
      <w:r>
        <w:t xml:space="preserve">vervolgens </w:t>
      </w:r>
      <w:r w:rsidR="00AB6328">
        <w:t xml:space="preserve">de muisklik af en lees de </w:t>
      </w:r>
      <w:r w:rsidR="00AB6328" w:rsidRPr="00FB7B2A">
        <w:rPr>
          <w:b/>
        </w:rPr>
        <w:t>positie</w:t>
      </w:r>
      <w:r w:rsidR="00AB6328">
        <w:t xml:space="preserve"> </w:t>
      </w:r>
      <w:r w:rsidR="00B71D84">
        <w:t xml:space="preserve">en </w:t>
      </w:r>
      <w:r w:rsidR="00B71D84" w:rsidRPr="00FB7B2A">
        <w:rPr>
          <w:b/>
        </w:rPr>
        <w:t>hoek</w:t>
      </w:r>
      <w:r w:rsidR="00B71D84">
        <w:t xml:space="preserve"> </w:t>
      </w:r>
      <w:r w:rsidR="00AB6328">
        <w:t xml:space="preserve">uit t.o.v. het middelpunt van het dartbord. Afhankelijk hiervan zou je moeten kunnen bepalen in welk vakje er geklikt is. Bepaal hiervoor eenmalig de afstanden van de verschillende type vakjes (6 stuks: bulls-eye, bull, binnenste ring, triple, buitenste ring, double) en bepaal onder welke hoeken elk van de </w:t>
      </w:r>
      <w:r w:rsidR="00AB6328">
        <w:lastRenderedPageBreak/>
        <w:t xml:space="preserve">20 "taart-punten“ zich bevinden. Als je </w:t>
      </w:r>
      <w:r w:rsidR="005D6E05">
        <w:t>een perfect bord (en foto!) hebt zou elk vak 360/20=18 graden groot moeten zijn</w:t>
      </w:r>
      <w:r w:rsidR="00810089">
        <w:t xml:space="preserve">. Als het "noorden" op 0/360 graden zou liggen dan zou </w:t>
      </w:r>
      <w:r w:rsidR="005D6E05">
        <w:t xml:space="preserve">dus het 20 punten-vak zich tussen 360-9=351 graden en </w:t>
      </w:r>
      <w:r w:rsidR="00810089">
        <w:t>0+</w:t>
      </w:r>
      <w:r w:rsidR="005D6E05">
        <w:t>9 graden moeten liggen en het 1 punt-vak tussen de 9 en 27</w:t>
      </w:r>
      <w:r w:rsidR="00B71D84">
        <w:t xml:space="preserve"> graden etc.</w:t>
      </w:r>
    </w:p>
    <w:p w:rsidR="005004DF" w:rsidRDefault="00FB7B2A" w:rsidP="00FB7B2A">
      <w:pPr>
        <w:pStyle w:val="ListParagraph"/>
        <w:numPr>
          <w:ilvl w:val="0"/>
          <w:numId w:val="1"/>
        </w:numPr>
      </w:pPr>
      <w:r>
        <w:t xml:space="preserve">Genereer en teken zelf het bord met GDI graphics methoden zoals </w:t>
      </w:r>
      <w:r w:rsidRPr="00EE6F6F">
        <w:rPr>
          <w:i/>
        </w:rPr>
        <w:t>DrawArc</w:t>
      </w:r>
      <w:r>
        <w:t xml:space="preserve"> en </w:t>
      </w:r>
      <w:r w:rsidRPr="00EE6F6F">
        <w:rPr>
          <w:i/>
        </w:rPr>
        <w:t>GraphicPath</w:t>
      </w:r>
      <w:r>
        <w:t xml:space="preserve">. </w:t>
      </w:r>
      <w:r w:rsidR="005004DF">
        <w:t xml:space="preserve">Teken van binnen naar buiten de verschillende cirkels. </w:t>
      </w:r>
    </w:p>
    <w:p w:rsidR="00FB7B2A" w:rsidRPr="00745622" w:rsidRDefault="00FB7B2A" w:rsidP="005004DF">
      <w:pPr>
        <w:pStyle w:val="ListParagraph"/>
      </w:pPr>
      <w:r>
        <w:t xml:space="preserve">Om te bepalen in welk vakje je klikt kan je dezelfde manier gebruiken als bij </w:t>
      </w:r>
      <w:r w:rsidR="00EE6F6F">
        <w:t xml:space="preserve">manier </w:t>
      </w:r>
      <w:r>
        <w:t xml:space="preserve">1 </w:t>
      </w:r>
      <w:r w:rsidR="00EE6F6F">
        <w:rPr>
          <w:rFonts w:cstheme="minorHAnsi"/>
        </w:rPr>
        <w:t>ó</w:t>
      </w:r>
      <w:r>
        <w:t xml:space="preserve">f je gebruikt de </w:t>
      </w:r>
      <w:r w:rsidRPr="00EE6F6F">
        <w:rPr>
          <w:i/>
        </w:rPr>
        <w:t>GraphicPath</w:t>
      </w:r>
      <w:r>
        <w:t>.</w:t>
      </w:r>
      <w:r w:rsidRPr="00EE6F6F">
        <w:rPr>
          <w:i/>
        </w:rPr>
        <w:t>IsVisible</w:t>
      </w:r>
      <w:r>
        <w:t>(</w:t>
      </w:r>
      <w:r w:rsidR="005004DF" w:rsidRPr="00EE6F6F">
        <w:rPr>
          <w:i/>
        </w:rPr>
        <w:t>Point</w:t>
      </w:r>
      <w:r>
        <w:t>).</w:t>
      </w:r>
    </w:p>
    <w:p w:rsidR="00745622" w:rsidRDefault="00745622" w:rsidP="00745622">
      <w:pPr>
        <w:rPr>
          <w:b/>
        </w:rPr>
      </w:pPr>
      <w:r w:rsidRPr="00816F4D">
        <w:rPr>
          <w:b/>
        </w:rPr>
        <w:t>Leerdoelen</w:t>
      </w:r>
      <w:r>
        <w:rPr>
          <w:b/>
        </w:rPr>
        <w:t xml:space="preserve"> OIS12</w:t>
      </w:r>
    </w:p>
    <w:p w:rsidR="00711D71" w:rsidRPr="00711D71" w:rsidRDefault="00711D71" w:rsidP="00745622">
      <w:r w:rsidRPr="00711D71">
        <w:t>GDI graphics</w:t>
      </w:r>
      <w:r>
        <w:t xml:space="preserve"> tekenen</w:t>
      </w:r>
    </w:p>
    <w:p w:rsidR="00745622" w:rsidRDefault="00745622" w:rsidP="00745622">
      <w:pPr>
        <w:rPr>
          <w:b/>
        </w:rPr>
      </w:pPr>
      <w:r w:rsidRPr="003E0E0A">
        <w:rPr>
          <w:b/>
        </w:rPr>
        <w:t>Bronnen</w:t>
      </w:r>
    </w:p>
    <w:p w:rsidR="00040B71" w:rsidRDefault="00040B71" w:rsidP="00745622">
      <w:r>
        <w:t>Dartbord 1 (vectortekening)</w:t>
      </w:r>
    </w:p>
    <w:p w:rsidR="00040B71" w:rsidRDefault="00040B71" w:rsidP="00745622">
      <w:r>
        <w:t>Dartbord 2 (bitmap)</w:t>
      </w:r>
      <w:bookmarkStart w:id="0" w:name="_GoBack"/>
      <w:bookmarkEnd w:id="0"/>
    </w:p>
    <w:p w:rsidR="00745622" w:rsidRDefault="00040B71" w:rsidP="00745622">
      <w:pPr>
        <w:rPr>
          <w:rStyle w:val="Hyperlink"/>
        </w:rPr>
      </w:pPr>
      <w:hyperlink r:id="rId7" w:history="1">
        <w:r w:rsidR="00745622" w:rsidRPr="00745622">
          <w:rPr>
            <w:rStyle w:val="Hyperlink"/>
          </w:rPr>
          <w:t>Spelregels</w:t>
        </w:r>
        <w:r w:rsidR="002E4664">
          <w:rPr>
            <w:rStyle w:val="Hyperlink"/>
          </w:rPr>
          <w:t xml:space="preserve"> en puntentelling </w:t>
        </w:r>
        <w:r w:rsidR="00745622" w:rsidRPr="00745622">
          <w:rPr>
            <w:rStyle w:val="Hyperlink"/>
          </w:rPr>
          <w:t>darten</w:t>
        </w:r>
      </w:hyperlink>
    </w:p>
    <w:p w:rsidR="009879A5" w:rsidRDefault="00040B71" w:rsidP="009879A5">
      <w:hyperlink r:id="rId8" w:anchor="code-snippet-2" w:history="1">
        <w:r w:rsidR="009879A5" w:rsidRPr="00705E6C">
          <w:rPr>
            <w:rStyle w:val="Hyperlink"/>
          </w:rPr>
          <w:t>DrawArc</w:t>
        </w:r>
      </w:hyperlink>
    </w:p>
    <w:p w:rsidR="009879A5" w:rsidRDefault="00040B71" w:rsidP="009879A5">
      <w:pPr>
        <w:rPr>
          <w:rStyle w:val="Hyperlink"/>
        </w:rPr>
      </w:pPr>
      <w:hyperlink r:id="rId9" w:history="1">
        <w:r w:rsidR="009879A5" w:rsidRPr="009751B0">
          <w:rPr>
            <w:rStyle w:val="Hyperlink"/>
          </w:rPr>
          <w:t xml:space="preserve">Exacte </w:t>
        </w:r>
        <w:r w:rsidR="009879A5">
          <w:rPr>
            <w:rStyle w:val="Hyperlink"/>
          </w:rPr>
          <w:t>afmetingen</w:t>
        </w:r>
        <w:r w:rsidR="009879A5" w:rsidRPr="009751B0">
          <w:rPr>
            <w:rStyle w:val="Hyperlink"/>
          </w:rPr>
          <w:t xml:space="preserve"> dartbord</w:t>
        </w:r>
      </w:hyperlink>
    </w:p>
    <w:p w:rsidR="009879A5" w:rsidRDefault="00040B71" w:rsidP="00745622">
      <w:pPr>
        <w:rPr>
          <w:rStyle w:val="Hyperlink"/>
        </w:rPr>
      </w:pPr>
      <w:hyperlink r:id="rId10" w:history="1">
        <w:r w:rsidR="009879A5" w:rsidRPr="009879A5">
          <w:rPr>
            <w:rStyle w:val="Hyperlink"/>
          </w:rPr>
          <w:t>Graphics Paths in GDI+</w:t>
        </w:r>
      </w:hyperlink>
    </w:p>
    <w:p w:rsidR="00EE6F6F" w:rsidRPr="00745622" w:rsidRDefault="00EE6F6F" w:rsidP="00745622">
      <w:hyperlink r:id="rId11" w:history="1">
        <w:r w:rsidRPr="001844B6">
          <w:rPr>
            <w:rStyle w:val="Hyperlink"/>
          </w:rPr>
          <w:t>https://git.fhict.nl/I872272/GraphicsEngine</w:t>
        </w:r>
      </w:hyperlink>
      <w:r>
        <w:t xml:space="preserve"> </w:t>
      </w:r>
    </w:p>
    <w:p w:rsidR="00745622" w:rsidRDefault="00745622" w:rsidP="00745622">
      <w:pPr>
        <w:rPr>
          <w:b/>
        </w:rPr>
      </w:pPr>
      <w:r w:rsidRPr="00623CBE">
        <w:rPr>
          <w:b/>
        </w:rPr>
        <w:t>Bronnen benodigd bij de extra features</w:t>
      </w:r>
    </w:p>
    <w:p w:rsidR="00963FC6" w:rsidRDefault="00040B71" w:rsidP="00745622">
      <w:hyperlink r:id="rId12" w:history="1">
        <w:r w:rsidR="00963FC6" w:rsidRPr="00963FC6">
          <w:rPr>
            <w:rStyle w:val="Hyperlink"/>
          </w:rPr>
          <w:t>How to know if a GraphicsPath contains a point in C#</w:t>
        </w:r>
      </w:hyperlink>
    </w:p>
    <w:p w:rsidR="00963FC6" w:rsidRDefault="00040B71" w:rsidP="00963FC6">
      <w:pPr>
        <w:rPr>
          <w:rStyle w:val="Hyperlink"/>
        </w:rPr>
      </w:pPr>
      <w:hyperlink r:id="rId13" w:history="1">
        <w:r w:rsidR="00963FC6" w:rsidRPr="00963FC6">
          <w:rPr>
            <w:rStyle w:val="Hyperlink"/>
          </w:rPr>
          <w:t>Understanding and Using Graphics Paths in GDI+</w:t>
        </w:r>
      </w:hyperlink>
    </w:p>
    <w:p w:rsidR="0098366B" w:rsidRPr="0098366B" w:rsidRDefault="00040B71" w:rsidP="00745622">
      <w:hyperlink r:id="rId14" w:history="1">
        <w:r w:rsidR="0098366B" w:rsidRPr="0098366B">
          <w:rPr>
            <w:rStyle w:val="Hyperlink"/>
          </w:rPr>
          <w:t>How to add a rotated string to a GraphicsPath</w:t>
        </w:r>
      </w:hyperlink>
    </w:p>
    <w:p w:rsidR="00745622" w:rsidRPr="002360B6" w:rsidRDefault="00745622" w:rsidP="00745622">
      <w:pPr>
        <w:rPr>
          <w:b/>
        </w:rPr>
      </w:pPr>
      <w:r w:rsidRPr="002360B6">
        <w:rPr>
          <w:b/>
        </w:rPr>
        <w:t>V</w:t>
      </w:r>
      <w:r>
        <w:rPr>
          <w:b/>
        </w:rPr>
        <w:t>aria</w:t>
      </w:r>
      <w:r w:rsidRPr="002360B6">
        <w:rPr>
          <w:b/>
        </w:rPr>
        <w:t>tie</w:t>
      </w:r>
      <w:r>
        <w:rPr>
          <w:b/>
        </w:rPr>
        <w:t xml:space="preserve"> / extra features</w:t>
      </w:r>
      <w:r w:rsidRPr="002360B6">
        <w:rPr>
          <w:b/>
        </w:rPr>
        <w:t xml:space="preserve">: </w:t>
      </w:r>
    </w:p>
    <w:tbl>
      <w:tblPr>
        <w:tblStyle w:val="TableGrid"/>
        <w:tblW w:w="0" w:type="auto"/>
        <w:tblLook w:val="04A0" w:firstRow="1" w:lastRow="0" w:firstColumn="1" w:lastColumn="0" w:noHBand="0" w:noVBand="1"/>
      </w:tblPr>
      <w:tblGrid>
        <w:gridCol w:w="745"/>
        <w:gridCol w:w="8317"/>
      </w:tblGrid>
      <w:tr w:rsidR="00745622" w:rsidRPr="006D7A73" w:rsidTr="000A7E98">
        <w:tc>
          <w:tcPr>
            <w:tcW w:w="745" w:type="dxa"/>
          </w:tcPr>
          <w:p w:rsidR="00745622" w:rsidRPr="006D7A73" w:rsidRDefault="00745622" w:rsidP="000A7E98">
            <w:pPr>
              <w:rPr>
                <w:b/>
              </w:rPr>
            </w:pPr>
            <w:r w:rsidRPr="006D7A73">
              <w:rPr>
                <w:b/>
              </w:rPr>
              <w:t>Nivo</w:t>
            </w:r>
          </w:p>
        </w:tc>
        <w:tc>
          <w:tcPr>
            <w:tcW w:w="8317" w:type="dxa"/>
          </w:tcPr>
          <w:p w:rsidR="00745622" w:rsidRPr="006D7A73" w:rsidRDefault="00745622" w:rsidP="000A7E98">
            <w:pPr>
              <w:rPr>
                <w:b/>
              </w:rPr>
            </w:pPr>
            <w:r w:rsidRPr="006D7A73">
              <w:rPr>
                <w:b/>
              </w:rPr>
              <w:t>Feature</w:t>
            </w:r>
          </w:p>
        </w:tc>
      </w:tr>
      <w:tr w:rsidR="00745622" w:rsidTr="000A7E98">
        <w:tc>
          <w:tcPr>
            <w:tcW w:w="745" w:type="dxa"/>
          </w:tcPr>
          <w:p w:rsidR="00745622" w:rsidRDefault="00AB6328" w:rsidP="000A7E98">
            <w:r>
              <w:t>****</w:t>
            </w:r>
          </w:p>
        </w:tc>
        <w:tc>
          <w:tcPr>
            <w:tcW w:w="8317" w:type="dxa"/>
          </w:tcPr>
          <w:p w:rsidR="00745622" w:rsidRDefault="00AB6328" w:rsidP="00AB6328">
            <w:r>
              <w:t>I.p.v. het inladen van een dartboard foto, teken het dartboard (at runtime) met de GDI Graphics methodes.</w:t>
            </w:r>
          </w:p>
        </w:tc>
      </w:tr>
      <w:tr w:rsidR="00745622" w:rsidTr="000A7E98">
        <w:tc>
          <w:tcPr>
            <w:tcW w:w="745" w:type="dxa"/>
          </w:tcPr>
          <w:p w:rsidR="00745622" w:rsidRDefault="00CB50DF" w:rsidP="000A7E98">
            <w:r>
              <w:t>****</w:t>
            </w:r>
          </w:p>
        </w:tc>
        <w:tc>
          <w:tcPr>
            <w:tcW w:w="8317" w:type="dxa"/>
          </w:tcPr>
          <w:p w:rsidR="00745622" w:rsidRDefault="00CB50DF" w:rsidP="00CB50DF">
            <w:r>
              <w:t>Bepaal de verschillende checkout mogelijkheden en laat deze (of de top 3) mogelijkheden zien aan de gebruiker tijdens het gooien. Eventueel kan je bij het vaststellen van de top 3 mogelijkheden rekening houden met voorkeurvakken en/of historische statistieken. Welk vak gooit ie het vaakst?</w:t>
            </w:r>
          </w:p>
        </w:tc>
      </w:tr>
      <w:tr w:rsidR="00745622" w:rsidTr="000A7E98">
        <w:tc>
          <w:tcPr>
            <w:tcW w:w="745" w:type="dxa"/>
          </w:tcPr>
          <w:p w:rsidR="00745622" w:rsidRDefault="00CB50DF" w:rsidP="000A7E98">
            <w:r>
              <w:t>****</w:t>
            </w:r>
          </w:p>
        </w:tc>
        <w:tc>
          <w:tcPr>
            <w:tcW w:w="8317" w:type="dxa"/>
          </w:tcPr>
          <w:p w:rsidR="00745622" w:rsidRDefault="00CB50DF" w:rsidP="000A7E98">
            <w:r>
              <w:t>Genereer een heatmap voor een gebruiker o</w:t>
            </w:r>
            <w:r w:rsidR="002A5223">
              <w:t>.</w:t>
            </w:r>
            <w:r>
              <w:t>b</w:t>
            </w:r>
            <w:r w:rsidR="002A5223">
              <w:t>.</w:t>
            </w:r>
            <w:r>
              <w:t>v</w:t>
            </w:r>
            <w:r w:rsidR="002A5223">
              <w:t>.</w:t>
            </w:r>
            <w:r>
              <w:t xml:space="preserve"> historische statistieken</w:t>
            </w:r>
          </w:p>
        </w:tc>
      </w:tr>
      <w:tr w:rsidR="00745622" w:rsidRPr="006D7A73" w:rsidTr="000A7E98">
        <w:tc>
          <w:tcPr>
            <w:tcW w:w="745" w:type="dxa"/>
          </w:tcPr>
          <w:p w:rsidR="00745622" w:rsidRPr="006D7A73" w:rsidRDefault="00CB50DF" w:rsidP="000A7E98">
            <w:pPr>
              <w:rPr>
                <w:b/>
              </w:rPr>
            </w:pPr>
            <w:r>
              <w:rPr>
                <w:b/>
              </w:rPr>
              <w:t>***</w:t>
            </w:r>
          </w:p>
        </w:tc>
        <w:tc>
          <w:tcPr>
            <w:tcW w:w="8317" w:type="dxa"/>
          </w:tcPr>
          <w:p w:rsidR="00745622" w:rsidRPr="00BF52E5" w:rsidRDefault="00CB50DF" w:rsidP="00CB50DF">
            <w:r>
              <w:t>Sla alle wedstrijden, gebruikers, worpen</w:t>
            </w:r>
            <w:r w:rsidR="002A5223">
              <w:t xml:space="preserve"> zowel punten als waar in het vak,</w:t>
            </w:r>
            <w:r>
              <w:t xml:space="preserve"> en andere statistieken op in een database</w:t>
            </w:r>
          </w:p>
        </w:tc>
      </w:tr>
      <w:tr w:rsidR="00745622" w:rsidTr="000A7E98">
        <w:tc>
          <w:tcPr>
            <w:tcW w:w="745" w:type="dxa"/>
          </w:tcPr>
          <w:p w:rsidR="00745622" w:rsidRDefault="00CB50DF" w:rsidP="000A7E98">
            <w:r>
              <w:t>***</w:t>
            </w:r>
          </w:p>
        </w:tc>
        <w:tc>
          <w:tcPr>
            <w:tcW w:w="8317" w:type="dxa"/>
          </w:tcPr>
          <w:p w:rsidR="00745622" w:rsidRDefault="00CB50DF" w:rsidP="000A7E98">
            <w:r>
              <w:t>Maak de verschilllende statistieken inzichtelijk in een grafiek</w:t>
            </w:r>
          </w:p>
        </w:tc>
      </w:tr>
      <w:tr w:rsidR="00745622" w:rsidTr="000A7E98">
        <w:tc>
          <w:tcPr>
            <w:tcW w:w="745" w:type="dxa"/>
          </w:tcPr>
          <w:p w:rsidR="00745622" w:rsidRDefault="00745622" w:rsidP="000A7E98"/>
        </w:tc>
        <w:tc>
          <w:tcPr>
            <w:tcW w:w="8317" w:type="dxa"/>
          </w:tcPr>
          <w:p w:rsidR="00745622" w:rsidRDefault="00745622" w:rsidP="000A7E98"/>
        </w:tc>
      </w:tr>
      <w:tr w:rsidR="00745622" w:rsidTr="000A7E98">
        <w:tc>
          <w:tcPr>
            <w:tcW w:w="745" w:type="dxa"/>
          </w:tcPr>
          <w:p w:rsidR="00745622" w:rsidRDefault="00745622" w:rsidP="000A7E98"/>
        </w:tc>
        <w:tc>
          <w:tcPr>
            <w:tcW w:w="8317" w:type="dxa"/>
          </w:tcPr>
          <w:p w:rsidR="00745622" w:rsidRDefault="00745622" w:rsidP="000A7E98"/>
        </w:tc>
      </w:tr>
      <w:tr w:rsidR="00745622" w:rsidTr="000A7E98">
        <w:tc>
          <w:tcPr>
            <w:tcW w:w="745" w:type="dxa"/>
          </w:tcPr>
          <w:p w:rsidR="00745622" w:rsidRDefault="00745622" w:rsidP="000A7E98"/>
        </w:tc>
        <w:tc>
          <w:tcPr>
            <w:tcW w:w="8317" w:type="dxa"/>
          </w:tcPr>
          <w:p w:rsidR="00745622" w:rsidRDefault="00745622" w:rsidP="000A7E98"/>
        </w:tc>
      </w:tr>
    </w:tbl>
    <w:p w:rsidR="00745622" w:rsidRDefault="00745622" w:rsidP="00745622"/>
    <w:p w:rsidR="00745622" w:rsidRDefault="00745622" w:rsidP="00745622"/>
    <w:p w:rsidR="00D3015B" w:rsidRDefault="00D3015B"/>
    <w:sectPr w:rsidR="00D301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34511D"/>
    <w:multiLevelType w:val="hybridMultilevel"/>
    <w:tmpl w:val="6742B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622"/>
    <w:rsid w:val="00040B71"/>
    <w:rsid w:val="002A5223"/>
    <w:rsid w:val="002E4664"/>
    <w:rsid w:val="003F777C"/>
    <w:rsid w:val="005004DF"/>
    <w:rsid w:val="005D6E05"/>
    <w:rsid w:val="006B37CA"/>
    <w:rsid w:val="00705E6C"/>
    <w:rsid w:val="00711D71"/>
    <w:rsid w:val="00745622"/>
    <w:rsid w:val="00810089"/>
    <w:rsid w:val="00963FC6"/>
    <w:rsid w:val="009751B0"/>
    <w:rsid w:val="0098366B"/>
    <w:rsid w:val="009879A5"/>
    <w:rsid w:val="00AB6328"/>
    <w:rsid w:val="00B71D84"/>
    <w:rsid w:val="00CB50DF"/>
    <w:rsid w:val="00D3015B"/>
    <w:rsid w:val="00EE6F6F"/>
    <w:rsid w:val="00FB7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0304"/>
  <w15:chartTrackingRefBased/>
  <w15:docId w15:val="{03FEE126-BABE-46B1-9FB4-28C44F592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622"/>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5622"/>
    <w:rPr>
      <w:color w:val="0563C1" w:themeColor="hyperlink"/>
      <w:u w:val="single"/>
    </w:rPr>
  </w:style>
  <w:style w:type="character" w:styleId="CommentReference">
    <w:name w:val="annotation reference"/>
    <w:basedOn w:val="DefaultParagraphFont"/>
    <w:uiPriority w:val="99"/>
    <w:semiHidden/>
    <w:unhideWhenUsed/>
    <w:rsid w:val="00963FC6"/>
    <w:rPr>
      <w:sz w:val="16"/>
      <w:szCs w:val="16"/>
    </w:rPr>
  </w:style>
  <w:style w:type="paragraph" w:styleId="CommentText">
    <w:name w:val="annotation text"/>
    <w:basedOn w:val="Normal"/>
    <w:link w:val="CommentTextChar"/>
    <w:uiPriority w:val="99"/>
    <w:semiHidden/>
    <w:unhideWhenUsed/>
    <w:rsid w:val="00963FC6"/>
    <w:pPr>
      <w:spacing w:line="240" w:lineRule="auto"/>
    </w:pPr>
    <w:rPr>
      <w:sz w:val="20"/>
      <w:szCs w:val="20"/>
    </w:rPr>
  </w:style>
  <w:style w:type="character" w:customStyle="1" w:styleId="CommentTextChar">
    <w:name w:val="Comment Text Char"/>
    <w:basedOn w:val="DefaultParagraphFont"/>
    <w:link w:val="CommentText"/>
    <w:uiPriority w:val="99"/>
    <w:semiHidden/>
    <w:rsid w:val="00963FC6"/>
    <w:rPr>
      <w:sz w:val="20"/>
      <w:szCs w:val="20"/>
      <w:lang w:val="de-DE"/>
    </w:rPr>
  </w:style>
  <w:style w:type="paragraph" w:styleId="CommentSubject">
    <w:name w:val="annotation subject"/>
    <w:basedOn w:val="CommentText"/>
    <w:next w:val="CommentText"/>
    <w:link w:val="CommentSubjectChar"/>
    <w:uiPriority w:val="99"/>
    <w:semiHidden/>
    <w:unhideWhenUsed/>
    <w:rsid w:val="00963FC6"/>
    <w:rPr>
      <w:b/>
      <w:bCs/>
    </w:rPr>
  </w:style>
  <w:style w:type="character" w:customStyle="1" w:styleId="CommentSubjectChar">
    <w:name w:val="Comment Subject Char"/>
    <w:basedOn w:val="CommentTextChar"/>
    <w:link w:val="CommentSubject"/>
    <w:uiPriority w:val="99"/>
    <w:semiHidden/>
    <w:rsid w:val="00963FC6"/>
    <w:rPr>
      <w:b/>
      <w:bCs/>
      <w:sz w:val="20"/>
      <w:szCs w:val="20"/>
      <w:lang w:val="de-DE"/>
    </w:rPr>
  </w:style>
  <w:style w:type="paragraph" w:styleId="BalloonText">
    <w:name w:val="Balloon Text"/>
    <w:basedOn w:val="Normal"/>
    <w:link w:val="BalloonTextChar"/>
    <w:uiPriority w:val="99"/>
    <w:semiHidden/>
    <w:unhideWhenUsed/>
    <w:rsid w:val="00963F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FC6"/>
    <w:rPr>
      <w:rFonts w:ascii="Segoe UI" w:hAnsi="Segoe UI" w:cs="Segoe UI"/>
      <w:sz w:val="18"/>
      <w:szCs w:val="18"/>
      <w:lang w:val="de-DE"/>
    </w:rPr>
  </w:style>
  <w:style w:type="character" w:styleId="FollowedHyperlink">
    <w:name w:val="FollowedHyperlink"/>
    <w:basedOn w:val="DefaultParagraphFont"/>
    <w:uiPriority w:val="99"/>
    <w:semiHidden/>
    <w:unhideWhenUsed/>
    <w:rsid w:val="00FB7B2A"/>
    <w:rPr>
      <w:color w:val="954F72" w:themeColor="followedHyperlink"/>
      <w:u w:val="single"/>
    </w:rPr>
  </w:style>
  <w:style w:type="paragraph" w:styleId="ListParagraph">
    <w:name w:val="List Paragraph"/>
    <w:basedOn w:val="Normal"/>
    <w:uiPriority w:val="34"/>
    <w:qFormat/>
    <w:rsid w:val="00FB7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343948">
      <w:bodyDiv w:val="1"/>
      <w:marLeft w:val="0"/>
      <w:marRight w:val="0"/>
      <w:marTop w:val="0"/>
      <w:marBottom w:val="0"/>
      <w:divBdr>
        <w:top w:val="none" w:sz="0" w:space="0" w:color="auto"/>
        <w:left w:val="none" w:sz="0" w:space="0" w:color="auto"/>
        <w:bottom w:val="none" w:sz="0" w:space="0" w:color="auto"/>
        <w:right w:val="none" w:sz="0" w:space="0" w:color="auto"/>
      </w:divBdr>
    </w:div>
    <w:div w:id="1790665255">
      <w:bodyDiv w:val="1"/>
      <w:marLeft w:val="0"/>
      <w:marRight w:val="0"/>
      <w:marTop w:val="0"/>
      <w:marBottom w:val="0"/>
      <w:divBdr>
        <w:top w:val="none" w:sz="0" w:space="0" w:color="auto"/>
        <w:left w:val="none" w:sz="0" w:space="0" w:color="auto"/>
        <w:bottom w:val="none" w:sz="0" w:space="0" w:color="auto"/>
        <w:right w:val="none" w:sz="0" w:space="0" w:color="auto"/>
      </w:divBdr>
      <w:divsChild>
        <w:div w:id="444351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s142028(v=vs.110).aspx?f=255&amp;MSPPError=-2147217396&amp;cs-save-lang=1&amp;cs-lang=csharp" TargetMode="External"/><Relationship Id="rId13" Type="http://schemas.openxmlformats.org/officeDocument/2006/relationships/hyperlink" Target="https://www.c-sharpcorner.com/uploadfile/mahesh/understanding-and-using-graphics-paths-in-gdi/" TargetMode="External"/><Relationship Id="rId3" Type="http://schemas.openxmlformats.org/officeDocument/2006/relationships/settings" Target="settings.xml"/><Relationship Id="rId7" Type="http://schemas.openxmlformats.org/officeDocument/2006/relationships/hyperlink" Target="https://nl.wikipedia.org/wiki/Darts_(sport)" TargetMode="External"/><Relationship Id="rId12" Type="http://schemas.openxmlformats.org/officeDocument/2006/relationships/hyperlink" Target="https://stackoverflow.com/questions/4816297/how-to-know-if-a-graphicspath-contains-a-point-in-c-shar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fhict.nl/I872272/GraphicsEngin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microsoft.com/en-us/dotnet/framework/winforms/advanced/graphics-paths-in-gdi" TargetMode="External"/><Relationship Id="rId4" Type="http://schemas.openxmlformats.org/officeDocument/2006/relationships/webSettings" Target="webSettings.xml"/><Relationship Id="rId9" Type="http://schemas.openxmlformats.org/officeDocument/2006/relationships/hyperlink" Target="https://www.reddragondarts.com/info/wp-content/uploads/2016/10/bodacious.jpg" TargetMode="External"/><Relationship Id="rId14" Type="http://schemas.openxmlformats.org/officeDocument/2006/relationships/hyperlink" Target="https://msdn.microsoft.com/en-us/library/awacs0xh%28v=vs.110%29.aspx?f=255&amp;MSPPError=-21472173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2533</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FHICT</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Oonk</dc:creator>
  <cp:keywords/>
  <dc:description/>
  <cp:lastModifiedBy>Jan Oonk</cp:lastModifiedBy>
  <cp:revision>17</cp:revision>
  <dcterms:created xsi:type="dcterms:W3CDTF">2018-05-31T09:10:00Z</dcterms:created>
  <dcterms:modified xsi:type="dcterms:W3CDTF">2018-06-14T09:38:00Z</dcterms:modified>
</cp:coreProperties>
</file>