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4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8"/>
        <w:gridCol w:w="36"/>
      </w:tblGrid>
      <w:tr w:rsidR="00517829" w:rsidRPr="00517829" w:rsidTr="00517829">
        <w:trPr>
          <w:gridAfter w:val="1"/>
          <w:trHeight w:val="240"/>
        </w:trPr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begin"/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instrText xml:space="preserve"> HYPERLINK "https://myetudes.org/portal/tool/4c4d3792-8b10-40ce-8016-d7a5ac569a1c/print_module.jsf?printModuleId=1436385315" </w:instrTex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separate"/>
            </w:r>
            <w:r w:rsidRPr="00517829">
              <w:rPr>
                <w:rFonts w:ascii="Verdana" w:eastAsia="Times New Roman" w:hAnsi="Verdana" w:cs="Times New Roman"/>
                <w:noProof/>
                <w:color w:val="0000FF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s://myetudes.org/etudes-melete-tool/images/printer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yetudes.org/etudes-melete-tool/images/printer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829">
              <w:rPr>
                <w:rFonts w:ascii="Verdana" w:eastAsia="Times New Roman" w:hAnsi="Verdana" w:cs="Times New Roman"/>
                <w:sz w:val="19"/>
                <w:szCs w:val="19"/>
              </w:rPr>
              <w:t> </w:t>
            </w:r>
            <w:r w:rsidRPr="00517829">
              <w:rPr>
                <w:rFonts w:ascii="Verdana" w:eastAsia="Times New Roman" w:hAnsi="Verdana" w:cs="Times New Roman"/>
                <w:color w:val="0000FF"/>
                <w:sz w:val="19"/>
                <w:szCs w:val="19"/>
                <w:u w:val="single"/>
              </w:rPr>
              <w:t>Send to Printer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end"/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| </w:t>
            </w:r>
            <w:hyperlink r:id="rId6" w:history="1">
              <w:r w:rsidRPr="00517829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Close Window</w:t>
              </w:r>
            </w:hyperlink>
          </w:p>
        </w:tc>
      </w:tr>
      <w:tr w:rsidR="00517829" w:rsidRPr="00517829" w:rsidTr="00517829">
        <w:trPr>
          <w:trHeight w:val="240"/>
        </w:trPr>
        <w:tc>
          <w:tcPr>
            <w:tcW w:w="0" w:type="auto"/>
            <w:gridSpan w:val="2"/>
            <w:shd w:val="clear" w:color="auto" w:fill="EAEAE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  <w:tr w:rsidR="00517829" w:rsidRPr="00517829" w:rsidTr="00517829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7829" w:rsidRPr="00517829" w:rsidRDefault="00517829" w:rsidP="00517829">
            <w:pPr>
              <w:spacing w:before="240" w:after="240" w:line="240" w:lineRule="auto"/>
              <w:outlineLvl w:val="2"/>
              <w:rPr>
                <w:rFonts w:ascii="Arial" w:eastAsia="Times New Roman" w:hAnsi="Arial" w:cs="Arial"/>
                <w:color w:val="084A87"/>
                <w:sz w:val="25"/>
                <w:szCs w:val="25"/>
              </w:rPr>
            </w:pPr>
            <w:r w:rsidRPr="00517829">
              <w:rPr>
                <w:rFonts w:ascii="Arial" w:eastAsia="Times New Roman" w:hAnsi="Arial" w:cs="Arial"/>
                <w:color w:val="084A87"/>
                <w:sz w:val="25"/>
                <w:szCs w:val="25"/>
              </w:rPr>
              <w:t>4. Functions</w:t>
            </w:r>
          </w:p>
          <w:p w:rsidR="00517829" w:rsidRPr="00517829" w:rsidRDefault="00517829" w:rsidP="00517829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7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4.1. Function Declarations, Parameters &amp; Arguments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 function is a block of code that is defined once and is executed every time you call it.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 create a function, we use the 'function' keyword.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When the function keyword is followed by a name, the function will be stored under this name.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JavaScript does not require functions to have a name.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  If a function is not given a name, it is said to be anonymous.  If specified,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 function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name must begin with a letter, a $ character or an underscore. Subsequent characters can be letters, digits, underscores, or $. 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convention is to start all function names with lower case letters.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When a name includes multiple words, the convention is to begin all words after the first with an uppercase letter such as </w:t>
            </w:r>
            <w:proofErr w:type="spellStart"/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longFunctionName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).  Functions that are supposed to be internal or hidden are given names that begin with an underscore.  Function names are case sensitive so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myfunction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and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myFunction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are not the same.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After the name comes a list of parameter names between parentheses, and then finally the body of the function. The body of a function has to be enclosed in curly braces {}. 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Below is a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function declaration 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 a named function double.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double(number)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2 * number;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return result;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double function takes one parameter, number. 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It  returns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twice the number that it was given.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The parameters of a function behave like local variables.  However we do not declare them with a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statement inside the function.  We just list them between the parentheses.  Their initial value is determined by the caller.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Once we define and name our function, we can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call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it with different values for the parameter number as follows: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double(2);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double(5);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double(10);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initial values given to the parameters at the point of call are called the arguments.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In the function calls above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 2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5 and 10  are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arguments 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 our function. 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They define the value that will be assigned to the parameter, number, inside the function definition.</w:t>
            </w:r>
          </w:p>
          <w:p w:rsidR="00517829" w:rsidRPr="00517829" w:rsidRDefault="00517829" w:rsidP="00517829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7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4.2. Return Value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 JavaScript, a function always has an explicit or implicit return value.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the function includes a return statement, that statement causes the function to stop executing and to return the value of its expression (if any) to the caller.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the return statement does not have an associated expression, it returns the undefined value.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a function does not contain a return statement at all, it executes the code and returns undefined as well.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return value of a given function is accessed by writing </w:t>
            </w:r>
            <w:proofErr w:type="spellStart"/>
            <w:proofErr w:type="gramStart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functionName</w:t>
            </w:r>
            <w:proofErr w:type="spell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arguments)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Let's go back to our function  double defined in the previous section: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double(number)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2 * number;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return result;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The function returns a value that is equal to twice the number it is given.  The return value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is  accessed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by writing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double(5)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.  It can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also  be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assigned to a variable, and accessed from outside the function.  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amount = double(5);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console.log(amount);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10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We can also combine the two statements above into one and write: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console.log(double(5));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10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Now let's look at a function that takes more than one parameter.  The function longest below returns the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longest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of two given words.  We access that return value by writing </w:t>
            </w:r>
            <w:proofErr w:type="gramStart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longest(</w:t>
            </w:r>
            <w:proofErr w:type="gram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'hi', 'hello')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longest(first, second)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if (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first.length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&gt;=  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second.length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    return first;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} else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    return second;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}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greeting =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longest('hi', 'hello')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console.log(greeting);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hello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If the return statement does not have an associated expression, it returns the undefined value.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Consider the following function, average.   This function includes a return statement with no associated expression.  If we try to display its return value, we’ll see that it is undefined.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average(first, second)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(first + second) / 2;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return;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myAverage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average(90, 80);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myAverage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undefined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If a function does not contain a return statement, it executes the code and returns undefined.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Consider the following function, triple.  This function does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not  even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include a return statement. Here again if we try to display its return value, we’ll see that it is undefined.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triple (number)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3 * number;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total = triple(200);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console.log(total);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undefined</w:t>
            </w:r>
          </w:p>
          <w:p w:rsidR="00517829" w:rsidRPr="00517829" w:rsidRDefault="00517829" w:rsidP="00517829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7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4.3. Parameter Checking?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JavaScript does not generate any error when the number of arguments and the number of parameters do not match.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If there are too many argument values, the extra argument values will be ignored. If there are too few argument values, the undefined value will be substituted for the missing values. 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There is no type checking on the argument values either: any type of value can be passed to any parameter.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Going back to our previous function double, we can call it with 3 arguments as follows: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double(number)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2 * number;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return result;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console.log(double(3, 20, 50));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6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arguments 20 and 50 are simply ignored.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We can also call our function with no argument as follows: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console.log(double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( )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NaN</w:t>
            </w:r>
            <w:proofErr w:type="spellEnd"/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 xml:space="preserve">Since we did not specify any value for the parameter number, JavaScript substituted undefined for its value.  Since 2 * undefined is not a valid number, we get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NaN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when we output the return value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double(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It is common practice to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use </w:t>
            </w:r>
            <w:proofErr w:type="gramStart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or</w:t>
            </w:r>
            <w:proofErr w:type="gram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 (||) operator to provide default values for parameters 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 JavaScript functions.  Let's illustrate how to do that with our function double: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double(number)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number = number || 0;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// if number is undefined, default to 0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2 * number;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return result;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Remember that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or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operator || returns the second operand if the first operand is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falsy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  When number is undefined (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falsy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), the expression number || 0 evaluates to 0 so the default value 0 will be used as the new value of number.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And now when we invoke double with no argument, we get 0, instead of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NaN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console.log(double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( )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0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There is no type checking on the argument values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: any type of value can be passed to any parameter.  Let's illustrate that with the following function, hello.  We </w:t>
            </w:r>
            <w:proofErr w:type="spellStart"/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an</w:t>
            </w:r>
            <w:proofErr w:type="spellEnd"/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call hello with a string, a numeric parameter or a Boolean without generating any error since there is no type associated with the parameter.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hello(name)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greeting = 'Hello ' + name + '!';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return greeting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console.log(hello('Alice'));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console.log(hello(5));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console.log(hello(true));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Hello Alice!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Hello 5!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Hello true!</w:t>
            </w:r>
          </w:p>
          <w:p w:rsidR="00517829" w:rsidRPr="00517829" w:rsidRDefault="00517829" w:rsidP="00517829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7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4.4. Function Definition Expressions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function declarations that we have seen so far can only appear as top-level statements. They can appear in global code, or within other functions, but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they cannot appear inside loops or conditionals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 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However functions can also be defined in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function definition expressions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 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These may appear anywhere that an expression can appear.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In the example below a function is created with the 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 xml:space="preserve">function keyword and assigned to a variable, opposite. 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opposite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now a function and can be called with an argument.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opposite =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B22222"/>
                <w:sz w:val="19"/>
                <w:szCs w:val="19"/>
              </w:rPr>
              <w:t>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8000"/>
                <w:sz w:val="19"/>
                <w:szCs w:val="19"/>
              </w:rPr>
              <w:t>function (number) {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8000"/>
                <w:sz w:val="19"/>
                <w:szCs w:val="19"/>
              </w:rPr>
              <w:t xml:space="preserve">    </w:t>
            </w:r>
            <w:proofErr w:type="spellStart"/>
            <w:r w:rsidRPr="00517829">
              <w:rPr>
                <w:rFonts w:ascii="Verdana" w:eastAsia="Times New Roman" w:hAnsi="Verdana" w:cs="Times New Roman"/>
                <w:b/>
                <w:bCs/>
                <w:color w:val="008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b/>
                <w:bCs/>
                <w:color w:val="008000"/>
                <w:sz w:val="19"/>
                <w:szCs w:val="19"/>
              </w:rPr>
              <w:t xml:space="preserve"> result = -number;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8000"/>
                <w:sz w:val="19"/>
                <w:szCs w:val="19"/>
              </w:rPr>
              <w:t>    return result;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8000"/>
                <w:sz w:val="19"/>
                <w:szCs w:val="19"/>
              </w:rPr>
              <w:t>};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console.log(opposite(10));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-10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code in green above represents a function definition expression.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Note that we can call the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typeof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operator on the variable opposite and JavaScript will recognize it as a function.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typeof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opposite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"function"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Later on in the course we'll see how to use function definition expressions to directly pass a function as an argument to another function.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someFunction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Pr="00517829">
              <w:rPr>
                <w:rFonts w:ascii="Verdana" w:eastAsia="Times New Roman" w:hAnsi="Verdana" w:cs="Times New Roman"/>
                <w:color w:val="008000"/>
                <w:sz w:val="19"/>
                <w:szCs w:val="19"/>
              </w:rPr>
              <w:t>(</w:t>
            </w:r>
            <w:r w:rsidRPr="00517829">
              <w:rPr>
                <w:rFonts w:ascii="Verdana" w:eastAsia="Times New Roman" w:hAnsi="Verdana" w:cs="Times New Roman"/>
                <w:color w:val="006400"/>
                <w:sz w:val="19"/>
                <w:szCs w:val="19"/>
              </w:rPr>
              <w:t>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6400"/>
                <w:sz w:val="19"/>
                <w:szCs w:val="19"/>
              </w:rPr>
              <w:t>function (parameters) { ...}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517829" w:rsidRPr="00517829" w:rsidRDefault="00517829" w:rsidP="00517829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7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4.5. Variable Scopes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Local JavaScript Variables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 variable declared (using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within a function is a local variable and can only be accessed from within that function.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We can have local variables with the same name in different functions, because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local variables are only recognized by the function in which they are declared and by its nested functions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Local variables are usually deleted as soon as the function is completed.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Global JavaScript Variables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Variables declared outside a function, are global variables, and all code (inside or outside the function) can access them.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The lifetime of JavaScript variables starts when they are declared.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Global variables are deleted when we close the web page or exit the program.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Assigning Values to Undeclared JavaScript Variables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we assign a value to a variable that has not been declared,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outcome will depend on whether or not we are using strict mode.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 strict mode, we'll get an exception.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 non-strict mode, the variable will automatically be declared as a global variable.  To avoid this,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it is important to declare all variables that will be used inside a function at the beginning of that function.</w:t>
            </w:r>
          </w:p>
          <w:p w:rsidR="00517829" w:rsidRPr="00517829" w:rsidRDefault="00517829" w:rsidP="00517829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7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4.6. Hoisting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Variable Hoisting: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All variables declared within a function are visible throughout the body of the function. It is as if all variable declarations in a function (but not the associated assignments) are "hoisted" (moved up) to the top of the function.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'first';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two lines of code above are interpreted as: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'first';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It is important to note that when the variable declaration and assignment are combined,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 only the declaration </w:t>
            </w:r>
            <w:proofErr w:type="gramStart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is  hoisted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  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assignment is not.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 As an example, consider the following code: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 (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'Hello';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undefined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console output here is undefined, not 'Hello' because the two lines of code above are equivalent to: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console.log (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'Hello';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Function Hoisting: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Function declarations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are also hoisted. This allows us to call a function before we declare it, when that function is defined in a function declaration.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double(5));  // We can call the function before we declare it.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double(number)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2 * number;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return result;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10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Note that function expressions are not hoisted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.  The following code will result in an error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because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only</w:t>
            </w:r>
            <w:proofErr w:type="spell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 the variable declaration (</w:t>
            </w:r>
            <w:proofErr w:type="spellStart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 opposite) is hoisted not the assignment to the function expression.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console.log(opposite(10));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opposite = function(number)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 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-number;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return result;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/*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C00000"/>
                <w:sz w:val="19"/>
                <w:szCs w:val="19"/>
              </w:rPr>
              <w:t>Exception: opposite is not a function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C00000"/>
                <w:sz w:val="19"/>
                <w:szCs w:val="19"/>
              </w:rPr>
              <w:t>@Scratchpad/1:1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C00000"/>
                <w:sz w:val="19"/>
                <w:szCs w:val="19"/>
              </w:rPr>
              <w:t>*/</w:t>
            </w:r>
          </w:p>
          <w:p w:rsidR="00517829" w:rsidRPr="00517829" w:rsidRDefault="00517829" w:rsidP="00517829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7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4.7. Nested Functions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Functions may be nested within other functions. 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However, the outer function does not have access to the variables and functions defined inside the inner function. This provides a sort of security for the variables of the inner function. 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Here’s an example: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function outer()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outerVariable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'variable in outer function';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   function inner() {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        </w:t>
            </w:r>
            <w:proofErr w:type="spellStart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innerVariable</w:t>
            </w:r>
            <w:proofErr w:type="spell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 = 'variable in inner function';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        console.log('in inner:', </w:t>
            </w:r>
            <w:proofErr w:type="spellStart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outerVariable</w:t>
            </w:r>
            <w:proofErr w:type="spell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);  //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produces line 1 below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        console.log('in inner:', </w:t>
            </w:r>
            <w:proofErr w:type="spellStart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innerVariable</w:t>
            </w:r>
            <w:proofErr w:type="spell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);  //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produces line 2 below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   }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inner();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console.log('in outer:',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outerVariable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   // produces line 3 below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 xml:space="preserve">    console.log('in outer:',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>innerVariable</w:t>
            </w:r>
            <w:proofErr w:type="spellEnd"/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>);   // produces the exception below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outer();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in inner: variable in outer function                            </w:t>
            </w:r>
            <w:r w:rsidRPr="00517829">
              <w:rPr>
                <w:rFonts w:ascii="Verdana" w:eastAsia="Times New Roman" w:hAnsi="Verdana" w:cs="Times New Roman"/>
                <w:sz w:val="19"/>
                <w:szCs w:val="19"/>
              </w:rPr>
              <w:t> 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//  line 1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in inner: variable in inner function                            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//   line 2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in outer: variable in outer function                          </w:t>
            </w:r>
            <w:r w:rsidRPr="00517829">
              <w:rPr>
                <w:rFonts w:ascii="Verdana" w:eastAsia="Times New Roman" w:hAnsi="Verdana" w:cs="Times New Roman"/>
                <w:sz w:val="19"/>
                <w:szCs w:val="19"/>
              </w:rPr>
              <w:t> 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//    line 3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We get the following exception in Scratchpad because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innerVariable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not defined in the function outer.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The exception is caused by the statement: console.log('in outer:',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innerVariable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>/*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 xml:space="preserve">Exception: </w:t>
            </w:r>
            <w:proofErr w:type="spellStart"/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>innerVariable</w:t>
            </w:r>
            <w:proofErr w:type="spellEnd"/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 xml:space="preserve"> is not defined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>outer@Scratchpad</w:t>
            </w:r>
            <w:proofErr w:type="spellEnd"/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>/1:10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>@Scratchpad/1:12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B22222"/>
                <w:sz w:val="19"/>
                <w:szCs w:val="19"/>
              </w:rPr>
              <w:t>*/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517829" w:rsidRPr="00517829" w:rsidRDefault="00517829" w:rsidP="00517829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7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4.8. Recursion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 function can also call itself.  If it does, we call it a recursive function.  Let's take a look at a recursive function that computes the factorial of a number.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factorial of a number is the product of all numbers up to and including that number.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factorial(3) = 1 x 2 x 3 = 6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factorial (4) = 1 x 2 x 3 x 4 = 24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Note that: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factorial(1) = 1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and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factorial(n) = factorial(n – 1) x 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Those 2 observations allow us to write the following recursive definition of factorial: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factorial(number) {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if (number &lt;= 1) {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 return 1;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} else {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 return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factorial(number - 1)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* number; // a recursive call to factorial inside factorial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}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console.log(factorial(5));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120</w:t>
            </w:r>
          </w:p>
          <w:p w:rsidR="00517829" w:rsidRPr="00517829" w:rsidRDefault="00517829" w:rsidP="00517829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7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4.9. Closures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When functions are nested in JavaScript, the inner function has access to the scope of the outer function.  As a result, the variables defined in the outer function will live longer than the outer function itself, if the inner function manages to survive beyond the life of the outer function.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 closure is created when the inner function is somehow made available to any scope outside the outer function.  In practice, we can think of a closure as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a function that remembers a state 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(without using a global variable.)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Let's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work  through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an example to see how that works.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function counter() {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    </w:t>
            </w:r>
            <w:proofErr w:type="spellStart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 number = 0;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function increment() {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    number = number + 1;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 return number;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    }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   return increment;  // a function can return another function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function counter defines and initializes a number and then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returns another function, increment.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That inner function increment has access to the number initialized in counter.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variable, number, now survives outside of the function counter. 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count1 = counter();  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console.log(count1());   // output 1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console.log(count1());   // output 2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console.log(count1());   // output 3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result is: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2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3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 understand what's going on, let's trace through the above code, line by line: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count1 = counter();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Here,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we are assigning the return value from counter to count1.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When counter is called, number is initialized to 0, the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function increment is returned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.  The value of number that increment sees at this point is 0.  So count1 is assigned a copy of the function increment where number is 0. In other words, count1 is now a function too and we can call it as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count1(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console.log(count1()); 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count1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called:  it is really increment with number = 0, so number is updated first (number = number + 1) and then returned. 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number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now 1.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gives us 1.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console.log(count1());  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2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count1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called:  it is really increment with number= 1, so number is updated first (number = number + 1) and then returned. 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number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now 2. 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gives us 2.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console.log(count1());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3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count1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called:  It is really increment with number = 2, so number is updated first (number = number + 1) and then returned.. 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number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now 3. 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gives us 3.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We can even keep a second independent count as follows: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count2 = counter ();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Here counter is called, number is initialized to 0, the function increment is returned.  The value of number that increment sees at this point is 0.  So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count2 is assigned a different copy of the function increment where number is 0.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console.log(count2());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count2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called: 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It has a different copy of increment</w:t>
            </w: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with number still 0,  so number is updated first (number = number + 1) and then returned. 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number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now 1. 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gives us 1.</w:t>
            </w:r>
          </w:p>
          <w:p w:rsidR="00517829" w:rsidRPr="00517829" w:rsidRDefault="00517829" w:rsidP="0051782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Note that the only way to access these counts is by calling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count1(</w:t>
            </w:r>
            <w:proofErr w:type="gramEnd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) and count2().  The closure here is used </w:t>
            </w:r>
            <w:proofErr w:type="gramStart"/>
            <w:r w:rsidRPr="0051782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  </w:t>
            </w:r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remember</w:t>
            </w:r>
            <w:proofErr w:type="gramEnd"/>
            <w:r w:rsidRPr="0051782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 the counts without the use of a global variable.</w:t>
            </w:r>
          </w:p>
        </w:tc>
        <w:tc>
          <w:tcPr>
            <w:tcW w:w="0" w:type="auto"/>
            <w:vAlign w:val="center"/>
            <w:hideMark/>
          </w:tcPr>
          <w:p w:rsidR="00517829" w:rsidRPr="00517829" w:rsidRDefault="00517829" w:rsidP="00517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7829" w:rsidRDefault="00517829">
      <w:bookmarkStart w:id="0" w:name="_GoBack"/>
      <w:bookmarkEnd w:id="0"/>
    </w:p>
    <w:sectPr w:rsidR="0051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29"/>
    <w:rsid w:val="005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97F00-8ACE-4F69-909B-7B04F59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7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7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78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78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78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7829"/>
  </w:style>
  <w:style w:type="paragraph" w:styleId="NormalWeb">
    <w:name w:val="Normal (Web)"/>
    <w:basedOn w:val="Normal"/>
    <w:uiPriority w:val="99"/>
    <w:semiHidden/>
    <w:unhideWhenUsed/>
    <w:rsid w:val="00517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etudes.org/portal/tool/4c4d3792-8b10-40ce-8016-d7a5ac569a1c/print_module.jsf?printModuleId=1436385315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yetudes.org/portal/tool/4c4d3792-8b10-40ce-8016-d7a5ac569a1c/print_module.jsf?printModuleId=14363853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2365</Words>
  <Characters>13483</Characters>
  <Application>Microsoft Office Word</Application>
  <DocSecurity>0</DocSecurity>
  <Lines>112</Lines>
  <Paragraphs>31</Paragraphs>
  <ScaleCrop>false</ScaleCrop>
  <Company/>
  <LinksUpToDate>false</LinksUpToDate>
  <CharactersWithSpaces>15817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Firer</dc:creator>
  <cp:keywords/>
  <dc:description/>
  <cp:lastModifiedBy>Stas Firer</cp:lastModifiedBy>
  <cp:revision>1</cp:revision>
  <dcterms:created xsi:type="dcterms:W3CDTF">2014-12-10T07:36:00Z</dcterms:created>
  <dcterms:modified xsi:type="dcterms:W3CDTF">2014-12-10T07:36:00Z</dcterms:modified>
</cp:coreProperties>
</file>