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tcMar>
              <w:top w:w="250" w:type="dxa"/>
              <w:start w:w="0" w:type="dxa"/>
              <w:bottom w:w="240" w:type="dxa"/>
              <w:end w:w="0" w:type="dxa"/>
            </w:tcMar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after="4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0" cy="2222500"/>
                  <wp:docPr id="1" name="Picture 1" descr="Logo projektu Pierwsze Trzeźwe Pokolenie" title="Pierwsze Trzeźwe Pokoleni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2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Arial" w:hAnsi="Arial" w:eastAsia="Arial"/>
                <w:b/>
                <w:color w:val="FFD400"/>
                <w:sz w:val="17"/>
              </w:rPr>
              <w:t>PROPOZYCJA DALSZEJ WSPÓŁPRACY</w:t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/>
                <w:color w:val="FFFFFF"/>
                <w:sz w:val="47"/>
              </w:rPr>
              <w:t>Media, podcast i social media</w:t>
              <w:br/>
              <w:t>bez rozbijania tego na pięć różnych procesów</w:t>
            </w:r>
          </w:p>
          <w:p>
            <w:pPr>
              <w:spacing w:after="440"/>
              <w:jc w:val="center"/>
            </w:pPr>
            <w:r>
              <w:rPr>
                <w:rFonts w:ascii="Arial" w:hAnsi="Arial" w:eastAsia="Arial"/>
                <w:b w:val="0"/>
                <w:color w:val="D8D8D8"/>
                <w:sz w:val="22"/>
              </w:rPr>
              <w:t>Bierzemy na siebie produkcję, publikację i bieżące ogarnianie kanałów oraz strony.</w:t>
            </w:r>
          </w:p>
          <w:tbl>
            <w:tblPr>
              <w:tblW w:type="dxa" w:w="9792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9792"/>
            </w:tblGrid>
            <w:tr>
              <w:tc>
                <w:tcPr>
                  <w:tcW w:type="dxa" w:w="9792"/>
                  <w:tcMar>
                    <w:top w:w="160" w:type="dxa"/>
                    <w:start w:w="0" w:type="dxa"/>
                    <w:bottom w:w="160" w:type="dxa"/>
                    <w:end w:w="0" w:type="dxa"/>
                  </w:tcMar>
                  <w:shd w:fill="FFD400"/>
                  <w:tcBorders>
                    <w:top w:val="single" w:sz="0" w:color="FFD400"/>
                    <w:left w:val="single" w:sz="0" w:color="FFD400"/>
                    <w:bottom w:val="single" w:sz="0" w:color="FFD400"/>
                    <w:right w:val="single" w:sz="0" w:color="FFD400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46"/>
                    </w:rPr>
                    <w:t>3 500 zł / miesiąc</w:t>
                  </w:r>
                </w:p>
              </w:tc>
            </w:tr>
          </w:tbl>
          <w:p/>
          <w:p>
            <w:pPr>
              <w:spacing w:before="360" w:after="0"/>
              <w:jc w:val="center"/>
            </w:pPr>
            <w:r>
              <w:rPr>
                <w:rFonts w:ascii="Arial" w:hAnsi="Arial" w:eastAsia="Arial"/>
                <w:b/>
                <w:color w:val="B8B8B8"/>
                <w:sz w:val="18"/>
              </w:rPr>
              <w:t>Pierwsze Trzeźwe Pokolenie  ×  We Are Night</w:t>
            </w:r>
          </w:p>
        </w:tc>
      </w:tr>
    </w:tbl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color w:val="666A70"/>
          <w:sz w:val="17"/>
        </w:rPr>
        <w:t>CO BIERZEMY NA SIEBIE</w:t>
      </w:r>
    </w:p>
    <w:p>
      <w:pPr>
        <w:keepNext/>
        <w:spacing w:before="0" w:after="280"/>
      </w:pPr>
      <w:r>
        <w:rPr>
          <w:rFonts w:ascii="Arial" w:hAnsi="Arial" w:eastAsia="Arial"/>
          <w:b/>
          <w:color w:val="111111"/>
          <w:sz w:val="46"/>
        </w:rPr>
        <w:t>Jeden miesięczny rytm. Wszystkie najważniejsze kanały.</w:t>
      </w:r>
    </w:p>
    <w:p>
      <w:pPr>
        <w:spacing w:before="0" w:after="240" w:line="293" w:lineRule="auto"/>
        <w:jc w:val="left"/>
      </w:pPr>
      <w:r>
        <w:rPr>
          <w:rFonts w:ascii="Arial" w:hAnsi="Arial" w:eastAsia="Arial"/>
          <w:b w:val="0"/>
          <w:color w:val="1D1D1F"/>
          <w:sz w:val="22"/>
        </w:rPr>
        <w:t>Zamiast rozdzielać montaż, publikację, podcast, gości i stronę - prowadzimy to jako jeden proces.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8110"/>
      </w:tblGrid>
      <w:tr>
        <w:tc>
          <w:tcPr>
            <w:tcW w:type="dxa" w:w="1250"/>
            <w:tcMar>
              <w:top w:w="170" w:type="dxa"/>
              <w:start w:w="0" w:type="dxa"/>
              <w:bottom w:w="170" w:type="dxa"/>
              <w:end w:w="0" w:type="dxa"/>
            </w:tcMar>
            <w:shd w:fill="FFD400"/>
            <w:tcBorders>
              <w:top w:val="single" w:sz="0" w:color="FFD400"/>
              <w:left w:val="single" w:sz="0" w:color="FFD400"/>
              <w:bottom w:val="single" w:sz="0" w:color="FFD400"/>
              <w:right w:val="single" w:sz="0" w:color="FFD4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11111"/>
                <w:sz w:val="48"/>
              </w:rPr>
              <w:t>01</w:t>
            </w:r>
          </w:p>
        </w:tc>
        <w:tc>
          <w:tcPr>
            <w:tcW w:type="dxa" w:w="8110"/>
            <w:tcMar>
              <w:top w:w="130" w:type="dxa"/>
              <w:start w:w="180" w:type="dxa"/>
              <w:bottom w:w="130" w:type="dxa"/>
              <w:end w:w="180" w:type="dxa"/>
            </w:tcMar>
            <w:shd w:fill="FFF4B8"/>
            <w:tcBorders>
              <w:top w:val="single" w:sz="0" w:color="FFF4B8"/>
              <w:left w:val="single" w:sz="0" w:color="FFF4B8"/>
              <w:bottom w:val="single" w:sz="0" w:color="FFF4B8"/>
              <w:right w:val="single" w:sz="0" w:color="FFF4B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5"/>
              </w:rPr>
              <w:t>Shorty i ich publikacja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 w:val="0"/>
                <w:color w:val="666A70"/>
                <w:sz w:val="18"/>
              </w:rPr>
              <w:t>Regularny materiał na każdą z kluczowych platform.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50 shortów miesięcznie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montaż, napisy, dźwięk i format pod mobile.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4 platformy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TikTok, Instagram Reels, YouTube Shorts i Snapchat.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Publikacja po naszej stronie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harmonogramowanie, opisy i poprawne formaty.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8110"/>
      </w:tblGrid>
      <w:tr>
        <w:tc>
          <w:tcPr>
            <w:tcW w:type="dxa" w:w="1250"/>
            <w:tcMar>
              <w:top w:w="170" w:type="dxa"/>
              <w:start w:w="0" w:type="dxa"/>
              <w:bottom w:w="170" w:type="dxa"/>
              <w:end w:w="0" w:type="dxa"/>
            </w:tcMar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D400"/>
                <w:sz w:val="48"/>
              </w:rPr>
              <w:t>02</w:t>
            </w:r>
          </w:p>
        </w:tc>
        <w:tc>
          <w:tcPr>
            <w:tcW w:type="dxa" w:w="8110"/>
            <w:tcMar>
              <w:top w:w="130" w:type="dxa"/>
              <w:start w:w="180" w:type="dxa"/>
              <w:bottom w:w="130" w:type="dxa"/>
              <w:end w:w="180" w:type="dxa"/>
            </w:tcMar>
            <w:shd w:fill="F4F4F0"/>
            <w:tcBorders>
              <w:top w:val="single" w:sz="0" w:color="F4F4F0"/>
              <w:left w:val="single" w:sz="0" w:color="F4F4F0"/>
              <w:bottom w:val="single" w:sz="0" w:color="F4F4F0"/>
              <w:right w:val="single" w:sz="0" w:color="F4F4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5"/>
              </w:rPr>
              <w:t>Podcast i goście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 w:val="0"/>
                <w:color w:val="666A70"/>
                <w:sz w:val="18"/>
              </w:rPr>
              <w:t>Pełne rozmowy plus materiał, który później pracuje jako short-form.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2 odcinki miesięcznie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pełny montaż wideo i audio.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Minimum 2 nowych gości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dobór, kontakt i pozyskanie.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Koordynacja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terminy i wszystkie ustalenia organizacyjne.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8110"/>
      </w:tblGrid>
      <w:tr>
        <w:tc>
          <w:tcPr>
            <w:tcW w:type="dxa" w:w="1250"/>
            <w:tcMar>
              <w:top w:w="170" w:type="dxa"/>
              <w:start w:w="0" w:type="dxa"/>
              <w:bottom w:w="170" w:type="dxa"/>
              <w:end w:w="0" w:type="dxa"/>
            </w:tcMar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D400"/>
                <w:sz w:val="48"/>
              </w:rPr>
              <w:t>03</w:t>
            </w:r>
          </w:p>
        </w:tc>
        <w:tc>
          <w:tcPr>
            <w:tcW w:type="dxa" w:w="8110"/>
            <w:tcMar>
              <w:top w:w="130" w:type="dxa"/>
              <w:start w:w="180" w:type="dxa"/>
              <w:bottom w:w="130" w:type="dxa"/>
              <w:end w:w="180" w:type="dxa"/>
            </w:tcMar>
            <w:shd w:fill="F4F4F0"/>
            <w:tcBorders>
              <w:top w:val="single" w:sz="0" w:color="F4F4F0"/>
              <w:left w:val="single" w:sz="0" w:color="F4F4F0"/>
              <w:bottom w:val="single" w:sz="0" w:color="F4F4F0"/>
              <w:right w:val="single" w:sz="0" w:color="F4F4F0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5"/>
              </w:rPr>
              <w:t>Kanały, grafiki i strona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 w:val="0"/>
                <w:color w:val="666A70"/>
                <w:sz w:val="18"/>
              </w:rPr>
              <w:t>Dbamy o to, żeby całość była aktualna i spójna.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TikTok, Instagram i YouTube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bieżące prowadzenie i porządek na profilach.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Do 5 grafik miesięcznie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promocja podcastów, cytaty, karuzele i informacje.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D1D1F"/>
                <w:sz w:val="18"/>
              </w:rPr>
              <w:t xml:space="preserve">Strona projektu - </w:t>
            </w:r>
            <w:r>
              <w:rPr>
                <w:rFonts w:ascii="Arial" w:hAnsi="Arial" w:eastAsia="Arial"/>
                <w:b w:val="0"/>
                <w:color w:val="1D1D1F"/>
                <w:sz w:val="18"/>
              </w:rPr>
              <w:t>edycja treści oraz dodawanie partnerów i szkół partnerskich.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color w:val="666A70"/>
          <w:sz w:val="17"/>
        </w:rPr>
        <w:t>MIESIĄC W SKRÓCIE</w:t>
      </w:r>
    </w:p>
    <w:p>
      <w:pPr>
        <w:keepNext/>
        <w:spacing w:before="0" w:after="280"/>
      </w:pPr>
      <w:r>
        <w:rPr>
          <w:rFonts w:ascii="Arial" w:hAnsi="Arial" w:eastAsia="Arial"/>
          <w:b/>
          <w:color w:val="111111"/>
          <w:sz w:val="46"/>
        </w:rPr>
        <w:t>To jest pakiet, który dowozimy co miesiąc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111111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FFD400"/>
                <w:sz w:val="44"/>
              </w:rPr>
              <w:t>50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SHORTÓW</w:t>
            </w:r>
          </w:p>
        </w:tc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FFD400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11111"/>
                <w:sz w:val="44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PLATFORMY</w:t>
            </w:r>
          </w:p>
        </w:tc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111111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FFD400"/>
                <w:sz w:val="44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PODCASTY</w:t>
            </w:r>
          </w:p>
        </w:tc>
      </w:tr>
      <w:tr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FFD400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11111"/>
                <w:sz w:val="44"/>
              </w:rPr>
              <w:t>min. 2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NOWYCH GOŚCI</w:t>
            </w:r>
          </w:p>
        </w:tc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111111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FFD400"/>
                <w:sz w:val="44"/>
              </w:rPr>
              <w:t>do 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GRAFIK</w:t>
            </w:r>
          </w:p>
        </w:tc>
        <w:tc>
          <w:tcPr>
            <w:tcW w:type="dxa" w:w="3264"/>
            <w:tcMar>
              <w:top w:w="180" w:type="dxa"/>
              <w:start w:w="0" w:type="dxa"/>
              <w:bottom w:w="180" w:type="dxa"/>
              <w:end w:w="0" w:type="dxa"/>
            </w:tcMar>
            <w:shd w:fill="FFD400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11111"/>
                <w:sz w:val="44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AKTUALNA STRONA</w:t>
            </w:r>
          </w:p>
        </w:tc>
      </w:tr>
    </w:tbl>
    <w:p>
      <w:pPr>
        <w:spacing w:after="40"/>
      </w:pPr>
    </w:p>
    <w:p>
      <w:pPr>
        <w:keepNext/>
        <w:spacing w:before="0" w:after="100"/>
      </w:pPr>
      <w:r>
        <w:rPr>
          <w:rFonts w:ascii="Arial" w:hAnsi="Arial" w:eastAsia="Arial"/>
          <w:b/>
          <w:color w:val="666A70"/>
          <w:sz w:val="17"/>
        </w:rPr>
        <w:t>JAK TO ORGANIZUJEMY</w:t>
      </w:r>
    </w:p>
    <w:p>
      <w:pPr>
        <w:keepNext/>
        <w:spacing w:before="0" w:after="180"/>
      </w:pPr>
      <w:r>
        <w:rPr>
          <w:rFonts w:ascii="Arial" w:hAnsi="Arial" w:eastAsia="Arial"/>
          <w:b/>
          <w:color w:val="111111"/>
          <w:sz w:val="36"/>
        </w:rPr>
        <w:t>Prosty cykl, bez zbędnych spotkań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40" w:type="dxa"/>
              <w:start w:w="150" w:type="dxa"/>
              <w:bottom w:w="140" w:type="dxa"/>
              <w:end w:w="150" w:type="dxa"/>
            </w:tcMar>
            <w:shd w:fill="F4F4F0"/>
            <w:tcBorders>
              <w:top w:val="single" w:sz="4" w:color="D8D8D2"/>
              <w:left w:val="single" w:sz="4" w:color="D8D8D2"/>
              <w:bottom w:val="single" w:sz="4" w:color="D8D8D2"/>
              <w:right w:val="single" w:sz="4" w:color="D8D8D2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666A70"/>
                <w:sz w:val="16"/>
              </w:rPr>
              <w:t>01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2"/>
              </w:rPr>
              <w:t>Ustalamy miesiąc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666A70"/>
                <w:sz w:val="17"/>
              </w:rPr>
              <w:t>Nagrania, goście i priorytety.</w:t>
            </w:r>
          </w:p>
        </w:tc>
        <w:tc>
          <w:tcPr>
            <w:tcW w:type="dxa" w:w="3264"/>
            <w:tcMar>
              <w:top w:w="140" w:type="dxa"/>
              <w:start w:w="150" w:type="dxa"/>
              <w:bottom w:w="140" w:type="dxa"/>
              <w:end w:w="150" w:type="dxa"/>
            </w:tcMar>
            <w:shd w:fill="F4F4F0"/>
            <w:tcBorders>
              <w:top w:val="single" w:sz="4" w:color="D8D8D2"/>
              <w:left w:val="single" w:sz="4" w:color="D8D8D2"/>
              <w:bottom w:val="single" w:sz="4" w:color="D8D8D2"/>
              <w:right w:val="single" w:sz="4" w:color="D8D8D2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666A70"/>
                <w:sz w:val="16"/>
              </w:rPr>
              <w:t>02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2"/>
              </w:rPr>
              <w:t>Robimy materiały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666A70"/>
                <w:sz w:val="17"/>
              </w:rPr>
              <w:t>Podcasty, shorty i grafiki partiami.</w:t>
            </w:r>
          </w:p>
        </w:tc>
        <w:tc>
          <w:tcPr>
            <w:tcW w:type="dxa" w:w="3264"/>
            <w:tcMar>
              <w:top w:w="140" w:type="dxa"/>
              <w:start w:w="150" w:type="dxa"/>
              <w:bottom w:w="140" w:type="dxa"/>
              <w:end w:w="150" w:type="dxa"/>
            </w:tcMar>
            <w:shd w:fill="F4F4F0"/>
            <w:tcBorders>
              <w:top w:val="single" w:sz="4" w:color="D8D8D2"/>
              <w:left w:val="single" w:sz="4" w:color="D8D8D2"/>
              <w:bottom w:val="single" w:sz="4" w:color="D8D8D2"/>
              <w:right w:val="single" w:sz="4" w:color="D8D8D2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666A70"/>
                <w:sz w:val="16"/>
              </w:rPr>
              <w:t>03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color w:val="1D1D1F"/>
                <w:sz w:val="22"/>
              </w:rPr>
              <w:t>Publikujemy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666A70"/>
                <w:sz w:val="17"/>
              </w:rPr>
              <w:t>Kanały i strona pozostają aktualne.</w:t>
            </w:r>
          </w:p>
        </w:tc>
      </w:tr>
    </w:tbl>
    <w:p>
      <w:pPr>
        <w:spacing w:before="0" w:after="140" w:line="293" w:lineRule="auto"/>
        <w:jc w:val="left"/>
      </w:pPr>
      <w:r>
        <w:rPr>
          <w:rFonts w:ascii="Arial" w:hAnsi="Arial" w:eastAsia="Arial"/>
          <w:b w:val="0"/>
          <w:color w:val="666A70"/>
          <w:sz w:val="19"/>
        </w:rPr>
        <w:t>Od Was potrzebujemy materiałów źródłowych, dostępów i szybkich akceptacji. Resztę procesu prowadzimy po swojej stronie.</w:t>
      </w:r>
    </w:p>
    <w:p>
      <w:pPr>
        <w:keepNext/>
        <w:spacing w:before="0" w:after="100"/>
      </w:pPr>
      <w:r>
        <w:rPr>
          <w:rFonts w:ascii="Arial" w:hAnsi="Arial" w:eastAsia="Arial"/>
          <w:b/>
          <w:color w:val="666A70"/>
          <w:sz w:val="17"/>
        </w:rPr>
        <w:t>KOSZT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0"/>
        <w:gridCol w:w="3592"/>
      </w:tblGrid>
      <w:tr>
        <w:tc>
          <w:tcPr>
            <w:tcW w:type="dxa" w:w="6200"/>
            <w:tcMar>
              <w:top w:w="180" w:type="dxa"/>
              <w:start w:w="180" w:type="dxa"/>
              <w:bottom w:w="180" w:type="dxa"/>
              <w:end w:w="180" w:type="dxa"/>
            </w:tcMar>
            <w:shd w:fill="111111"/>
            <w:tcBorders>
              <w:top w:val="single" w:sz="0" w:color="111111"/>
              <w:left w:val="single" w:sz="0" w:color="111111"/>
              <w:bottom w:val="single" w:sz="0" w:color="111111"/>
              <w:right w:val="single" w:sz="0" w:color="111111"/>
            </w:tcBorders>
          </w:tcPr>
          <w:p>
            <w:pPr>
              <w:spacing w:after="100"/>
            </w:pPr>
            <w:r>
              <w:rPr>
                <w:rFonts w:ascii="Arial" w:hAnsi="Arial" w:eastAsia="Arial"/>
                <w:b/>
                <w:color w:val="FFD400"/>
                <w:sz w:val="15"/>
              </w:rPr>
              <w:t>CAŁY ZAKRES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FFFFFF"/>
                <w:sz w:val="30"/>
              </w:rPr>
              <w:t>Pełna miesięczna obsługa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b w:val="0"/>
                <w:color w:val="D8D8D8"/>
                <w:sz w:val="17"/>
              </w:rPr>
              <w:t>Produkcja, publikacja i bieżące prowadzenie w jednym pakiecie.</w:t>
            </w:r>
          </w:p>
        </w:tc>
        <w:tc>
          <w:tcPr>
            <w:tcW w:type="dxa" w:w="3592"/>
            <w:tcMar>
              <w:top w:w="180" w:type="dxa"/>
              <w:start w:w="180" w:type="dxa"/>
              <w:bottom w:w="180" w:type="dxa"/>
              <w:end w:w="180" w:type="dxa"/>
            </w:tcMar>
            <w:shd w:fill="FFD400"/>
            <w:tcBorders>
              <w:top w:val="single" w:sz="0" w:color="FFD400"/>
              <w:left w:val="single" w:sz="0" w:color="FFD400"/>
              <w:bottom w:val="single" w:sz="0" w:color="FFD400"/>
              <w:right w:val="single" w:sz="0" w:color="FFD400"/>
            </w:tcBorders>
          </w:tcPr>
          <w:p>
            <w:pPr>
              <w:spacing w:after="100"/>
            </w:pPr>
            <w:r>
              <w:rPr>
                <w:rFonts w:ascii="Arial" w:hAnsi="Arial" w:eastAsia="Arial"/>
                <w:b/>
                <w:color w:val="666A70"/>
                <w:sz w:val="15"/>
              </w:rPr>
              <w:t>RETAINER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color w:val="111111"/>
                <w:sz w:val="44"/>
              </w:rPr>
              <w:t>3 500 zł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b w:val="0"/>
                <w:color w:val="1D1D1F"/>
                <w:sz w:val="17"/>
              </w:rPr>
              <w:t>miesięcznie</w:t>
            </w:r>
          </w:p>
        </w:tc>
      </w:tr>
    </w:tbl>
    <w:p>
      <w:pPr>
        <w:spacing w:before="0" w:after="160" w:line="293" w:lineRule="auto"/>
        <w:jc w:val="left"/>
      </w:pPr>
      <w:r>
        <w:rPr>
          <w:rFonts w:ascii="Arial" w:hAnsi="Arial" w:eastAsia="Arial"/>
          <w:b w:val="0"/>
          <w:color w:val="666A70"/>
          <w:sz w:val="16"/>
        </w:rPr>
        <w:t>Poza pakietem: budżety reklamowe, studio, podróże, płatne licencje i większe zmiany programistyczne na stronie — ustalamy je osobno tylko wtedy, gdy będą potrzebne.</w:t>
      </w:r>
    </w:p>
    <w:p>
      <w:pPr>
        <w:keepNext/>
        <w:spacing w:before="0" w:after="100"/>
      </w:pPr>
      <w:r>
        <w:rPr>
          <w:rFonts w:ascii="Arial" w:hAnsi="Arial" w:eastAsia="Arial"/>
          <w:b/>
          <w:color w:val="666A70"/>
          <w:sz w:val="17"/>
        </w:rPr>
        <w:t>NASTĘPNY KROK</w:t>
      </w:r>
    </w:p>
    <w:p>
      <w:pPr>
        <w:keepNext/>
        <w:spacing w:before="0" w:after="120"/>
      </w:pPr>
      <w:r>
        <w:rPr>
          <w:rFonts w:ascii="Arial" w:hAnsi="Arial" w:eastAsia="Arial"/>
          <w:b/>
          <w:color w:val="111111"/>
          <w:sz w:val="35"/>
        </w:rPr>
        <w:t>Jeśli wszystko gra, ustalamy kalendarz i startujemy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tcMar>
              <w:top w:w="145" w:type="dxa"/>
              <w:start w:w="0" w:type="dxa"/>
              <w:bottom w:w="145" w:type="dxa"/>
              <w:end w:w="0" w:type="dxa"/>
            </w:tcMar>
            <w:shd w:fill="FFD400"/>
            <w:tcBorders>
              <w:top w:val="single" w:sz="0" w:color="FFD400"/>
              <w:left w:val="single" w:sz="0" w:color="FFD400"/>
              <w:bottom w:val="single" w:sz="0" w:color="FFD400"/>
              <w:right w:val="single" w:sz="0" w:color="FFD40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11111"/>
                <w:sz w:val="23"/>
              </w:rPr>
              <w:t>Daj znać, czy zakres jest OK — wtedy od razu umawiamy start.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224" w:bottom="893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/>
        <w:color w:val="666A70"/>
        <w:sz w:val="15"/>
      </w:rPr>
      <w:t xml:space="preserve">WE ARE NIGHT   •   </w:t>
    </w:r>
    <w:r>
      <w:rPr>
        <w:rFonts w:ascii="Arial" w:hAnsi="Arial" w:eastAsia="Arial"/>
        <w:b w:val="0"/>
        <w:color w:val="666A70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Propozycja dalszej współpracy - Pierwsze Trzeźwe Pokolenie</dc:title>
  <dc:subject>Obsługa medialna, podcast, social media i strona</dc:subject>
  <dc:creator>Agencja Marketingowa We Are Night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