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CAA60" w14:textId="221237A1" w:rsidR="00B54E36" w:rsidRDefault="00B54E36" w:rsidP="00B54E36">
      <w:pPr>
        <w:jc w:val="center"/>
        <w:rPr>
          <w:b/>
          <w:bCs/>
        </w:rPr>
      </w:pPr>
      <w:r w:rsidRPr="00B54E36">
        <w:rPr>
          <w:b/>
          <w:bCs/>
        </w:rPr>
        <w:t>Recherches algo de matching</w:t>
      </w:r>
    </w:p>
    <w:p w14:paraId="2FECEC1D" w14:textId="77777777" w:rsidR="00B54E36" w:rsidRPr="00B54E36" w:rsidRDefault="00B54E36" w:rsidP="00B54E36">
      <w:pPr>
        <w:jc w:val="center"/>
        <w:rPr>
          <w:b/>
          <w:bCs/>
        </w:rPr>
      </w:pPr>
    </w:p>
    <w:p w14:paraId="7D8912BC" w14:textId="1147B637" w:rsidR="00B9402D" w:rsidRPr="00AF6DEA" w:rsidRDefault="00B9402D">
      <w:r w:rsidRPr="00082756">
        <w:rPr>
          <w:b/>
          <w:bCs/>
        </w:rPr>
        <w:t>Problème :</w:t>
      </w:r>
      <w:r>
        <w:t xml:space="preserve"> plusieurs lignes d’un dataset correspondent à la même chose mais ne sont pas décrites de la même manière. Par exemple, dans un tableau de vente nous pouvons avoir une ligne avec pour nom d’article « J’adore Dior » et pour une autre vente nous pouvons avoir « Parfum J’adore Dior ». Il faut élaborer un algorithme de matching permettant de regrouper les éléments qui correspondent à la même chose (dans l’exemple précédent</w:t>
      </w:r>
      <w:r w:rsidRPr="00AF6DEA">
        <w:t>,</w:t>
      </w:r>
      <w:r w:rsidR="00AF6DEA" w:rsidRPr="00AF6DEA">
        <w:t> il faut faire correspondre les lignes qui concernent le même article</w:t>
      </w:r>
      <w:r w:rsidRPr="00AF6DEA">
        <w:t>).</w:t>
      </w:r>
    </w:p>
    <w:p w14:paraId="33078236" w14:textId="421B25B0" w:rsidR="00B9402D" w:rsidRDefault="00B9402D"/>
    <w:p w14:paraId="052979DB" w14:textId="3F892C15" w:rsidR="00B9402D" w:rsidRDefault="00B9402D" w:rsidP="00B9402D">
      <w:r w:rsidRPr="00082756">
        <w:rPr>
          <w:b/>
          <w:bCs/>
        </w:rPr>
        <w:t>Objectif :</w:t>
      </w:r>
      <w:r>
        <w:t xml:space="preserve"> Corriger les entrées des lignes qui matchent pour que la même chaîne de caractères apparaisse partout ? Ajouter une colonne avec un identifiant permettant de voir qu’elle ligne matche avec quelle ligne ? </w:t>
      </w:r>
    </w:p>
    <w:p w14:paraId="60074ADB" w14:textId="12CFAB5F" w:rsidR="00B9402D" w:rsidRDefault="00B9402D" w:rsidP="00B9402D"/>
    <w:p w14:paraId="43EE1FFF" w14:textId="68A4F422" w:rsidR="00B9402D" w:rsidRPr="00082756" w:rsidRDefault="00B54E36" w:rsidP="00B9402D">
      <w:pPr>
        <w:rPr>
          <w:b/>
          <w:bCs/>
        </w:rPr>
      </w:pPr>
      <w:r w:rsidRPr="00082756">
        <w:rPr>
          <w:b/>
          <w:bCs/>
        </w:rPr>
        <w:t xml:space="preserve">Les pistes envisagées </w:t>
      </w:r>
      <w:r w:rsidR="00B9402D" w:rsidRPr="00082756">
        <w:rPr>
          <w:b/>
          <w:bCs/>
        </w:rPr>
        <w:t xml:space="preserve">: </w:t>
      </w:r>
    </w:p>
    <w:p w14:paraId="46E6EC46" w14:textId="2D462B57" w:rsidR="00B87F73" w:rsidRDefault="00B9402D" w:rsidP="00B87F73">
      <w:pPr>
        <w:pStyle w:val="Paragraphedeliste"/>
        <w:numPr>
          <w:ilvl w:val="0"/>
          <w:numId w:val="3"/>
        </w:numPr>
      </w:pPr>
      <w:r w:rsidRPr="00B54E36">
        <w:rPr>
          <w:b/>
          <w:bCs/>
        </w:rPr>
        <w:t>Algorithmes de « semantic matching »</w:t>
      </w:r>
      <w:r>
        <w:t xml:space="preserve"> </w:t>
      </w:r>
      <w:r w:rsidR="00B87F73">
        <w:t>basés sur des modèles de NLP (natural language processing)</w:t>
      </w:r>
      <w:r w:rsidR="00082756">
        <w:t xml:space="preserve"> ou juste des algorithmes de calcul de distance (type distance de </w:t>
      </w:r>
      <w:r w:rsidR="00082756" w:rsidRPr="00082756">
        <w:t>Levenshtein</w:t>
      </w:r>
      <w:r w:rsidR="00082756">
        <w:rPr>
          <w:rFonts w:ascii="Arial" w:hAnsi="Arial" w:cs="Arial"/>
          <w:color w:val="242424"/>
          <w:sz w:val="21"/>
          <w:szCs w:val="21"/>
          <w:shd w:val="clear" w:color="auto" w:fill="FFFFFF"/>
        </w:rPr>
        <w:t>).</w:t>
      </w:r>
    </w:p>
    <w:p w14:paraId="282576BC" w14:textId="77777777" w:rsidR="00B87F73" w:rsidRDefault="00B87F73" w:rsidP="00B87F73"/>
    <w:p w14:paraId="106ABB6A" w14:textId="19B81AC0" w:rsidR="00B9402D" w:rsidRDefault="00B87F73" w:rsidP="00B87F73">
      <w:pPr>
        <w:pStyle w:val="Paragraphedeliste"/>
        <w:jc w:val="center"/>
      </w:pPr>
      <w:r>
        <w:rPr>
          <w:noProof/>
        </w:rPr>
        <w:drawing>
          <wp:inline distT="0" distB="0" distL="0" distR="0" wp14:anchorId="3B0D136F" wp14:editId="66EB896D">
            <wp:extent cx="3676650" cy="1778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ED61" w14:textId="1F271D8F" w:rsidR="00B9402D" w:rsidRDefault="00B87F73" w:rsidP="00B9402D">
      <w:r>
        <w:t>On distingue deux types d’algorithmes : les Bi-encoder et les Cross-encoder.</w:t>
      </w:r>
    </w:p>
    <w:p w14:paraId="62FD390A" w14:textId="32A71BB2" w:rsidR="00B87F73" w:rsidRDefault="00B87F73" w:rsidP="00B9402D">
      <w:r>
        <w:t>Le principe des bi-encoder est de vectoriser les deux chaînes de caractères que l’on veut comparer à l’aide d’un modèle de NLP puis de calculer la similarité des deux chaînes grâce à une technique de mesure de distance (la plus populaire étant la cosine-similarity).</w:t>
      </w:r>
    </w:p>
    <w:p w14:paraId="437209A1" w14:textId="39858E43" w:rsidR="00B87F73" w:rsidRDefault="00B87F73" w:rsidP="00B9402D">
      <w:r>
        <w:t>Le principe des cross-encoder est de passer deux chaînes de caractères à un modèle de NLP type BERT. Ce dernier nous retourne un score. Plus il est proche de 1 et plus nos deux chaînes de caractères sont similaires. S’il est proche de zéro, nos deux chaînes</w:t>
      </w:r>
      <w:r w:rsidR="00B04C38">
        <w:t xml:space="preserve"> n’ont rien à voir ensemble</w:t>
      </w:r>
      <w:r>
        <w:t>.</w:t>
      </w:r>
    </w:p>
    <w:p w14:paraId="17842567" w14:textId="428FE6ED" w:rsidR="00082756" w:rsidRDefault="00B04C38" w:rsidP="00B9402D">
      <w:r>
        <w:t>Les cross-encoder sont plus performants que les bi-encoder mais ils sont aussi moins rapides à l’entraînement.</w:t>
      </w:r>
    </w:p>
    <w:p w14:paraId="5C88D888" w14:textId="0CA15EA2" w:rsidR="00B87F73" w:rsidRPr="00B54E36" w:rsidRDefault="00B87F73" w:rsidP="00B87F73">
      <w:pPr>
        <w:pStyle w:val="Paragraphedeliste"/>
        <w:numPr>
          <w:ilvl w:val="0"/>
          <w:numId w:val="3"/>
        </w:numPr>
        <w:rPr>
          <w:b/>
          <w:bCs/>
        </w:rPr>
      </w:pPr>
      <w:r w:rsidRPr="00B54E36">
        <w:rPr>
          <w:b/>
          <w:bCs/>
        </w:rPr>
        <w:t xml:space="preserve">Algorithme de clustering </w:t>
      </w:r>
    </w:p>
    <w:p w14:paraId="302A69C1" w14:textId="0CC08149" w:rsidR="00B54E36" w:rsidRDefault="00B87F73" w:rsidP="00B87F73">
      <w:r>
        <w:t>Nous pourrions</w:t>
      </w:r>
      <w:r w:rsidR="00B04C38">
        <w:t xml:space="preserve"> également</w:t>
      </w:r>
      <w:r>
        <w:t xml:space="preserve"> </w:t>
      </w:r>
      <w:r w:rsidR="00400EDB">
        <w:t xml:space="preserve">essayer d’utiliser K-Means puisque les lignes qui correspondent à la même chose doivent avoir certaines caractéristiques similaires. </w:t>
      </w:r>
      <w:r w:rsidR="00B04C38">
        <w:t>Ces caractéristiques</w:t>
      </w:r>
      <w:r w:rsidR="00400EDB">
        <w:t xml:space="preserve"> permettraient de mettre en avant des clusters pour classifier les lignes.</w:t>
      </w:r>
      <w:r w:rsidR="00B54E36">
        <w:t xml:space="preserve"> </w:t>
      </w:r>
    </w:p>
    <w:p w14:paraId="25B81551" w14:textId="3496748B" w:rsidR="00B87F73" w:rsidRDefault="00B54E36" w:rsidP="00B87F73">
      <w:r>
        <w:lastRenderedPageBreak/>
        <w:t>Le problème avec K-Means, c’est qu’il faut</w:t>
      </w:r>
      <w:r w:rsidR="00400EDB">
        <w:t xml:space="preserve"> connaître en avance le nombre de cluster que l’on veut obtenir (si l’on reprend par exemple le tableau de vente, le nombre de cluster serait </w:t>
      </w:r>
      <w:r>
        <w:t xml:space="preserve">le nombre </w:t>
      </w:r>
      <w:r w:rsidR="00B04C38">
        <w:t xml:space="preserve">de </w:t>
      </w:r>
      <w:r>
        <w:t>produit</w:t>
      </w:r>
      <w:r w:rsidR="00B04C38">
        <w:t>s</w:t>
      </w:r>
      <w:r>
        <w:t xml:space="preserve"> disponibles à la vente). Avons-nous un moyen de connaître le nombre de cluster facilement ? </w:t>
      </w:r>
    </w:p>
    <w:p w14:paraId="5FEAFFEC" w14:textId="5568EB22" w:rsidR="00B54E36" w:rsidRDefault="00B54E36" w:rsidP="00B87F73"/>
    <w:p w14:paraId="35114E7F" w14:textId="3F84ADC8" w:rsidR="00B54E36" w:rsidRDefault="00B54E36" w:rsidP="00B87F73">
      <w:r>
        <w:t xml:space="preserve">Une autre possibilité ici serait </w:t>
      </w:r>
      <w:r w:rsidR="00B04C38">
        <w:t xml:space="preserve">peut-être </w:t>
      </w:r>
      <w:r>
        <w:t xml:space="preserve">d’utiliser un algorithme ne nécessitant pas la connaissance au préalable du nombre de cluster comme le clustering </w:t>
      </w:r>
      <w:r w:rsidR="00B04C38">
        <w:t>hiérarchique</w:t>
      </w:r>
      <w:r>
        <w:t xml:space="preserve">. </w:t>
      </w:r>
    </w:p>
    <w:p w14:paraId="257D533B" w14:textId="53EEB37B" w:rsidR="00B54E36" w:rsidRDefault="00B54E36" w:rsidP="00B87F73"/>
    <w:p w14:paraId="65CC8450" w14:textId="77777777" w:rsidR="00B54E36" w:rsidRPr="00082756" w:rsidRDefault="00B54E36" w:rsidP="00B54E36">
      <w:pPr>
        <w:rPr>
          <w:b/>
          <w:bCs/>
        </w:rPr>
      </w:pPr>
      <w:r w:rsidRPr="00082756">
        <w:rPr>
          <w:b/>
          <w:bCs/>
        </w:rPr>
        <w:t xml:space="preserve">Liens utiles : </w:t>
      </w:r>
    </w:p>
    <w:p w14:paraId="78F86D3D" w14:textId="695984D9" w:rsidR="00B54E36" w:rsidRDefault="00B54E36" w:rsidP="00B54E36">
      <w:hyperlink r:id="rId6" w:history="1">
        <w:r w:rsidRPr="00AC5CBE">
          <w:rPr>
            <w:rStyle w:val="Lienhypertexte"/>
          </w:rPr>
          <w:t>https://medium.com/georgian-impact-blog/an-introduction-to-semantic-matching-techniques-in-nlp-and-computer-vision-c22bf3cee8e9</w:t>
        </w:r>
      </w:hyperlink>
    </w:p>
    <w:p w14:paraId="0768669B" w14:textId="49AF85F3" w:rsidR="00B54E36" w:rsidRDefault="00B54E36" w:rsidP="00B54E36">
      <w:hyperlink r:id="rId7" w:history="1">
        <w:r w:rsidRPr="00AC5CBE">
          <w:rPr>
            <w:rStyle w:val="Lienhypertexte"/>
          </w:rPr>
          <w:t>https://medium.com/@yassineelkhal/the-complete-guide-to-string-similarity-algorithms-1290ad07c6b7</w:t>
        </w:r>
      </w:hyperlink>
    </w:p>
    <w:p w14:paraId="0E22A200" w14:textId="16A87310" w:rsidR="00B54E36" w:rsidRDefault="00B54E36" w:rsidP="00B54E36"/>
    <w:p w14:paraId="5752DF9D" w14:textId="68B7AC4A" w:rsidR="00082756" w:rsidRPr="00082756" w:rsidRDefault="00082756" w:rsidP="00B54E36">
      <w:pPr>
        <w:rPr>
          <w:b/>
          <w:bCs/>
        </w:rPr>
      </w:pPr>
      <w:r w:rsidRPr="00082756">
        <w:rPr>
          <w:b/>
          <w:bCs/>
        </w:rPr>
        <w:t xml:space="preserve">Livres : </w:t>
      </w:r>
    </w:p>
    <w:p w14:paraId="69B3AF44" w14:textId="2DC917F2" w:rsidR="00B54E36" w:rsidRPr="00B54E36" w:rsidRDefault="00B54E36" w:rsidP="00B54E36">
      <w:pPr>
        <w:rPr>
          <w:lang w:val="en-US"/>
        </w:rPr>
      </w:pPr>
      <w:r w:rsidRPr="00B54E36">
        <w:rPr>
          <w:lang w:val="en-US"/>
        </w:rPr>
        <w:t>Deep L</w:t>
      </w:r>
      <w:r w:rsidR="00082756">
        <w:rPr>
          <w:lang w:val="en-US"/>
        </w:rPr>
        <w:t>e</w:t>
      </w:r>
      <w:r w:rsidRPr="00B54E36">
        <w:rPr>
          <w:lang w:val="en-US"/>
        </w:rPr>
        <w:t>arning for Data Analytics by Himansu Das, Chittaranajan Pradhan and Nilanjan Dey</w:t>
      </w:r>
    </w:p>
    <w:p w14:paraId="1A6B9CD5" w14:textId="439BACD8" w:rsidR="00B54E36" w:rsidRPr="00B54E36" w:rsidRDefault="00B54E36" w:rsidP="00B54E36">
      <w:pPr>
        <w:rPr>
          <w:lang w:val="en-US"/>
        </w:rPr>
      </w:pPr>
      <w:r w:rsidRPr="00B54E36">
        <w:rPr>
          <w:lang w:val="en-US"/>
        </w:rPr>
        <w:t>Natural Language Processing: Python and NLTK by Nitin Hardeniya, Jacob Perkins, Deepti Chopra, Nisheth Joshi and Iti Mathur</w:t>
      </w:r>
    </w:p>
    <w:p w14:paraId="33C2CC59" w14:textId="24E05F24" w:rsidR="00400EDB" w:rsidRPr="00B54E36" w:rsidRDefault="00400EDB" w:rsidP="00B87F73">
      <w:pPr>
        <w:rPr>
          <w:lang w:val="en-US"/>
        </w:rPr>
      </w:pPr>
    </w:p>
    <w:sectPr w:rsidR="00400EDB" w:rsidRPr="00B54E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A95"/>
    <w:multiLevelType w:val="hybridMultilevel"/>
    <w:tmpl w:val="FFA2A090"/>
    <w:lvl w:ilvl="0" w:tplc="60DA21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F01C0"/>
    <w:multiLevelType w:val="hybridMultilevel"/>
    <w:tmpl w:val="8DF80050"/>
    <w:lvl w:ilvl="0" w:tplc="8AFED1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B4B89"/>
    <w:multiLevelType w:val="hybridMultilevel"/>
    <w:tmpl w:val="ADCC21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714756">
    <w:abstractNumId w:val="0"/>
  </w:num>
  <w:num w:numId="2" w16cid:durableId="1259100143">
    <w:abstractNumId w:val="1"/>
  </w:num>
  <w:num w:numId="3" w16cid:durableId="620303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2D"/>
    <w:rsid w:val="00082756"/>
    <w:rsid w:val="000D7E79"/>
    <w:rsid w:val="00400EDB"/>
    <w:rsid w:val="00AB6581"/>
    <w:rsid w:val="00AF6DEA"/>
    <w:rsid w:val="00B04C38"/>
    <w:rsid w:val="00B54E36"/>
    <w:rsid w:val="00B87F73"/>
    <w:rsid w:val="00B9402D"/>
    <w:rsid w:val="00CF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5795"/>
  <w15:chartTrackingRefBased/>
  <w15:docId w15:val="{12625CEE-5D94-4896-9E88-1D12796A5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402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54E3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54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yassineelkhal/the-complete-guide-to-string-similarity-algorithms-1290ad07c6b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georgian-impact-blog/an-introduction-to-semantic-matching-techniques-in-nlp-and-computer-vision-c22bf3cee8e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dddbb1-db54-40d5-b230-0609bcef2068}" enabled="0" method="" siteId="{bddddbb1-db54-40d5-b230-0609bcef206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STASIK</dc:creator>
  <cp:keywords/>
  <dc:description/>
  <cp:lastModifiedBy>Victoria STASIK</cp:lastModifiedBy>
  <cp:revision>2</cp:revision>
  <dcterms:created xsi:type="dcterms:W3CDTF">2024-01-12T08:36:00Z</dcterms:created>
  <dcterms:modified xsi:type="dcterms:W3CDTF">2024-01-12T10:09:00Z</dcterms:modified>
</cp:coreProperties>
</file>