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79C" w:rsidRPr="008C254E" w:rsidRDefault="00E4179C" w:rsidP="00E4179C">
      <w:pPr>
        <w:spacing w:line="360" w:lineRule="auto"/>
        <w:jc w:val="center"/>
        <w:rPr>
          <w:b/>
          <w:caps/>
          <w:sz w:val="28"/>
          <w:szCs w:val="28"/>
        </w:rPr>
      </w:pPr>
      <w:r w:rsidRPr="008C254E">
        <w:rPr>
          <w:b/>
          <w:caps/>
          <w:sz w:val="28"/>
          <w:szCs w:val="28"/>
        </w:rPr>
        <w:t>МИНОБРНАУКИ РОССИИ</w:t>
      </w:r>
    </w:p>
    <w:p w:rsidR="00E4179C" w:rsidRPr="008C254E" w:rsidRDefault="00E4179C" w:rsidP="00E4179C">
      <w:pPr>
        <w:spacing w:line="360" w:lineRule="auto"/>
        <w:jc w:val="center"/>
        <w:rPr>
          <w:b/>
          <w:caps/>
          <w:sz w:val="28"/>
          <w:szCs w:val="28"/>
        </w:rPr>
      </w:pPr>
      <w:r w:rsidRPr="008C254E">
        <w:rPr>
          <w:b/>
          <w:caps/>
          <w:sz w:val="28"/>
          <w:szCs w:val="28"/>
        </w:rPr>
        <w:t>Санкт-Петербургский государственный</w:t>
      </w:r>
    </w:p>
    <w:p w:rsidR="00E4179C" w:rsidRPr="008C254E" w:rsidRDefault="00E4179C" w:rsidP="00E4179C">
      <w:pPr>
        <w:spacing w:line="360" w:lineRule="auto"/>
        <w:jc w:val="center"/>
        <w:rPr>
          <w:b/>
          <w:caps/>
          <w:sz w:val="28"/>
          <w:szCs w:val="28"/>
        </w:rPr>
      </w:pPr>
      <w:r w:rsidRPr="008C254E">
        <w:rPr>
          <w:b/>
          <w:caps/>
          <w:sz w:val="28"/>
          <w:szCs w:val="28"/>
        </w:rPr>
        <w:t>электротехнический университет</w:t>
      </w:r>
    </w:p>
    <w:p w:rsidR="00E4179C" w:rsidRPr="008C254E" w:rsidRDefault="00E4179C" w:rsidP="00E4179C">
      <w:pPr>
        <w:spacing w:line="360" w:lineRule="auto"/>
        <w:jc w:val="center"/>
        <w:rPr>
          <w:b/>
          <w:caps/>
          <w:sz w:val="28"/>
          <w:szCs w:val="28"/>
        </w:rPr>
      </w:pPr>
      <w:r w:rsidRPr="008C254E">
        <w:rPr>
          <w:b/>
          <w:caps/>
          <w:sz w:val="28"/>
          <w:szCs w:val="28"/>
        </w:rPr>
        <w:t>«ЛЭТИ» им. В.И. Ульянова (Ленина)</w:t>
      </w:r>
    </w:p>
    <w:p w:rsidR="00E4179C" w:rsidRPr="008C254E" w:rsidRDefault="00E4179C" w:rsidP="00E4179C">
      <w:pPr>
        <w:spacing w:line="360" w:lineRule="auto"/>
        <w:jc w:val="center"/>
        <w:rPr>
          <w:b/>
          <w:sz w:val="28"/>
          <w:szCs w:val="28"/>
        </w:rPr>
      </w:pPr>
      <w:r w:rsidRPr="008C254E">
        <w:rPr>
          <w:b/>
          <w:sz w:val="28"/>
          <w:szCs w:val="28"/>
        </w:rPr>
        <w:t>Кафедра ЭТПТ</w:t>
      </w:r>
    </w:p>
    <w:p w:rsidR="00E4179C" w:rsidRPr="008C254E" w:rsidRDefault="00E4179C" w:rsidP="00E4179C">
      <w:pPr>
        <w:spacing w:line="360" w:lineRule="auto"/>
        <w:jc w:val="center"/>
        <w:rPr>
          <w:b/>
          <w:caps/>
          <w:sz w:val="28"/>
          <w:szCs w:val="28"/>
        </w:rPr>
      </w:pPr>
    </w:p>
    <w:p w:rsidR="00E4179C" w:rsidRPr="008C254E" w:rsidRDefault="00E4179C" w:rsidP="00E4179C">
      <w:pPr>
        <w:spacing w:line="360" w:lineRule="auto"/>
        <w:jc w:val="center"/>
        <w:rPr>
          <w:sz w:val="28"/>
          <w:szCs w:val="28"/>
        </w:rPr>
      </w:pPr>
    </w:p>
    <w:p w:rsidR="00E4179C" w:rsidRPr="008C254E" w:rsidRDefault="00E4179C" w:rsidP="00E4179C">
      <w:pPr>
        <w:spacing w:line="360" w:lineRule="auto"/>
        <w:jc w:val="center"/>
        <w:rPr>
          <w:sz w:val="28"/>
          <w:szCs w:val="28"/>
        </w:rPr>
      </w:pPr>
    </w:p>
    <w:p w:rsidR="00E4179C" w:rsidRPr="008C254E" w:rsidRDefault="00E4179C" w:rsidP="00E4179C">
      <w:pPr>
        <w:spacing w:line="360" w:lineRule="auto"/>
        <w:jc w:val="center"/>
        <w:rPr>
          <w:sz w:val="28"/>
          <w:szCs w:val="28"/>
        </w:rPr>
      </w:pPr>
    </w:p>
    <w:p w:rsidR="00E4179C" w:rsidRPr="008C254E" w:rsidRDefault="00E4179C" w:rsidP="00E4179C">
      <w:pPr>
        <w:spacing w:line="360" w:lineRule="auto"/>
        <w:jc w:val="center"/>
        <w:rPr>
          <w:sz w:val="28"/>
          <w:szCs w:val="28"/>
        </w:rPr>
      </w:pPr>
    </w:p>
    <w:p w:rsidR="00E4179C" w:rsidRPr="008C254E" w:rsidRDefault="00E4179C" w:rsidP="00E4179C">
      <w:pPr>
        <w:spacing w:line="360" w:lineRule="auto"/>
        <w:jc w:val="center"/>
        <w:rPr>
          <w:sz w:val="28"/>
          <w:szCs w:val="28"/>
        </w:rPr>
      </w:pPr>
    </w:p>
    <w:p w:rsidR="00E4179C" w:rsidRPr="008C254E" w:rsidRDefault="00E4179C" w:rsidP="00E4179C">
      <w:pPr>
        <w:spacing w:line="360" w:lineRule="auto"/>
        <w:jc w:val="center"/>
        <w:rPr>
          <w:sz w:val="28"/>
          <w:szCs w:val="28"/>
        </w:rPr>
      </w:pPr>
    </w:p>
    <w:p w:rsidR="00E4179C" w:rsidRPr="008C254E" w:rsidRDefault="00E4179C" w:rsidP="00E4179C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 w:rsidRPr="008C254E">
        <w:rPr>
          <w:rStyle w:val="a3"/>
          <w:caps/>
          <w:szCs w:val="28"/>
        </w:rPr>
        <w:t>отчет</w:t>
      </w:r>
    </w:p>
    <w:p w:rsidR="00E4179C" w:rsidRPr="008C254E" w:rsidRDefault="00E4179C" w:rsidP="00E4179C">
      <w:pPr>
        <w:spacing w:line="360" w:lineRule="auto"/>
        <w:jc w:val="center"/>
        <w:rPr>
          <w:b/>
          <w:bCs/>
          <w:sz w:val="28"/>
          <w:szCs w:val="28"/>
        </w:rPr>
      </w:pPr>
      <w:r w:rsidRPr="315CF3AE">
        <w:rPr>
          <w:b/>
          <w:bCs/>
          <w:sz w:val="28"/>
          <w:szCs w:val="28"/>
        </w:rPr>
        <w:t>по лабораторной работе №</w:t>
      </w:r>
      <w:r>
        <w:rPr>
          <w:b/>
          <w:bCs/>
          <w:sz w:val="28"/>
          <w:szCs w:val="28"/>
        </w:rPr>
        <w:t>4</w:t>
      </w:r>
    </w:p>
    <w:p w:rsidR="00E4179C" w:rsidRPr="008C254E" w:rsidRDefault="00E4179C" w:rsidP="00E4179C">
      <w:pPr>
        <w:spacing w:line="360" w:lineRule="auto"/>
        <w:jc w:val="center"/>
        <w:rPr>
          <w:b/>
          <w:bCs/>
          <w:sz w:val="28"/>
          <w:szCs w:val="28"/>
        </w:rPr>
      </w:pPr>
      <w:r w:rsidRPr="315CF3AE">
        <w:rPr>
          <w:b/>
          <w:bCs/>
          <w:sz w:val="28"/>
          <w:szCs w:val="28"/>
        </w:rPr>
        <w:t>по дисциплине «Электрические машины»</w:t>
      </w:r>
    </w:p>
    <w:p w:rsidR="00E4179C" w:rsidRDefault="00E4179C" w:rsidP="00E4179C">
      <w:pPr>
        <w:spacing w:line="360" w:lineRule="auto"/>
        <w:jc w:val="center"/>
        <w:rPr>
          <w:sz w:val="28"/>
          <w:szCs w:val="28"/>
        </w:rPr>
      </w:pPr>
      <w:r w:rsidRPr="315CF3AE">
        <w:rPr>
          <w:rStyle w:val="a3"/>
          <w:sz w:val="28"/>
          <w:szCs w:val="28"/>
        </w:rPr>
        <w:t>Тема:</w:t>
      </w:r>
      <w:r w:rsidRPr="315CF3AE">
        <w:rPr>
          <w:b/>
          <w:bCs/>
          <w:caps/>
          <w:sz w:val="28"/>
          <w:szCs w:val="28"/>
        </w:rPr>
        <w:t xml:space="preserve"> ИССЛЕДОВАНИЕ ЭЛЕКТРОДВИГАТЕЛЯ Параллельного возбуждения</w:t>
      </w:r>
    </w:p>
    <w:p w:rsidR="00E4179C" w:rsidRPr="008C254E" w:rsidRDefault="00E4179C" w:rsidP="00E4179C">
      <w:pPr>
        <w:spacing w:line="360" w:lineRule="auto"/>
        <w:jc w:val="center"/>
        <w:rPr>
          <w:sz w:val="28"/>
          <w:szCs w:val="28"/>
        </w:rPr>
      </w:pPr>
    </w:p>
    <w:p w:rsidR="00E4179C" w:rsidRPr="008C254E" w:rsidRDefault="00E4179C" w:rsidP="00E4179C">
      <w:pPr>
        <w:spacing w:line="360" w:lineRule="auto"/>
        <w:jc w:val="center"/>
        <w:rPr>
          <w:sz w:val="28"/>
          <w:szCs w:val="28"/>
        </w:rPr>
      </w:pPr>
    </w:p>
    <w:p w:rsidR="00E4179C" w:rsidRPr="008C254E" w:rsidRDefault="00E4179C" w:rsidP="00E4179C">
      <w:pPr>
        <w:spacing w:line="360" w:lineRule="auto"/>
        <w:rPr>
          <w:sz w:val="28"/>
          <w:szCs w:val="28"/>
        </w:rPr>
      </w:pPr>
    </w:p>
    <w:p w:rsidR="00E4179C" w:rsidRPr="008C254E" w:rsidRDefault="00E4179C" w:rsidP="00E4179C">
      <w:pPr>
        <w:spacing w:line="360" w:lineRule="auto"/>
        <w:jc w:val="center"/>
        <w:rPr>
          <w:sz w:val="28"/>
          <w:szCs w:val="28"/>
        </w:rPr>
      </w:pPr>
    </w:p>
    <w:p w:rsidR="00E4179C" w:rsidRDefault="00E4179C" w:rsidP="00E4179C">
      <w:pPr>
        <w:spacing w:line="360" w:lineRule="auto"/>
        <w:jc w:val="center"/>
        <w:rPr>
          <w:sz w:val="28"/>
          <w:szCs w:val="28"/>
        </w:rPr>
      </w:pPr>
    </w:p>
    <w:p w:rsidR="00E4179C" w:rsidRPr="008C254E" w:rsidRDefault="00E4179C" w:rsidP="00E4179C">
      <w:pPr>
        <w:spacing w:line="360" w:lineRule="auto"/>
        <w:rPr>
          <w:sz w:val="28"/>
          <w:szCs w:val="28"/>
        </w:rPr>
      </w:pPr>
    </w:p>
    <w:tbl>
      <w:tblPr>
        <w:tblW w:w="9854" w:type="dxa"/>
        <w:tblLook w:val="04A0" w:firstRow="1" w:lastRow="0" w:firstColumn="1" w:lastColumn="0" w:noHBand="0" w:noVBand="1"/>
      </w:tblPr>
      <w:tblGrid>
        <w:gridCol w:w="4348"/>
        <w:gridCol w:w="2609"/>
        <w:gridCol w:w="2897"/>
      </w:tblGrid>
      <w:tr w:rsidR="00E4179C" w:rsidTr="00577C68">
        <w:trPr>
          <w:trHeight w:val="300"/>
        </w:trPr>
        <w:tc>
          <w:tcPr>
            <w:tcW w:w="4348" w:type="dxa"/>
            <w:vAlign w:val="bottom"/>
          </w:tcPr>
          <w:p w:rsidR="00E4179C" w:rsidRDefault="00E4179C" w:rsidP="00577C68">
            <w:pPr>
              <w:rPr>
                <w:sz w:val="28"/>
                <w:szCs w:val="28"/>
              </w:rPr>
            </w:pPr>
          </w:p>
        </w:tc>
        <w:tc>
          <w:tcPr>
            <w:tcW w:w="2609" w:type="dxa"/>
            <w:vAlign w:val="bottom"/>
          </w:tcPr>
          <w:p w:rsidR="00E4179C" w:rsidRDefault="00E4179C" w:rsidP="00577C68">
            <w:pPr>
              <w:rPr>
                <w:sz w:val="28"/>
                <w:szCs w:val="28"/>
              </w:rPr>
            </w:pPr>
          </w:p>
        </w:tc>
        <w:tc>
          <w:tcPr>
            <w:tcW w:w="2897" w:type="dxa"/>
            <w:vAlign w:val="bottom"/>
          </w:tcPr>
          <w:p w:rsidR="00E4179C" w:rsidRDefault="00E4179C" w:rsidP="00577C68">
            <w:pPr>
              <w:jc w:val="center"/>
              <w:rPr>
                <w:sz w:val="28"/>
                <w:szCs w:val="28"/>
              </w:rPr>
            </w:pPr>
          </w:p>
        </w:tc>
      </w:tr>
      <w:tr w:rsidR="00E4179C" w:rsidTr="00577C68">
        <w:trPr>
          <w:trHeight w:val="300"/>
        </w:trPr>
        <w:tc>
          <w:tcPr>
            <w:tcW w:w="4348" w:type="dxa"/>
            <w:vAlign w:val="bottom"/>
          </w:tcPr>
          <w:p w:rsidR="00E4179C" w:rsidRDefault="00E4179C" w:rsidP="00577C68">
            <w:pPr>
              <w:rPr>
                <w:sz w:val="28"/>
                <w:szCs w:val="28"/>
              </w:rPr>
            </w:pPr>
          </w:p>
        </w:tc>
        <w:tc>
          <w:tcPr>
            <w:tcW w:w="2609" w:type="dxa"/>
            <w:vAlign w:val="bottom"/>
          </w:tcPr>
          <w:p w:rsidR="00E4179C" w:rsidRDefault="00E4179C" w:rsidP="00577C68">
            <w:pPr>
              <w:rPr>
                <w:sz w:val="28"/>
                <w:szCs w:val="28"/>
              </w:rPr>
            </w:pPr>
          </w:p>
        </w:tc>
        <w:tc>
          <w:tcPr>
            <w:tcW w:w="2897" w:type="dxa"/>
            <w:vAlign w:val="bottom"/>
          </w:tcPr>
          <w:p w:rsidR="00E4179C" w:rsidRPr="315CF3AE" w:rsidRDefault="00E4179C" w:rsidP="00577C68">
            <w:pPr>
              <w:jc w:val="center"/>
              <w:rPr>
                <w:sz w:val="28"/>
                <w:szCs w:val="28"/>
              </w:rPr>
            </w:pPr>
          </w:p>
        </w:tc>
      </w:tr>
      <w:tr w:rsidR="00E4179C" w:rsidTr="00577C68">
        <w:trPr>
          <w:trHeight w:val="300"/>
        </w:trPr>
        <w:tc>
          <w:tcPr>
            <w:tcW w:w="4348" w:type="dxa"/>
            <w:vAlign w:val="bottom"/>
          </w:tcPr>
          <w:p w:rsidR="00E4179C" w:rsidRDefault="00E4179C" w:rsidP="00577C68">
            <w:pPr>
              <w:rPr>
                <w:sz w:val="28"/>
                <w:szCs w:val="28"/>
              </w:rPr>
            </w:pPr>
          </w:p>
        </w:tc>
        <w:tc>
          <w:tcPr>
            <w:tcW w:w="2609" w:type="dxa"/>
            <w:vAlign w:val="bottom"/>
          </w:tcPr>
          <w:p w:rsidR="00E4179C" w:rsidRDefault="00E4179C" w:rsidP="00577C68">
            <w:pPr>
              <w:rPr>
                <w:sz w:val="28"/>
                <w:szCs w:val="28"/>
              </w:rPr>
            </w:pPr>
          </w:p>
        </w:tc>
        <w:tc>
          <w:tcPr>
            <w:tcW w:w="2897" w:type="dxa"/>
            <w:vAlign w:val="bottom"/>
          </w:tcPr>
          <w:p w:rsidR="00E4179C" w:rsidRDefault="00E4179C" w:rsidP="00577C68">
            <w:pPr>
              <w:jc w:val="center"/>
              <w:rPr>
                <w:sz w:val="28"/>
                <w:szCs w:val="28"/>
              </w:rPr>
            </w:pPr>
          </w:p>
        </w:tc>
      </w:tr>
      <w:tr w:rsidR="00E4179C" w:rsidTr="00577C68">
        <w:trPr>
          <w:trHeight w:val="300"/>
        </w:trPr>
        <w:tc>
          <w:tcPr>
            <w:tcW w:w="4348" w:type="dxa"/>
            <w:vAlign w:val="bottom"/>
          </w:tcPr>
          <w:p w:rsidR="00E4179C" w:rsidRPr="00A53F72" w:rsidRDefault="00E4179C" w:rsidP="00E4179C">
            <w:pPr>
              <w:rPr>
                <w:sz w:val="28"/>
                <w:szCs w:val="28"/>
                <w:lang w:val="en-US"/>
              </w:rPr>
            </w:pPr>
            <w:r w:rsidRPr="315CF3AE">
              <w:rPr>
                <w:sz w:val="28"/>
                <w:szCs w:val="28"/>
              </w:rPr>
              <w:t>Студент гр.</w:t>
            </w:r>
            <w:r>
              <w:rPr>
                <w:sz w:val="28"/>
                <w:szCs w:val="28"/>
              </w:rPr>
              <w:t xml:space="preserve"> 3</w:t>
            </w:r>
            <w:r w:rsidRPr="315CF3AE">
              <w:rPr>
                <w:sz w:val="28"/>
                <w:szCs w:val="28"/>
              </w:rPr>
              <w:t>40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vAlign w:val="bottom"/>
          </w:tcPr>
          <w:p w:rsidR="00E4179C" w:rsidRDefault="00E4179C" w:rsidP="00577C68">
            <w:pPr>
              <w:rPr>
                <w:sz w:val="28"/>
                <w:szCs w:val="28"/>
              </w:rPr>
            </w:pPr>
          </w:p>
        </w:tc>
        <w:tc>
          <w:tcPr>
            <w:tcW w:w="2897" w:type="dxa"/>
            <w:vAlign w:val="bottom"/>
          </w:tcPr>
          <w:p w:rsidR="00E4179C" w:rsidRPr="00E4179C" w:rsidRDefault="00E4179C" w:rsidP="00577C6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Хамидулин С.Ю.</w:t>
            </w:r>
          </w:p>
        </w:tc>
      </w:tr>
      <w:tr w:rsidR="00E4179C" w:rsidTr="00577C68">
        <w:trPr>
          <w:trHeight w:val="300"/>
        </w:trPr>
        <w:tc>
          <w:tcPr>
            <w:tcW w:w="4348" w:type="dxa"/>
            <w:vAlign w:val="bottom"/>
          </w:tcPr>
          <w:p w:rsidR="00E4179C" w:rsidRDefault="00E4179C" w:rsidP="00577C68">
            <w:pPr>
              <w:rPr>
                <w:sz w:val="28"/>
                <w:szCs w:val="28"/>
              </w:rPr>
            </w:pPr>
            <w:r w:rsidRPr="315CF3AE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4179C" w:rsidRDefault="00E4179C" w:rsidP="00577C68">
            <w:pPr>
              <w:rPr>
                <w:sz w:val="28"/>
                <w:szCs w:val="28"/>
              </w:rPr>
            </w:pPr>
          </w:p>
        </w:tc>
        <w:tc>
          <w:tcPr>
            <w:tcW w:w="2897" w:type="dxa"/>
            <w:vAlign w:val="bottom"/>
          </w:tcPr>
          <w:p w:rsidR="00E4179C" w:rsidRDefault="00E4179C" w:rsidP="00E4179C">
            <w:pPr>
              <w:spacing w:line="259" w:lineRule="auto"/>
              <w:jc w:val="center"/>
            </w:pPr>
            <w:proofErr w:type="spellStart"/>
            <w:r>
              <w:rPr>
                <w:sz w:val="28"/>
                <w:szCs w:val="28"/>
              </w:rPr>
              <w:t>Илатовская</w:t>
            </w:r>
            <w:proofErr w:type="spellEnd"/>
            <w:r>
              <w:rPr>
                <w:sz w:val="28"/>
                <w:szCs w:val="28"/>
              </w:rPr>
              <w:t xml:space="preserve"> Е.В</w:t>
            </w:r>
            <w:r w:rsidRPr="315CF3AE">
              <w:rPr>
                <w:sz w:val="28"/>
                <w:szCs w:val="28"/>
              </w:rPr>
              <w:t>.</w:t>
            </w:r>
          </w:p>
        </w:tc>
      </w:tr>
    </w:tbl>
    <w:p w:rsidR="00E4179C" w:rsidRDefault="00E4179C" w:rsidP="00E4179C">
      <w:pPr>
        <w:spacing w:line="360" w:lineRule="auto"/>
        <w:jc w:val="center"/>
        <w:rPr>
          <w:bCs/>
          <w:sz w:val="28"/>
          <w:szCs w:val="28"/>
        </w:rPr>
      </w:pPr>
    </w:p>
    <w:p w:rsidR="00E4179C" w:rsidRDefault="00E4179C" w:rsidP="00E4179C">
      <w:pPr>
        <w:spacing w:line="360" w:lineRule="auto"/>
        <w:jc w:val="center"/>
        <w:rPr>
          <w:bCs/>
          <w:sz w:val="28"/>
          <w:szCs w:val="28"/>
        </w:rPr>
      </w:pPr>
    </w:p>
    <w:p w:rsidR="00E4179C" w:rsidRPr="008C254E" w:rsidRDefault="00E4179C" w:rsidP="00E4179C">
      <w:pPr>
        <w:spacing w:line="360" w:lineRule="auto"/>
        <w:jc w:val="center"/>
        <w:rPr>
          <w:bCs/>
          <w:sz w:val="28"/>
          <w:szCs w:val="28"/>
        </w:rPr>
      </w:pPr>
      <w:r w:rsidRPr="008C254E">
        <w:rPr>
          <w:bCs/>
          <w:sz w:val="28"/>
          <w:szCs w:val="28"/>
        </w:rPr>
        <w:t>Санкт-Петербург</w:t>
      </w:r>
    </w:p>
    <w:p w:rsidR="00E4179C" w:rsidRPr="008C254E" w:rsidRDefault="00E4179C" w:rsidP="00E4179C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8C254E">
        <w:rPr>
          <w:bCs/>
          <w:sz w:val="28"/>
          <w:szCs w:val="28"/>
        </w:rPr>
        <w:t>202</w:t>
      </w:r>
      <w:r>
        <w:rPr>
          <w:bCs/>
          <w:sz w:val="28"/>
          <w:szCs w:val="28"/>
        </w:rPr>
        <w:t>5</w:t>
      </w:r>
    </w:p>
    <w:p w:rsidR="00E4179C" w:rsidRPr="008C254E" w:rsidRDefault="00E4179C" w:rsidP="00E4179C">
      <w:pPr>
        <w:spacing w:line="360" w:lineRule="auto"/>
        <w:jc w:val="both"/>
        <w:rPr>
          <w:b/>
          <w:sz w:val="28"/>
          <w:szCs w:val="28"/>
        </w:rPr>
      </w:pPr>
      <w:r w:rsidRPr="315CF3AE">
        <w:rPr>
          <w:b/>
          <w:bCs/>
          <w:sz w:val="28"/>
          <w:szCs w:val="28"/>
        </w:rPr>
        <w:lastRenderedPageBreak/>
        <w:t>Цель работы</w:t>
      </w:r>
      <w:r>
        <w:rPr>
          <w:b/>
          <w:bCs/>
          <w:sz w:val="28"/>
          <w:szCs w:val="28"/>
        </w:rPr>
        <w:t>:</w:t>
      </w:r>
    </w:p>
    <w:p w:rsidR="00E4179C" w:rsidRDefault="00E4179C" w:rsidP="00E4179C">
      <w:pPr>
        <w:spacing w:line="360" w:lineRule="auto"/>
        <w:jc w:val="both"/>
        <w:rPr>
          <w:sz w:val="28"/>
          <w:szCs w:val="28"/>
        </w:rPr>
      </w:pPr>
      <w:r w:rsidRPr="315CF3AE">
        <w:rPr>
          <w:sz w:val="28"/>
          <w:szCs w:val="28"/>
        </w:rPr>
        <w:t>Исследова</w:t>
      </w:r>
      <w:r>
        <w:rPr>
          <w:sz w:val="28"/>
          <w:szCs w:val="28"/>
        </w:rPr>
        <w:t>ние</w:t>
      </w:r>
      <w:r w:rsidRPr="315CF3AE">
        <w:rPr>
          <w:sz w:val="28"/>
          <w:szCs w:val="28"/>
        </w:rPr>
        <w:t xml:space="preserve"> свойств электродвигателя параллельного возбуждения на основе характеристик, полученных экспериментальными методами.</w:t>
      </w:r>
    </w:p>
    <w:p w:rsidR="00E4179C" w:rsidRDefault="00E4179C" w:rsidP="00E4179C">
      <w:pPr>
        <w:spacing w:line="360" w:lineRule="auto"/>
        <w:jc w:val="both"/>
        <w:rPr>
          <w:sz w:val="28"/>
          <w:szCs w:val="28"/>
        </w:rPr>
      </w:pPr>
    </w:p>
    <w:p w:rsidR="00E4179C" w:rsidRDefault="00E4179C" w:rsidP="00E4179C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Схема исследуемой установки:</w:t>
      </w:r>
    </w:p>
    <w:p w:rsidR="00E4179C" w:rsidRDefault="00E4179C" w:rsidP="00E4179C">
      <w:pPr>
        <w:spacing w:line="360" w:lineRule="auto"/>
        <w:jc w:val="both"/>
        <w:rPr>
          <w:b/>
          <w:sz w:val="28"/>
          <w:szCs w:val="28"/>
        </w:rPr>
      </w:pPr>
    </w:p>
    <w:p w:rsidR="009E5020" w:rsidRDefault="00E4179C">
      <w:pPr>
        <w:rPr>
          <w:lang w:val="en-US"/>
        </w:rPr>
      </w:pPr>
      <w:r w:rsidRPr="005A3FDA">
        <w:rPr>
          <w:b/>
          <w:noProof/>
          <w:sz w:val="28"/>
          <w:szCs w:val="28"/>
        </w:rPr>
        <w:drawing>
          <wp:inline distT="0" distB="0" distL="0" distR="0" wp14:anchorId="0BDCCC85" wp14:editId="309EB554">
            <wp:extent cx="5144218" cy="41439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79C" w:rsidRDefault="00E4179C">
      <w:pPr>
        <w:rPr>
          <w:lang w:val="en-US"/>
        </w:rPr>
      </w:pPr>
    </w:p>
    <w:p w:rsidR="00E4179C" w:rsidRDefault="00E4179C" w:rsidP="00E4179C">
      <w:pPr>
        <w:jc w:val="center"/>
        <w:rPr>
          <w:sz w:val="28"/>
          <w:szCs w:val="28"/>
        </w:rPr>
      </w:pPr>
      <w:r w:rsidRPr="00E4179C">
        <w:rPr>
          <w:sz w:val="28"/>
          <w:szCs w:val="28"/>
        </w:rPr>
        <w:t>Рис. 1: Схема электродвигателя параллельного возбуждения</w:t>
      </w:r>
    </w:p>
    <w:p w:rsidR="00E4179C" w:rsidRDefault="00E4179C" w:rsidP="001A12EF">
      <w:pPr>
        <w:rPr>
          <w:sz w:val="28"/>
          <w:szCs w:val="28"/>
        </w:rPr>
      </w:pPr>
    </w:p>
    <w:p w:rsidR="001A12EF" w:rsidRDefault="001A12EF" w:rsidP="001A12EF">
      <w:pPr>
        <w:tabs>
          <w:tab w:val="left" w:pos="0"/>
          <w:tab w:val="left" w:pos="851"/>
          <w:tab w:val="left" w:pos="993"/>
          <w:tab w:val="left" w:pos="3686"/>
        </w:tabs>
        <w:spacing w:line="360" w:lineRule="auto"/>
        <w:ind w:right="-2"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Для измерения частоты вращения двигателя используется тахогенератор (ТГ) и магнитоэлектрический вольтметр (</w:t>
      </w:r>
      <w:r>
        <w:rPr>
          <w:rFonts w:eastAsia="Calibri"/>
          <w:i/>
          <w:sz w:val="28"/>
          <w:szCs w:val="28"/>
          <w:lang w:val="en-US"/>
        </w:rPr>
        <w:t>n</w:t>
      </w:r>
      <w:r>
        <w:rPr>
          <w:rFonts w:eastAsia="Calibri"/>
          <w:sz w:val="28"/>
          <w:szCs w:val="28"/>
        </w:rPr>
        <w:t xml:space="preserve">), проградуированный в оборотах в минуту. Измерение вращающего момента, создаваемого двигателем, производится с помощью установленных на ЭМТ неподвижного указателя и подвижной шкалы, проградуированной в </w:t>
      </w:r>
      <w:proofErr w:type="spellStart"/>
      <w:r>
        <w:rPr>
          <w:rFonts w:eastAsia="Calibri"/>
          <w:sz w:val="28"/>
          <w:szCs w:val="28"/>
        </w:rPr>
        <w:t>кг∙м</w:t>
      </w:r>
      <w:proofErr w:type="spellEnd"/>
      <w:r>
        <w:rPr>
          <w:rFonts w:eastAsia="Calibri"/>
          <w:sz w:val="28"/>
          <w:szCs w:val="28"/>
        </w:rPr>
        <w:t xml:space="preserve"> и в </w:t>
      </w:r>
      <w:proofErr w:type="spellStart"/>
      <w:r>
        <w:rPr>
          <w:rFonts w:eastAsia="Calibri"/>
          <w:sz w:val="28"/>
          <w:szCs w:val="28"/>
        </w:rPr>
        <w:t>Н∙м</w:t>
      </w:r>
      <w:proofErr w:type="spellEnd"/>
      <w:r>
        <w:rPr>
          <w:rFonts w:eastAsia="Calibri"/>
          <w:sz w:val="28"/>
          <w:szCs w:val="28"/>
        </w:rPr>
        <w:t>.</w:t>
      </w:r>
    </w:p>
    <w:p w:rsidR="001A12EF" w:rsidRDefault="001A12EF" w:rsidP="001A12EF">
      <w:pPr>
        <w:tabs>
          <w:tab w:val="left" w:pos="0"/>
          <w:tab w:val="left" w:pos="851"/>
          <w:tab w:val="left" w:pos="993"/>
          <w:tab w:val="left" w:pos="3686"/>
        </w:tabs>
        <w:spacing w:line="360" w:lineRule="auto"/>
        <w:ind w:right="-2" w:firstLine="567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Номинальные данные:</w:t>
      </w:r>
    </w:p>
    <w:p w:rsidR="001A12EF" w:rsidRDefault="001A12EF" w:rsidP="001A12EF">
      <w:pPr>
        <w:tabs>
          <w:tab w:val="left" w:pos="0"/>
          <w:tab w:val="left" w:pos="851"/>
          <w:tab w:val="left" w:pos="993"/>
          <w:tab w:val="left" w:pos="3686"/>
        </w:tabs>
        <w:spacing w:line="360" w:lineRule="auto"/>
        <w:ind w:right="-2"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  <w:lang w:val="en-US"/>
        </w:rPr>
        <w:t>U</w:t>
      </w:r>
      <w:r>
        <w:rPr>
          <w:rFonts w:eastAsia="Calibri"/>
          <w:sz w:val="28"/>
          <w:szCs w:val="28"/>
          <w:vertAlign w:val="subscript"/>
        </w:rPr>
        <w:t>2н</w:t>
      </w:r>
      <w:r>
        <w:rPr>
          <w:rFonts w:eastAsia="Calibri"/>
          <w:sz w:val="28"/>
          <w:szCs w:val="28"/>
        </w:rPr>
        <w:t xml:space="preserve">=220В; </w:t>
      </w:r>
      <w:r>
        <w:rPr>
          <w:rFonts w:eastAsia="Calibri"/>
          <w:sz w:val="28"/>
          <w:szCs w:val="28"/>
          <w:lang w:val="en-US"/>
        </w:rPr>
        <w:t>I</w:t>
      </w:r>
      <w:r>
        <w:rPr>
          <w:rFonts w:eastAsia="Calibri"/>
          <w:sz w:val="28"/>
          <w:szCs w:val="28"/>
          <w:vertAlign w:val="subscript"/>
        </w:rPr>
        <w:t>2н</w:t>
      </w:r>
      <w:r>
        <w:rPr>
          <w:rFonts w:eastAsia="Calibri"/>
          <w:sz w:val="28"/>
          <w:szCs w:val="28"/>
        </w:rPr>
        <w:t xml:space="preserve">=16,5А; </w:t>
      </w:r>
      <w:r>
        <w:rPr>
          <w:rFonts w:eastAsia="Calibri"/>
          <w:sz w:val="28"/>
          <w:szCs w:val="28"/>
          <w:lang w:val="en-US"/>
        </w:rPr>
        <w:t>I</w:t>
      </w:r>
      <w:r>
        <w:rPr>
          <w:rFonts w:eastAsia="Calibri"/>
          <w:sz w:val="28"/>
          <w:szCs w:val="28"/>
          <w:vertAlign w:val="subscript"/>
        </w:rPr>
        <w:t>1н</w:t>
      </w:r>
      <w:r>
        <w:rPr>
          <w:rFonts w:eastAsia="Calibri"/>
          <w:sz w:val="28"/>
          <w:szCs w:val="28"/>
        </w:rPr>
        <w:t>=0,8А</w:t>
      </w:r>
    </w:p>
    <w:p w:rsidR="001A12EF" w:rsidRDefault="001A12EF" w:rsidP="001A12EF">
      <w:pPr>
        <w:rPr>
          <w:sz w:val="28"/>
          <w:szCs w:val="28"/>
        </w:rPr>
      </w:pPr>
    </w:p>
    <w:p w:rsidR="001A12EF" w:rsidRDefault="001A12EF" w:rsidP="00E4179C">
      <w:pPr>
        <w:rPr>
          <w:sz w:val="28"/>
          <w:szCs w:val="28"/>
        </w:rPr>
      </w:pPr>
    </w:p>
    <w:p w:rsidR="00E4179C" w:rsidRDefault="00CF3363" w:rsidP="00E4179C">
      <w:pPr>
        <w:rPr>
          <w:b/>
          <w:sz w:val="28"/>
          <w:szCs w:val="28"/>
        </w:rPr>
      </w:pPr>
      <w:bookmarkStart w:id="0" w:name="_GoBack"/>
      <w:bookmarkEnd w:id="0"/>
      <w:r w:rsidRPr="00CF3363">
        <w:rPr>
          <w:b/>
          <w:sz w:val="28"/>
          <w:szCs w:val="28"/>
        </w:rPr>
        <w:lastRenderedPageBreak/>
        <w:t>Обработка результатов</w:t>
      </w:r>
    </w:p>
    <w:p w:rsidR="001A12EF" w:rsidRDefault="001A12EF" w:rsidP="00E4179C">
      <w:pPr>
        <w:rPr>
          <w:b/>
          <w:sz w:val="28"/>
          <w:szCs w:val="28"/>
        </w:rPr>
      </w:pPr>
    </w:p>
    <w:p w:rsidR="00CF3363" w:rsidRPr="00CF3363" w:rsidRDefault="00CF3363" w:rsidP="00CF3363">
      <w:pPr>
        <w:pStyle w:val="a4"/>
        <w:numPr>
          <w:ilvl w:val="0"/>
          <w:numId w:val="1"/>
        </w:numPr>
        <w:rPr>
          <w:sz w:val="28"/>
          <w:szCs w:val="28"/>
        </w:rPr>
      </w:pPr>
      <w:r w:rsidRPr="00CF3363">
        <w:rPr>
          <w:sz w:val="28"/>
          <w:szCs w:val="28"/>
        </w:rPr>
        <w:t>По данным из Таблиц 4.1 – 4.3, а также 4.6, строим кривые скоростных характеристик</w:t>
      </w:r>
    </w:p>
    <w:p w:rsidR="00CF3363" w:rsidRDefault="00CF3363" w:rsidP="00E4179C">
      <w:pPr>
        <w:rPr>
          <w:b/>
          <w:sz w:val="28"/>
          <w:szCs w:val="28"/>
        </w:rPr>
      </w:pPr>
    </w:p>
    <w:p w:rsidR="00CF3363" w:rsidRDefault="00F479E3" w:rsidP="00E4179C">
      <w:pPr>
        <w:rPr>
          <w:sz w:val="28"/>
          <w:szCs w:val="28"/>
        </w:rPr>
      </w:pPr>
      <w:r w:rsidRPr="00F479E3">
        <w:rPr>
          <w:b/>
          <w:noProof/>
          <w:sz w:val="28"/>
          <w:szCs w:val="28"/>
        </w:rPr>
        <w:drawing>
          <wp:inline distT="0" distB="0" distL="0" distR="0" wp14:anchorId="20AE5B66" wp14:editId="67C13247">
            <wp:extent cx="4143953" cy="183858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363">
        <w:rPr>
          <w:b/>
          <w:sz w:val="28"/>
          <w:szCs w:val="28"/>
        </w:rPr>
        <w:t xml:space="preserve"> </w:t>
      </w:r>
      <w:r w:rsidR="00CF3363" w:rsidRPr="00CF3363">
        <w:rPr>
          <w:sz w:val="28"/>
          <w:szCs w:val="28"/>
        </w:rPr>
        <w:t>Таблица 4.1</w:t>
      </w:r>
    </w:p>
    <w:p w:rsidR="00CF3363" w:rsidRDefault="00CF3363" w:rsidP="00E4179C">
      <w:pPr>
        <w:rPr>
          <w:sz w:val="28"/>
          <w:szCs w:val="28"/>
        </w:rPr>
      </w:pPr>
    </w:p>
    <w:p w:rsidR="00CF3363" w:rsidRDefault="00CF3363" w:rsidP="00E4179C">
      <w:pPr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DA34113">
            <wp:extent cx="3334385" cy="1590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</w:t>
      </w:r>
      <w:r w:rsidRPr="00CF3363">
        <w:rPr>
          <w:sz w:val="28"/>
          <w:szCs w:val="28"/>
        </w:rPr>
        <w:t>Таблица 4.2</w:t>
      </w:r>
    </w:p>
    <w:p w:rsidR="00CF3363" w:rsidRDefault="00CF3363" w:rsidP="00E4179C">
      <w:pPr>
        <w:rPr>
          <w:sz w:val="28"/>
          <w:szCs w:val="28"/>
        </w:rPr>
      </w:pPr>
    </w:p>
    <w:p w:rsidR="00CF3363" w:rsidRDefault="00CF3363" w:rsidP="00E4179C">
      <w:pPr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D913027">
            <wp:extent cx="3305810" cy="183832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</w:t>
      </w:r>
      <w:r w:rsidRPr="00CF3363">
        <w:rPr>
          <w:sz w:val="28"/>
          <w:szCs w:val="28"/>
        </w:rPr>
        <w:t>Таблица 4.3</w:t>
      </w:r>
    </w:p>
    <w:p w:rsidR="00CF3363" w:rsidRDefault="00CF3363" w:rsidP="00E4179C">
      <w:pPr>
        <w:rPr>
          <w:sz w:val="28"/>
          <w:szCs w:val="28"/>
        </w:rPr>
      </w:pPr>
    </w:p>
    <w:p w:rsidR="00CF3363" w:rsidRDefault="003A442E" w:rsidP="00E4179C">
      <w:pPr>
        <w:rPr>
          <w:sz w:val="28"/>
          <w:szCs w:val="28"/>
        </w:rPr>
      </w:pPr>
      <w:r w:rsidRPr="003A442E">
        <w:rPr>
          <w:b/>
          <w:noProof/>
          <w:sz w:val="28"/>
          <w:szCs w:val="28"/>
        </w:rPr>
        <w:drawing>
          <wp:inline distT="0" distB="0" distL="0" distR="0" wp14:anchorId="78C2EEAB" wp14:editId="6DBE548F">
            <wp:extent cx="3200847" cy="183858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</w:t>
      </w:r>
      <w:r w:rsidRPr="003A442E">
        <w:rPr>
          <w:sz w:val="28"/>
          <w:szCs w:val="28"/>
        </w:rPr>
        <w:t>Таблица 4.6</w:t>
      </w:r>
    </w:p>
    <w:p w:rsidR="003A442E" w:rsidRDefault="003A442E" w:rsidP="00E4179C">
      <w:pPr>
        <w:rPr>
          <w:sz w:val="28"/>
          <w:szCs w:val="28"/>
        </w:rPr>
      </w:pPr>
    </w:p>
    <w:p w:rsidR="003A442E" w:rsidRDefault="003A442E" w:rsidP="00E4179C">
      <w:pPr>
        <w:rPr>
          <w:b/>
          <w:sz w:val="28"/>
          <w:szCs w:val="28"/>
        </w:rPr>
      </w:pPr>
      <w:r w:rsidRPr="003A442E">
        <w:rPr>
          <w:b/>
          <w:noProof/>
          <w:sz w:val="28"/>
          <w:szCs w:val="28"/>
        </w:rPr>
        <w:lastRenderedPageBreak/>
        <w:drawing>
          <wp:inline distT="0" distB="0" distL="0" distR="0" wp14:anchorId="380AB4B7" wp14:editId="4363A008">
            <wp:extent cx="5940425" cy="36233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42E" w:rsidRDefault="003A442E" w:rsidP="003A442E">
      <w:pPr>
        <w:jc w:val="center"/>
        <w:rPr>
          <w:sz w:val="28"/>
          <w:szCs w:val="28"/>
        </w:rPr>
      </w:pPr>
      <w:r w:rsidRPr="003A442E">
        <w:rPr>
          <w:sz w:val="28"/>
          <w:szCs w:val="28"/>
        </w:rPr>
        <w:t>Рис.2: графики скоростных характеристик ЭДПВ</w:t>
      </w:r>
    </w:p>
    <w:p w:rsidR="003A442E" w:rsidRDefault="003A442E" w:rsidP="003A442E">
      <w:pPr>
        <w:jc w:val="center"/>
        <w:rPr>
          <w:sz w:val="28"/>
          <w:szCs w:val="28"/>
        </w:rPr>
      </w:pPr>
    </w:p>
    <w:p w:rsidR="00D27F9E" w:rsidRPr="00D27F9E" w:rsidRDefault="00D27F9E" w:rsidP="00D27F9E">
      <w:pPr>
        <w:pStyle w:val="a4"/>
        <w:numPr>
          <w:ilvl w:val="0"/>
          <w:numId w:val="1"/>
        </w:numPr>
        <w:rPr>
          <w:sz w:val="28"/>
          <w:szCs w:val="28"/>
        </w:rPr>
      </w:pPr>
      <w:r w:rsidRPr="00D27F9E">
        <w:rPr>
          <w:sz w:val="28"/>
          <w:szCs w:val="28"/>
        </w:rPr>
        <w:t>С помощью кривой 1 рассчитаем относительное изменение частоты вращения ротора при номинальном токе возбуждения</w:t>
      </w:r>
      <w:r>
        <w:rPr>
          <w:sz w:val="28"/>
          <w:szCs w:val="28"/>
        </w:rPr>
        <w:t>. Формула</w:t>
      </w:r>
      <w:r w:rsidRPr="00D27F9E">
        <w:rPr>
          <w:sz w:val="28"/>
          <w:szCs w:val="28"/>
        </w:rPr>
        <w:t xml:space="preserve"> для расчёта: </w:t>
      </w:r>
    </w:p>
    <w:p w:rsidR="00D27F9E" w:rsidRDefault="00D27F9E" w:rsidP="00D27F9E">
      <w:pPr>
        <w:pStyle w:val="a4"/>
        <w:rPr>
          <w:sz w:val="28"/>
          <w:szCs w:val="28"/>
        </w:rPr>
      </w:pPr>
    </w:p>
    <w:p w:rsidR="00D27F9E" w:rsidRPr="003C5CDC" w:rsidRDefault="00D27F9E" w:rsidP="00D27F9E">
      <w:pPr>
        <w:pStyle w:val="a4"/>
        <w:jc w:val="center"/>
        <w:rPr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r>
            <w:rPr>
              <w:rFonts w:ascii="Cambria Math" w:hAnsi="Cambria Math"/>
              <w:sz w:val="32"/>
              <w:szCs w:val="32"/>
              <w:lang w:val="en-US"/>
            </w:rPr>
            <m:t>100*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, [%]</m:t>
          </m:r>
        </m:oMath>
      </m:oMathPara>
    </w:p>
    <w:p w:rsidR="003C5CDC" w:rsidRPr="00D27F9E" w:rsidRDefault="003C5CDC" w:rsidP="00D27F9E">
      <w:pPr>
        <w:pStyle w:val="a4"/>
        <w:jc w:val="center"/>
        <w:rPr>
          <w:sz w:val="32"/>
          <w:szCs w:val="32"/>
          <w:lang w:val="en-US"/>
        </w:rPr>
      </w:pPr>
    </w:p>
    <w:p w:rsidR="003C5CDC" w:rsidRDefault="003C5CDC" w:rsidP="003C5CDC">
      <w:pPr>
        <w:rPr>
          <w:sz w:val="28"/>
          <w:szCs w:val="28"/>
        </w:rPr>
      </w:pPr>
      <w:r>
        <w:rPr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и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2н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</m:oMath>
      <w:r>
        <w:rPr>
          <w:sz w:val="28"/>
          <w:szCs w:val="28"/>
        </w:rPr>
        <w:t xml:space="preserve"> </w:t>
      </w:r>
      <w:r w:rsidRPr="0002676D">
        <w:rPr>
          <w:sz w:val="28"/>
          <w:szCs w:val="28"/>
        </w:rPr>
        <w:t>частоты вращения</w:t>
      </w:r>
      <w:r>
        <w:rPr>
          <w:sz w:val="28"/>
          <w:szCs w:val="28"/>
        </w:rPr>
        <w:t xml:space="preserve"> </w:t>
      </w:r>
      <w:r w:rsidRPr="0002676D">
        <w:rPr>
          <w:sz w:val="28"/>
          <w:szCs w:val="28"/>
        </w:rPr>
        <w:t>при холостом ходе и номинальном токе в цепи якоря</w:t>
      </w:r>
      <w:r>
        <w:rPr>
          <w:sz w:val="28"/>
          <w:szCs w:val="28"/>
        </w:rPr>
        <w:t xml:space="preserve"> </w:t>
      </w:r>
      <w:r w:rsidRPr="0002676D">
        <w:rPr>
          <w:sz w:val="28"/>
          <w:szCs w:val="28"/>
        </w:rPr>
        <w:t>соответственно.</w:t>
      </w:r>
    </w:p>
    <w:p w:rsidR="00D27F9E" w:rsidRDefault="00D27F9E" w:rsidP="00D27F9E">
      <w:pPr>
        <w:pStyle w:val="a4"/>
        <w:rPr>
          <w:sz w:val="28"/>
          <w:szCs w:val="28"/>
        </w:rPr>
      </w:pPr>
    </w:p>
    <w:p w:rsidR="003C5CDC" w:rsidRPr="003C5CDC" w:rsidRDefault="003C5CDC" w:rsidP="00D27F9E">
      <w:pPr>
        <w:pStyle w:val="a4"/>
        <w:rPr>
          <w:sz w:val="32"/>
          <w:szCs w:val="32"/>
          <w:lang w:val="en-US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r>
            <w:rPr>
              <w:rFonts w:ascii="Cambria Math" w:hAnsi="Cambria Math"/>
              <w:sz w:val="32"/>
              <w:szCs w:val="32"/>
              <w:lang w:val="en-US"/>
            </w:rPr>
            <m:t>100*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1550-1300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1300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=19,2 (%)</m:t>
          </m:r>
        </m:oMath>
      </m:oMathPara>
    </w:p>
    <w:p w:rsidR="003C5CDC" w:rsidRDefault="003C5CDC" w:rsidP="003C5CDC">
      <w:pPr>
        <w:rPr>
          <w:sz w:val="28"/>
          <w:szCs w:val="28"/>
        </w:rPr>
      </w:pPr>
    </w:p>
    <w:p w:rsidR="003C5CDC" w:rsidRDefault="003C5CDC" w:rsidP="003C5CDC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Построим график</w:t>
      </w:r>
      <w:r w:rsidRPr="003C5CDC">
        <w:rPr>
          <w:sz w:val="28"/>
          <w:szCs w:val="28"/>
        </w:rPr>
        <w:t xml:space="preserve"> характеристики развивае</w:t>
      </w:r>
      <w:r>
        <w:rPr>
          <w:sz w:val="28"/>
          <w:szCs w:val="28"/>
        </w:rPr>
        <w:t>мого двигателем момента на валу</w:t>
      </w:r>
    </w:p>
    <w:p w:rsidR="003C5CDC" w:rsidRDefault="003C5CDC" w:rsidP="003C5CDC">
      <w:pPr>
        <w:pStyle w:val="a4"/>
        <w:rPr>
          <w:sz w:val="28"/>
          <w:szCs w:val="28"/>
        </w:rPr>
      </w:pPr>
    </w:p>
    <w:p w:rsidR="003C5CDC" w:rsidRPr="003C5CDC" w:rsidRDefault="003C5CDC" w:rsidP="003C5CDC">
      <w:pPr>
        <w:pStyle w:val="a4"/>
        <w:rPr>
          <w:sz w:val="28"/>
          <w:szCs w:val="28"/>
        </w:rPr>
      </w:pPr>
      <w:r w:rsidRPr="003C5CDC">
        <w:rPr>
          <w:noProof/>
          <w:sz w:val="28"/>
          <w:szCs w:val="28"/>
        </w:rPr>
        <w:lastRenderedPageBreak/>
        <w:drawing>
          <wp:inline distT="0" distB="0" distL="0" distR="0" wp14:anchorId="0059CF28" wp14:editId="306A138B">
            <wp:extent cx="4986867" cy="3003737"/>
            <wp:effectExtent l="0" t="0" r="444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5406" cy="302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CDC" w:rsidRDefault="003C5CDC" w:rsidP="003C5CD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3: Характеристика момента на валу</w:t>
      </w:r>
    </w:p>
    <w:p w:rsidR="003C5CDC" w:rsidRDefault="003C5CDC" w:rsidP="003C5CDC">
      <w:pPr>
        <w:rPr>
          <w:sz w:val="28"/>
          <w:szCs w:val="28"/>
        </w:rPr>
      </w:pPr>
    </w:p>
    <w:p w:rsidR="00F479E3" w:rsidRDefault="00F479E3" w:rsidP="00F479E3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Построим графики рабочих характеристик двигателя:</w:t>
      </w:r>
    </w:p>
    <w:p w:rsidR="00F479E3" w:rsidRDefault="00F479E3" w:rsidP="00F479E3">
      <w:pPr>
        <w:pStyle w:val="a4"/>
        <w:rPr>
          <w:sz w:val="28"/>
          <w:szCs w:val="28"/>
        </w:rPr>
      </w:pPr>
    </w:p>
    <w:p w:rsidR="003C5CDC" w:rsidRDefault="00F479E3" w:rsidP="00F479E3">
      <w:pPr>
        <w:pStyle w:val="a4"/>
        <w:rPr>
          <w:sz w:val="28"/>
          <w:szCs w:val="28"/>
        </w:rPr>
      </w:pPr>
      <w:r w:rsidRPr="00F479E3">
        <w:rPr>
          <w:noProof/>
          <w:sz w:val="28"/>
          <w:szCs w:val="28"/>
        </w:rPr>
        <w:drawing>
          <wp:inline distT="0" distB="0" distL="0" distR="0" wp14:anchorId="3968E170" wp14:editId="7EF92336">
            <wp:extent cx="5505368" cy="2015067"/>
            <wp:effectExtent l="0" t="0" r="63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49" cy="20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9E3" w:rsidRDefault="00F479E3" w:rsidP="00F479E3">
      <w:pPr>
        <w:pStyle w:val="a4"/>
        <w:jc w:val="right"/>
        <w:rPr>
          <w:sz w:val="28"/>
          <w:szCs w:val="28"/>
        </w:rPr>
      </w:pPr>
      <w:r>
        <w:rPr>
          <w:sz w:val="28"/>
          <w:szCs w:val="28"/>
        </w:rPr>
        <w:t>Таблица 4.7</w:t>
      </w:r>
    </w:p>
    <w:p w:rsidR="004E4B3D" w:rsidRDefault="004E4B3D" w:rsidP="00F479E3">
      <w:pPr>
        <w:pStyle w:val="a4"/>
        <w:jc w:val="right"/>
        <w:rPr>
          <w:sz w:val="28"/>
          <w:szCs w:val="28"/>
        </w:rPr>
      </w:pPr>
    </w:p>
    <w:p w:rsidR="004E4B3D" w:rsidRDefault="004E4B3D" w:rsidP="004E4B3D">
      <w:pPr>
        <w:pStyle w:val="a4"/>
        <w:rPr>
          <w:sz w:val="28"/>
          <w:szCs w:val="28"/>
        </w:rPr>
      </w:pPr>
      <w:r>
        <w:rPr>
          <w:sz w:val="28"/>
          <w:szCs w:val="28"/>
        </w:rPr>
        <w:t>Графики рабочих характеристик представлены на отдельном листе.</w:t>
      </w:r>
    </w:p>
    <w:p w:rsidR="004E4B3D" w:rsidRDefault="004E4B3D" w:rsidP="004E4B3D">
      <w:pPr>
        <w:pStyle w:val="a4"/>
        <w:rPr>
          <w:sz w:val="28"/>
          <w:szCs w:val="28"/>
        </w:rPr>
      </w:pPr>
    </w:p>
    <w:p w:rsidR="004E4B3D" w:rsidRDefault="004E4B3D" w:rsidP="004E4B3D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 Таблицам 4.4 и 4.5 построим графики регулировочных характеристик:</w:t>
      </w:r>
    </w:p>
    <w:p w:rsidR="004E4B3D" w:rsidRDefault="004E4B3D" w:rsidP="004E4B3D">
      <w:pPr>
        <w:pStyle w:val="a4"/>
        <w:rPr>
          <w:sz w:val="28"/>
          <w:szCs w:val="28"/>
        </w:rPr>
      </w:pPr>
    </w:p>
    <w:p w:rsidR="004E4B3D" w:rsidRDefault="004E4B3D" w:rsidP="004E4B3D">
      <w:pPr>
        <w:pStyle w:val="a4"/>
        <w:rPr>
          <w:sz w:val="28"/>
          <w:szCs w:val="28"/>
        </w:rPr>
      </w:pPr>
      <w:r w:rsidRPr="004E4B3D">
        <w:rPr>
          <w:sz w:val="28"/>
          <w:szCs w:val="28"/>
        </w:rPr>
        <w:drawing>
          <wp:inline distT="0" distB="0" distL="0" distR="0" wp14:anchorId="4BCDA66C" wp14:editId="4B82FFBC">
            <wp:extent cx="3362794" cy="161947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Таблица 4.4</w:t>
      </w:r>
    </w:p>
    <w:p w:rsidR="004E4B3D" w:rsidRDefault="004E4B3D" w:rsidP="004E4B3D">
      <w:pPr>
        <w:pStyle w:val="a4"/>
        <w:rPr>
          <w:sz w:val="28"/>
          <w:szCs w:val="28"/>
        </w:rPr>
      </w:pPr>
    </w:p>
    <w:p w:rsidR="00F479E3" w:rsidRDefault="00F479E3" w:rsidP="00F479E3">
      <w:pPr>
        <w:pStyle w:val="a4"/>
        <w:jc w:val="right"/>
        <w:rPr>
          <w:sz w:val="28"/>
          <w:szCs w:val="28"/>
        </w:rPr>
      </w:pPr>
    </w:p>
    <w:p w:rsidR="00F479E3" w:rsidRDefault="00984EA9" w:rsidP="00F479E3">
      <w:pPr>
        <w:pStyle w:val="a4"/>
        <w:rPr>
          <w:sz w:val="28"/>
          <w:szCs w:val="28"/>
        </w:rPr>
      </w:pPr>
      <w:r w:rsidRPr="00984EA9">
        <w:rPr>
          <w:sz w:val="28"/>
          <w:szCs w:val="28"/>
        </w:rPr>
        <w:drawing>
          <wp:inline distT="0" distB="0" distL="0" distR="0" wp14:anchorId="79C73D80" wp14:editId="6B91914A">
            <wp:extent cx="3248478" cy="1600423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Таблица 4.5</w:t>
      </w:r>
    </w:p>
    <w:p w:rsidR="00984EA9" w:rsidRDefault="00984EA9" w:rsidP="00F479E3">
      <w:pPr>
        <w:pStyle w:val="a4"/>
        <w:rPr>
          <w:sz w:val="28"/>
          <w:szCs w:val="28"/>
        </w:rPr>
      </w:pPr>
    </w:p>
    <w:p w:rsidR="00984EA9" w:rsidRDefault="00984EA9" w:rsidP="00F479E3">
      <w:pPr>
        <w:pStyle w:val="a4"/>
        <w:rPr>
          <w:sz w:val="28"/>
          <w:szCs w:val="28"/>
        </w:rPr>
      </w:pPr>
      <w:r w:rsidRPr="00984EA9">
        <w:rPr>
          <w:sz w:val="28"/>
          <w:szCs w:val="28"/>
        </w:rPr>
        <w:drawing>
          <wp:inline distT="0" distB="0" distL="0" distR="0" wp14:anchorId="48715EF4" wp14:editId="50A11125">
            <wp:extent cx="4521200" cy="2700683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5075" cy="272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EA9" w:rsidRDefault="00984EA9" w:rsidP="00984EA9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</w:rPr>
        <w:t>Рис. 4: Графики регулировочных характеристик</w:t>
      </w:r>
    </w:p>
    <w:p w:rsidR="001A12EF" w:rsidRDefault="001A12EF" w:rsidP="001A12EF">
      <w:pPr>
        <w:rPr>
          <w:sz w:val="28"/>
          <w:szCs w:val="28"/>
        </w:rPr>
      </w:pPr>
    </w:p>
    <w:p w:rsidR="001A12EF" w:rsidRPr="001A12EF" w:rsidRDefault="001A12EF" w:rsidP="001A12EF">
      <w:pPr>
        <w:pStyle w:val="Times142"/>
        <w:spacing w:line="360" w:lineRule="auto"/>
        <w:ind w:firstLine="0"/>
        <w:rPr>
          <w:bCs/>
          <w:spacing w:val="5"/>
        </w:rPr>
      </w:pPr>
      <w:r w:rsidRPr="001A12EF">
        <w:rPr>
          <w:b/>
          <w:szCs w:val="28"/>
        </w:rPr>
        <w:t>Вывод:</w:t>
      </w:r>
      <w:r>
        <w:rPr>
          <w:szCs w:val="28"/>
        </w:rPr>
        <w:t xml:space="preserve"> в</w:t>
      </w:r>
      <w:r>
        <w:rPr>
          <w:szCs w:val="28"/>
        </w:rPr>
        <w:t xml:space="preserve"> ходе выполнения работы были изучены нек</w:t>
      </w:r>
      <w:r>
        <w:rPr>
          <w:szCs w:val="28"/>
        </w:rPr>
        <w:t>о</w:t>
      </w:r>
      <w:r>
        <w:rPr>
          <w:szCs w:val="28"/>
        </w:rPr>
        <w:t>торые свойства ЭД параллельного возбуждения. При таком подключении</w:t>
      </w:r>
      <w:r w:rsidRPr="00AC6E6B">
        <w:rPr>
          <w:szCs w:val="28"/>
        </w:rPr>
        <w:t>,</w:t>
      </w:r>
      <w:r>
        <w:rPr>
          <w:szCs w:val="28"/>
        </w:rPr>
        <w:t xml:space="preserve"> ток обмотки якоря существенно больше тока обмотки возбуждения. При увеличении тока обмотки якоря от значения холостого хода до номинального значения</w:t>
      </w:r>
      <w:r w:rsidRPr="001E4374">
        <w:rPr>
          <w:szCs w:val="28"/>
        </w:rPr>
        <w:t>,</w:t>
      </w:r>
      <w:r>
        <w:rPr>
          <w:szCs w:val="28"/>
        </w:rPr>
        <w:t xml:space="preserve"> частота вращения уменьшается на </w:t>
      </w:r>
      <w:r w:rsidRPr="00DF235F">
        <w:rPr>
          <w:szCs w:val="28"/>
        </w:rPr>
        <w:t>~1</w:t>
      </w:r>
      <w:r>
        <w:rPr>
          <w:szCs w:val="28"/>
        </w:rPr>
        <w:t>9</w:t>
      </w:r>
      <w:r w:rsidRPr="00DF235F">
        <w:rPr>
          <w:szCs w:val="28"/>
        </w:rPr>
        <w:t xml:space="preserve">%. </w:t>
      </w:r>
      <w:r>
        <w:rPr>
          <w:szCs w:val="28"/>
        </w:rPr>
        <w:t>Увеличение</w:t>
      </w:r>
      <w:r>
        <w:rPr>
          <w:szCs w:val="28"/>
        </w:rPr>
        <w:t xml:space="preserve"> тока возбуждения влечёт за собой </w:t>
      </w:r>
      <w:r>
        <w:rPr>
          <w:szCs w:val="28"/>
        </w:rPr>
        <w:t>падение</w:t>
      </w:r>
      <w:r>
        <w:rPr>
          <w:szCs w:val="28"/>
        </w:rPr>
        <w:t xml:space="preserve"> частоты вращения. Момент</w:t>
      </w:r>
      <w:r>
        <w:rPr>
          <w:szCs w:val="28"/>
        </w:rPr>
        <w:t>,</w:t>
      </w:r>
      <w:r>
        <w:rPr>
          <w:szCs w:val="28"/>
        </w:rPr>
        <w:t xml:space="preserve"> раз</w:t>
      </w:r>
      <w:r>
        <w:rPr>
          <w:szCs w:val="28"/>
        </w:rPr>
        <w:t>в</w:t>
      </w:r>
      <w:r>
        <w:rPr>
          <w:szCs w:val="28"/>
        </w:rPr>
        <w:t>иваемый на валу увеличивается</w:t>
      </w:r>
      <w:r w:rsidRPr="006B7E93">
        <w:rPr>
          <w:szCs w:val="28"/>
        </w:rPr>
        <w:t xml:space="preserve"> </w:t>
      </w:r>
      <w:r>
        <w:rPr>
          <w:szCs w:val="28"/>
        </w:rPr>
        <w:t>при увеличении тока обмотки якоря</w:t>
      </w:r>
      <w:r>
        <w:rPr>
          <w:szCs w:val="28"/>
        </w:rPr>
        <w:t xml:space="preserve">. </w:t>
      </w:r>
      <w:r>
        <w:rPr>
          <w:szCs w:val="28"/>
        </w:rPr>
        <w:t>В работе также рассчитаны рабочие характеристики двигателя. Наибольш</w:t>
      </w:r>
      <w:r>
        <w:rPr>
          <w:szCs w:val="28"/>
        </w:rPr>
        <w:t>ий</w:t>
      </w:r>
      <w:r>
        <w:rPr>
          <w:szCs w:val="28"/>
        </w:rPr>
        <w:t xml:space="preserve"> КПД двигателя</w:t>
      </w:r>
      <w:r>
        <w:rPr>
          <w:szCs w:val="28"/>
        </w:rPr>
        <w:t xml:space="preserve"> </w:t>
      </w:r>
      <w:r>
        <w:rPr>
          <w:szCs w:val="28"/>
        </w:rPr>
        <w:t>(9</w:t>
      </w:r>
      <w:r>
        <w:rPr>
          <w:szCs w:val="28"/>
        </w:rPr>
        <w:t>6,8</w:t>
      </w:r>
      <w:r>
        <w:rPr>
          <w:szCs w:val="28"/>
        </w:rPr>
        <w:t>%) получил</w:t>
      </w:r>
      <w:r>
        <w:rPr>
          <w:szCs w:val="28"/>
        </w:rPr>
        <w:t>ся</w:t>
      </w:r>
      <w:r>
        <w:rPr>
          <w:szCs w:val="28"/>
        </w:rPr>
        <w:t xml:space="preserve"> при значении тока обмотки якоря</w:t>
      </w:r>
      <w:r>
        <w:rPr>
          <w:szCs w:val="28"/>
        </w:rPr>
        <w:t>,</w:t>
      </w:r>
      <w:r>
        <w:rPr>
          <w:szCs w:val="28"/>
        </w:rPr>
        <w:t xml:space="preserve"> равном </w:t>
      </w:r>
      <w:r>
        <w:rPr>
          <w:szCs w:val="28"/>
        </w:rPr>
        <w:t>2</w:t>
      </w:r>
      <w:r>
        <w:rPr>
          <w:szCs w:val="28"/>
        </w:rPr>
        <w:t>0 А. Максимальная полезная мощность двигателя составила чуть больше 2</w:t>
      </w:r>
      <w:r>
        <w:rPr>
          <w:szCs w:val="28"/>
        </w:rPr>
        <w:t>722</w:t>
      </w:r>
      <w:r>
        <w:rPr>
          <w:szCs w:val="28"/>
        </w:rPr>
        <w:t xml:space="preserve"> Вт</w:t>
      </w:r>
      <w:r>
        <w:rPr>
          <w:szCs w:val="28"/>
        </w:rPr>
        <w:t xml:space="preserve">. </w:t>
      </w:r>
      <w:r>
        <w:rPr>
          <w:szCs w:val="28"/>
        </w:rPr>
        <w:t>Помимо этого</w:t>
      </w:r>
      <w:r w:rsidRPr="00D213DE">
        <w:rPr>
          <w:szCs w:val="28"/>
        </w:rPr>
        <w:t>,</w:t>
      </w:r>
      <w:r>
        <w:rPr>
          <w:szCs w:val="28"/>
        </w:rPr>
        <w:t xml:space="preserve"> в работе были сняты регулировочные характеристики ЭД </w:t>
      </w:r>
      <w:r>
        <w:rPr>
          <w:szCs w:val="28"/>
        </w:rPr>
        <w:t>(зависимость ч</w:t>
      </w:r>
      <w:r>
        <w:rPr>
          <w:szCs w:val="28"/>
        </w:rPr>
        <w:t>астоты вращения от тока возбуждения) в режиме холостого хода и при значении тока</w:t>
      </w:r>
      <w:r w:rsidRPr="00406EBA">
        <w:rPr>
          <w:szCs w:val="28"/>
        </w:rPr>
        <w:t xml:space="preserve"> </w:t>
      </w:r>
      <w:r>
        <w:rPr>
          <w:szCs w:val="28"/>
        </w:rPr>
        <w:t>в обмотке якоря</w:t>
      </w:r>
      <w:r w:rsidRPr="00233A73">
        <w:rPr>
          <w:szCs w:val="28"/>
        </w:rPr>
        <w:t>,</w:t>
      </w:r>
      <w:r>
        <w:rPr>
          <w:szCs w:val="28"/>
        </w:rPr>
        <w:t xml:space="preserve"> близкого к номинальному.</w:t>
      </w:r>
    </w:p>
    <w:sectPr w:rsidR="001A12EF" w:rsidRPr="001A1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47948"/>
    <w:multiLevelType w:val="hybridMultilevel"/>
    <w:tmpl w:val="171C0C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2066E"/>
    <w:multiLevelType w:val="hybridMultilevel"/>
    <w:tmpl w:val="98743E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79C"/>
    <w:rsid w:val="001A12EF"/>
    <w:rsid w:val="003A442E"/>
    <w:rsid w:val="003C5CDC"/>
    <w:rsid w:val="004E4B3D"/>
    <w:rsid w:val="00984EA9"/>
    <w:rsid w:val="009E5020"/>
    <w:rsid w:val="00A8286E"/>
    <w:rsid w:val="00CF3363"/>
    <w:rsid w:val="00D23E88"/>
    <w:rsid w:val="00D27F9E"/>
    <w:rsid w:val="00E4179C"/>
    <w:rsid w:val="00F4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2CAEB"/>
  <w15:chartTrackingRefBased/>
  <w15:docId w15:val="{A402A1CE-C7FC-4838-8196-CDA0BF47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17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E4179C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E4179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E4179C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CF3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6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Хамидулин</dc:creator>
  <cp:keywords/>
  <dc:description/>
  <cp:lastModifiedBy>Станислав Хамидулин</cp:lastModifiedBy>
  <cp:revision>3</cp:revision>
  <dcterms:created xsi:type="dcterms:W3CDTF">2025-10-28T14:21:00Z</dcterms:created>
  <dcterms:modified xsi:type="dcterms:W3CDTF">2025-10-30T00:23:00Z</dcterms:modified>
</cp:coreProperties>
</file>