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98"/>
        <w:ind w:left="0" w:right="0" w:hanging="426"/>
        <w:jc w:val="right"/>
        <w:rPr>
          <w:sz w:val="32"/>
        </w:rPr>
      </w:pPr>
      <w:r>
        <w:rPr/>
        <mc:AlternateContent>
          <mc:Choice Requires="wpg">
            <w:drawing>
              <wp:inline distT="0" distB="0" distL="0" distR="0" wp14:anchorId="215A67D8">
                <wp:extent cx="6391275" cy="89344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0720" cy="892800"/>
                        </a:xfrm>
                      </wpg:grpSpPr>
                      <pic:pic xmlns:pic="http://schemas.openxmlformats.org/drawingml/2006/picture">
                        <pic:nvPicPr>
                          <pic:cNvPr id="0" name="Picture 7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6390720" cy="444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9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0" y="447840"/>
                            <a:ext cx="6390720" cy="444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70.35pt;width:503.2pt;height:70.3pt" coordorigin="0,-1407" coordsize="10064,1406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" stroked="f" style="position:absolute;left:0;top:-1407;width:10063;height:700;mso-position-vertical:top" type="shapetype_75">
                  <v:imagedata r:id="rId2" o:detectmouseclick="t"/>
                  <w10:wrap type="none"/>
                  <v:stroke color="#3465a4" joinstyle="round" endcap="flat"/>
                </v:shape>
                <v:shape id="shape_0" ID="Picture 9" stroked="f" style="position:absolute;left:0;top:-702;width:10063;height:700;mso-position-vertical:top" type="shapetype_75">
                  <v:imagedata r:id="rId3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  <w:r>
        <w:rPr/>
        <w:t xml:space="preserve"> </w:t>
      </w:r>
    </w:p>
    <w:p>
      <w:pPr>
        <w:pStyle w:val="Normal"/>
        <w:spacing w:lineRule="auto" w:line="259" w:before="0" w:after="215"/>
        <w:ind w:left="661" w:right="0" w:hanging="10"/>
        <w:jc w:val="left"/>
        <w:rPr/>
      </w:pPr>
      <w:r>
        <w:rPr>
          <w:rFonts w:eastAsia="Arial" w:cs="Arial" w:ascii="Arial" w:hAnsi="Arial"/>
          <w:b/>
        </w:rPr>
        <w:t xml:space="preserve">НАЦІОНАЛЬНИЙ ТЕХНІЧНИЙ УНІВЕРСИТЕТ УКРАЇНИ (КРІ) </w:t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300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-426" w:right="300" w:hanging="10"/>
        <w:jc w:val="center"/>
        <w:rPr>
          <w:color w:val="auto"/>
          <w:sz w:val="32"/>
        </w:rPr>
      </w:pPr>
      <w:r>
        <w:rPr>
          <w:sz w:val="32"/>
        </w:rPr>
        <w:t>Лабораторна робота №1</w:t>
      </w:r>
    </w:p>
    <w:p>
      <w:pPr>
        <w:pStyle w:val="Normal"/>
        <w:spacing w:lineRule="exact" w:line="38"/>
        <w:rPr/>
      </w:pPr>
      <w:r>
        <w:rPr/>
      </w:r>
    </w:p>
    <w:p>
      <w:pPr>
        <w:pStyle w:val="Normal"/>
        <w:spacing w:lineRule="auto" w:line="240"/>
        <w:ind w:left="10" w:right="300" w:hanging="436"/>
        <w:jc w:val="center"/>
        <w:rPr>
          <w:sz w:val="32"/>
        </w:rPr>
      </w:pPr>
      <w:r>
        <w:rPr>
          <w:sz w:val="32"/>
        </w:rPr>
        <w:t>з курсу «</w:t>
      </w:r>
      <w:r>
        <w:rPr>
          <w:b w:val="false"/>
          <w:sz w:val="32"/>
          <w:lang w:val="uk-UA"/>
        </w:rPr>
        <w:t>Архітектура обчислювальних систем</w:t>
      </w:r>
      <w:r>
        <w:rPr>
          <w:sz w:val="32"/>
        </w:rPr>
        <w:t>»</w:t>
      </w:r>
    </w:p>
    <w:p>
      <w:pPr>
        <w:pStyle w:val="Normal"/>
        <w:spacing w:lineRule="auto" w:line="240"/>
        <w:ind w:left="10" w:right="300" w:hanging="436"/>
        <w:jc w:val="center"/>
        <w:rPr>
          <w:sz w:val="32"/>
        </w:rPr>
      </w:pPr>
      <w:r>
        <w:rPr>
          <w:sz w:val="32"/>
        </w:rPr>
        <w:t xml:space="preserve">« </w:t>
      </w:r>
      <w:r>
        <w:rPr>
          <w:sz w:val="32"/>
          <w:lang w:val="uk-UA"/>
        </w:rPr>
        <w:t>Дослідження</w:t>
      </w:r>
      <w:r>
        <w:rPr>
          <w:rFonts w:eastAsia="Arial"/>
          <w:sz w:val="32"/>
          <w:lang w:val="uk-UA"/>
        </w:rPr>
        <w:t xml:space="preserve"> </w:t>
      </w:r>
      <w:r>
        <w:rPr>
          <w:sz w:val="32"/>
          <w:lang w:val="uk-UA"/>
        </w:rPr>
        <w:t>архітектури</w:t>
      </w:r>
      <w:r>
        <w:rPr>
          <w:rFonts w:eastAsia="Arial"/>
          <w:sz w:val="32"/>
          <w:lang w:val="uk-UA"/>
        </w:rPr>
        <w:t xml:space="preserve"> </w:t>
      </w:r>
      <w:r>
        <w:rPr>
          <w:sz w:val="32"/>
          <w:lang w:val="uk-UA"/>
        </w:rPr>
        <w:t>ПК</w:t>
      </w:r>
      <w:r>
        <w:rPr>
          <w:rFonts w:eastAsia="Arial"/>
          <w:sz w:val="32"/>
          <w:lang w:val="uk-UA"/>
        </w:rPr>
        <w:t xml:space="preserve"> </w:t>
      </w:r>
      <w:r>
        <w:rPr>
          <w:sz w:val="32"/>
          <w:lang w:val="uk-UA"/>
        </w:rPr>
        <w:t>та</w:t>
      </w:r>
      <w:r>
        <w:rPr>
          <w:rFonts w:eastAsia="Arial"/>
          <w:sz w:val="32"/>
          <w:lang w:val="uk-UA"/>
        </w:rPr>
        <w:t xml:space="preserve"> </w:t>
      </w:r>
      <w:r>
        <w:rPr>
          <w:sz w:val="32"/>
          <w:lang w:val="uk-UA"/>
        </w:rPr>
        <w:t>засобів</w:t>
      </w:r>
      <w:r>
        <w:rPr>
          <w:rFonts w:eastAsia="Arial"/>
          <w:sz w:val="32"/>
          <w:lang w:val="uk-UA"/>
        </w:rPr>
        <w:t xml:space="preserve"> </w:t>
      </w:r>
      <w:r>
        <w:rPr>
          <w:sz w:val="32"/>
          <w:lang w:val="uk-UA"/>
        </w:rPr>
        <w:t>TASM»</w:t>
      </w:r>
    </w:p>
    <w:p>
      <w:pPr>
        <w:pStyle w:val="Normal"/>
        <w:ind w:left="708" w:right="-164" w:hanging="1275"/>
        <w:jc w:val="center"/>
        <w:rPr>
          <w:b/>
          <w:b/>
          <w:color w:val="auto"/>
          <w:sz w:val="32"/>
          <w:szCs w:val="28"/>
        </w:rPr>
      </w:pPr>
      <w:r>
        <w:rPr>
          <w:b/>
          <w:color w:val="auto"/>
          <w:sz w:val="32"/>
          <w:szCs w:val="28"/>
        </w:rPr>
      </w:r>
    </w:p>
    <w:p>
      <w:pPr>
        <w:pStyle w:val="Normal"/>
        <w:spacing w:lineRule="exact" w:line="220"/>
        <w:ind w:left="0" w:right="1104" w:hanging="0"/>
        <w:rPr>
          <w:color w:val="auto"/>
        </w:rPr>
      </w:pPr>
      <w:r>
        <w:rPr>
          <w:color w:val="auto"/>
        </w:rPr>
      </w:r>
    </w:p>
    <w:p>
      <w:pPr>
        <w:pStyle w:val="Normal"/>
        <w:spacing w:lineRule="auto" w:line="240"/>
        <w:jc w:val="right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right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right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right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right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0" w:right="1104" w:hanging="0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right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ind w:left="10" w:right="119" w:hanging="10"/>
        <w:jc w:val="right"/>
        <w:rPr>
          <w:sz w:val="32"/>
        </w:rPr>
      </w:pPr>
      <w:r>
        <w:rPr>
          <w:sz w:val="32"/>
        </w:rPr>
        <w:t>Виконав:</w:t>
      </w:r>
    </w:p>
    <w:p>
      <w:pPr>
        <w:pStyle w:val="Normal"/>
        <w:spacing w:lineRule="exact" w:line="38"/>
        <w:jc w:val="right"/>
        <w:rPr/>
      </w:pPr>
      <w:r>
        <w:rPr/>
      </w:r>
    </w:p>
    <w:p>
      <w:pPr>
        <w:pStyle w:val="Normal"/>
        <w:spacing w:lineRule="auto" w:line="240"/>
        <w:ind w:left="10" w:right="119" w:hanging="10"/>
        <w:jc w:val="right"/>
        <w:rPr>
          <w:sz w:val="32"/>
        </w:rPr>
      </w:pPr>
      <w:r>
        <w:rPr>
          <w:sz w:val="32"/>
        </w:rPr>
        <w:t>студент II курсу</w:t>
      </w:r>
    </w:p>
    <w:p>
      <w:pPr>
        <w:pStyle w:val="Normal"/>
        <w:spacing w:lineRule="auto" w:line="235"/>
        <w:ind w:left="10" w:right="119" w:hanging="10"/>
        <w:jc w:val="right"/>
        <w:rPr>
          <w:sz w:val="32"/>
        </w:rPr>
      </w:pPr>
      <w:r>
        <w:rPr>
          <w:sz w:val="32"/>
        </w:rPr>
        <w:t>групи ДА-</w:t>
      </w:r>
      <w:r>
        <w:rPr>
          <w:sz w:val="32"/>
          <w:lang w:val="uk-UA"/>
        </w:rPr>
        <w:t>81</w:t>
      </w:r>
    </w:p>
    <w:p>
      <w:pPr>
        <w:pStyle w:val="Normal"/>
        <w:spacing w:lineRule="auto" w:line="235"/>
        <w:ind w:left="10" w:right="119" w:hanging="10"/>
        <w:jc w:val="right"/>
        <w:rPr>
          <w:sz w:val="32"/>
          <w:lang w:val="uk-UA"/>
        </w:rPr>
      </w:pPr>
      <w:r>
        <w:rPr>
          <w:sz w:val="32"/>
          <w:lang w:val="uk-UA"/>
        </w:rPr>
        <w:t>Бондаренко С. Д.</w:t>
      </w:r>
    </w:p>
    <w:p>
      <w:pPr>
        <w:pStyle w:val="Normal"/>
        <w:spacing w:lineRule="auto" w:line="235"/>
        <w:ind w:left="10" w:right="119" w:hanging="10"/>
        <w:jc w:val="right"/>
        <w:rPr>
          <w:sz w:val="32"/>
          <w:lang w:val="uk-UA"/>
        </w:rPr>
      </w:pPr>
      <w:r>
        <w:rPr>
          <w:sz w:val="32"/>
          <w:lang w:val="uk-UA"/>
        </w:rPr>
        <w:t>Варіант: 2</w:t>
      </w:r>
    </w:p>
    <w:p>
      <w:pPr>
        <w:pStyle w:val="Normal"/>
        <w:spacing w:lineRule="auto" w:line="240"/>
        <w:ind w:left="10" w:right="119" w:hanging="1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spacing w:lineRule="auto" w:line="240"/>
        <w:jc w:val="center"/>
        <w:rPr>
          <w:sz w:val="32"/>
        </w:rPr>
      </w:pPr>
      <w:r>
        <w:rPr>
          <w:sz w:val="32"/>
        </w:rPr>
      </w:r>
    </w:p>
    <w:p>
      <w:pPr>
        <w:sectPr>
          <w:type w:val="nextPage"/>
          <w:pgSz w:w="11906" w:h="16838"/>
          <w:pgMar w:left="1440" w:right="985" w:header="0" w:top="1098" w:footer="0" w:bottom="798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240"/>
        <w:ind w:left="0" w:right="-306" w:hanging="851"/>
        <w:jc w:val="center"/>
        <w:rPr>
          <w:sz w:val="32"/>
          <w:lang w:val="uk-UA"/>
        </w:rPr>
      </w:pPr>
      <w:r>
        <w:rPr>
          <w:sz w:val="32"/>
        </w:rPr>
        <w:t>Ки</w:t>
      </w:r>
      <w:r>
        <w:rPr>
          <w:sz w:val="32"/>
          <w:lang w:val="uk-UA"/>
        </w:rPr>
        <w:t>їв - 2020</w:t>
      </w:r>
    </w:p>
    <w:p>
      <w:pPr>
        <w:pStyle w:val="Normal"/>
        <w:ind w:left="-567" w:right="1104" w:firstLine="567"/>
        <w:rPr>
          <w:lang w:val="uk-UA"/>
        </w:rPr>
      </w:pPr>
      <w:r>
        <w:rPr>
          <w:b/>
          <w:lang w:val="uk-UA"/>
        </w:rPr>
        <w:t>Завдання</w:t>
      </w:r>
      <w:r>
        <w:rPr>
          <w:lang w:val="uk-UA"/>
        </w:rPr>
        <w:t>:</w:t>
      </w:r>
    </w:p>
    <w:p>
      <w:pPr>
        <w:pStyle w:val="13"/>
        <w:jc w:val="both"/>
        <w:rPr>
          <w:lang w:val="uk-UA"/>
        </w:rPr>
      </w:pPr>
      <w:r>
        <w:rPr>
          <w:lang w:val="uk-UA"/>
        </w:rPr>
        <w:t>Дослідити власний або учбовий ПК за наступними характеристиками: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/>
      </w:pPr>
      <w:r>
        <w:rPr>
          <w:lang w:val="uk-UA"/>
        </w:rPr>
        <w:t>Скласти структурну схему та викласти параметри компонентів ПК за технічною документацією від розробників ПК та його компонентів,</w:t>
      </w:r>
      <w:r>
        <w:rPr/>
        <w:t xml:space="preserve"> використовуючи </w:t>
      </w:r>
      <w:r>
        <w:rPr>
          <w:lang w:val="uk-UA"/>
        </w:rPr>
        <w:t>паперові та Web джерела.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>
          <w:lang w:val="uk-UA"/>
        </w:rPr>
      </w:pPr>
      <w:r>
        <w:rPr>
          <w:lang w:val="uk-UA"/>
        </w:rPr>
        <w:t>Проаналізувати ПК за допомогою тестуючих програмних засобів (наприклад, EVEREST, портативна версія розташована на файловому сервері кафедри), та порівняти з результатами пункту 1.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/>
      </w:pPr>
      <w:r>
        <w:rPr>
          <w:lang w:val="uk-UA"/>
        </w:rPr>
        <w:t>Проаналізувати структуру прикладу програми мовою Асемблер: hello-2.</w:t>
      </w:r>
      <w:r>
        <w:rPr>
          <w:lang w:val="en-US"/>
        </w:rPr>
        <w:t>asm</w:t>
      </w:r>
      <w:r>
        <w:rPr>
          <w:lang w:val="uk-UA"/>
        </w:rPr>
        <w:t xml:space="preserve"> на сервері кафедри. 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/>
      </w:pPr>
      <w:r>
        <w:rPr>
          <w:lang w:val="uk-UA"/>
        </w:rPr>
        <w:t>Скопіювати приклад  та середовище TASM з  серверу кафедри до каталогу c:\temp\</w:t>
      </w:r>
      <w:r>
        <w:rPr>
          <w:lang w:val="en-US"/>
        </w:rPr>
        <w:t>tasm</w:t>
      </w:r>
      <w:r>
        <w:rPr>
          <w:lang w:val="uk-UA"/>
        </w:rPr>
        <w:t>.</w:t>
      </w:r>
      <w:r>
        <w:rPr/>
        <w:t xml:space="preserve"> 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>
          <w:lang w:val="uk-UA"/>
        </w:rPr>
      </w:pPr>
      <w:r>
        <w:rPr>
          <w:lang w:val="uk-UA"/>
        </w:rPr>
        <w:t>Запустити tasm.exe у вікні консолі: Виконати-&gt;Виконати: cmd. Виділити з ключів компілятору необхідні для: включення вихідних кодів до складу об’єктних модулів, кількості попередніх аналізів вихідного коду. Аналогічно проаналізувати роботу з tlink.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>
          <w:lang w:val="uk-UA"/>
        </w:rPr>
      </w:pPr>
      <w:r>
        <w:rPr>
          <w:lang w:val="uk-UA"/>
        </w:rPr>
        <w:t xml:space="preserve">Виконати трансляцію та компоновку прикладу. 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/>
      </w:pPr>
      <w:r>
        <w:rPr>
          <w:lang w:val="uk-UA"/>
        </w:rPr>
        <w:t>Завантажити виконуваний модулю до середовища turbo debuger</w:t>
      </w:r>
      <w:r>
        <w:rPr/>
        <w:t xml:space="preserve"> та ознайомитизь з засобами контролю виконання прогам</w:t>
      </w:r>
      <w:r>
        <w:rPr>
          <w:lang w:val="uk-UA"/>
        </w:rPr>
        <w:t>.</w:t>
      </w:r>
    </w:p>
    <w:p>
      <w:pPr>
        <w:pStyle w:val="Normal1"/>
        <w:numPr>
          <w:ilvl w:val="0"/>
          <w:numId w:val="1"/>
        </w:numPr>
        <w:spacing w:lineRule="auto" w:line="240"/>
        <w:jc w:val="both"/>
        <w:rPr/>
      </w:pPr>
      <w:r>
        <w:rPr>
          <w:lang w:val="uk-UA"/>
        </w:rPr>
        <w:t>У протокол лабораторної роботи включити лістинг програм, log-файли, отримані в процесі трансляції і відбудови зв'язків.</w:t>
      </w:r>
    </w:p>
    <w:p>
      <w:pPr>
        <w:pStyle w:val="Normal"/>
        <w:spacing w:lineRule="auto" w:line="259" w:before="0" w:after="160"/>
        <w:ind w:left="10" w:right="1104" w:hanging="0"/>
        <w:jc w:val="left"/>
        <w:rPr>
          <w:lang w:val="uk-UA"/>
        </w:rPr>
      </w:pPr>
      <w:r>
        <w:rPr>
          <w:lang w:val="uk-UA"/>
        </w:rPr>
      </w:r>
      <w:r>
        <w:br w:type="page"/>
      </w:r>
    </w:p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79375</wp:posOffset>
            </wp:positionH>
            <wp:positionV relativeFrom="paragraph">
              <wp:posOffset>-386080</wp:posOffset>
            </wp:positionV>
            <wp:extent cx="5847080" cy="452882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</w:r>
    </w:p>
    <w:tbl>
      <w:tblPr>
        <w:tblStyle w:val="aa"/>
        <w:tblW w:w="10482" w:type="dxa"/>
        <w:jc w:val="left"/>
        <w:tblInd w:w="-567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240"/>
        <w:gridCol w:w="5241"/>
      </w:tblGrid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Диагональ экрана</w:t>
            </w:r>
          </w:p>
        </w:tc>
        <w:tc>
          <w:tcPr>
            <w:tcW w:w="5241" w:type="dxa"/>
            <w:tcBorders/>
          </w:tcPr>
          <w:p>
            <w:pPr>
              <w:pStyle w:val="Normal"/>
              <w:spacing w:before="0" w:after="16"/>
              <w:ind w:left="10" w:right="318" w:hanging="1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u w:val="none"/>
                <w:shd w:fill="FFFFFF" w:val="clear"/>
                <w:lang w:val="en-US"/>
              </w:rPr>
              <w:t>14" IPS (1920x1080) Full HD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Процессор</w:t>
            </w:r>
          </w:p>
        </w:tc>
        <w:tc>
          <w:tcPr>
            <w:tcW w:w="5241" w:type="dxa"/>
            <w:tcBorders/>
          </w:tcPr>
          <w:p>
            <w:pPr>
              <w:pStyle w:val="Normal"/>
              <w:spacing w:before="0" w:after="16"/>
              <w:ind w:left="10" w:right="318" w:hanging="0"/>
              <w:jc w:val="center"/>
              <w:rPr>
                <w:color w:val="auto"/>
                <w:szCs w:val="28"/>
                <w:lang w:val="en-US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lang w:val="en-US"/>
              </w:rPr>
              <w:t>Intel(R) Core(TM) i5-8250U CPU @ 1.60GHz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Объем оперативной памяти</w:t>
            </w:r>
          </w:p>
        </w:tc>
        <w:tc>
          <w:tcPr>
            <w:tcW w:w="5241" w:type="dxa"/>
            <w:tcBorders/>
          </w:tcPr>
          <w:p>
            <w:pPr>
              <w:pStyle w:val="Normal"/>
              <w:spacing w:before="0" w:after="16"/>
              <w:ind w:left="10" w:right="460" w:hanging="0"/>
              <w:jc w:val="center"/>
              <w:rPr>
                <w:color w:val="auto"/>
                <w:szCs w:val="28"/>
              </w:rPr>
            </w:pPr>
            <w:hyperlink r:id="rId5">
              <w:r>
                <w:rPr>
                  <w:rStyle w:val="InternetLink"/>
                  <w:b w:val="false"/>
                  <w:bCs w:val="false"/>
                  <w:color w:val="auto"/>
                  <w:szCs w:val="28"/>
                  <w:u w:val="none"/>
                </w:rPr>
                <w:br/>
              </w:r>
              <w:r>
                <w:rPr>
                  <w:rStyle w:val="InternetLink"/>
                  <w:rFonts w:eastAsia="Times New Roman" w:cs="Times New Roman"/>
                  <w:b w:val="false"/>
                  <w:bCs w:val="false"/>
                  <w:color w:val="auto"/>
                  <w:sz w:val="28"/>
                  <w:szCs w:val="28"/>
                  <w:u w:val="none"/>
                  <w:lang w:val="en-US" w:eastAsia="ru-RU"/>
                </w:rPr>
                <w:t>8</w:t>
              </w:r>
            </w:hyperlink>
            <w:r>
              <w:rPr>
                <w:rFonts w:eastAsia="Times New Roman" w:cs="Times New Roman"/>
                <w:b w:val="false"/>
                <w:bCs w:val="false"/>
                <w:color w:val="auto"/>
                <w:sz w:val="28"/>
                <w:szCs w:val="28"/>
                <w:u w:val="none"/>
                <w:lang w:val="en-US" w:eastAsia="ru-RU"/>
              </w:rPr>
              <w:t xml:space="preserve"> ГБ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Объём накопителя</w:t>
            </w:r>
          </w:p>
        </w:tc>
        <w:tc>
          <w:tcPr>
            <w:tcW w:w="5241" w:type="dxa"/>
            <w:tcBorders/>
          </w:tcPr>
          <w:p>
            <w:pPr>
              <w:pStyle w:val="Normal"/>
              <w:ind w:left="10" w:right="460" w:hanging="0"/>
              <w:jc w:val="center"/>
              <w:rPr>
                <w:color w:val="auto"/>
                <w:szCs w:val="28"/>
              </w:rPr>
            </w:pPr>
            <w:hyperlink r:id="rId6">
              <w:r>
                <w:rPr>
                  <w:rStyle w:val="InternetLink"/>
                  <w:b w:val="false"/>
                  <w:bCs w:val="false"/>
                  <w:color w:val="auto"/>
                  <w:szCs w:val="28"/>
                  <w:u w:val="none"/>
                </w:rPr>
                <w:br/>
                <w:t>128 ГБ SSD</w:t>
              </w:r>
            </w:hyperlink>
          </w:p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lang w:val="uk-UA"/>
              </w:rPr>
              <w:t>1 ТБ HDD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Тип оперативной памяти</w:t>
            </w:r>
          </w:p>
        </w:tc>
        <w:tc>
          <w:tcPr>
            <w:tcW w:w="5241" w:type="dxa"/>
            <w:tcBorders/>
          </w:tcPr>
          <w:p>
            <w:pPr>
              <w:pStyle w:val="Normal"/>
              <w:spacing w:before="0" w:after="16"/>
              <w:ind w:left="10" w:right="460" w:hanging="0"/>
              <w:jc w:val="center"/>
              <w:rPr>
                <w:color w:val="auto"/>
                <w:szCs w:val="28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</w:rPr>
              <w:br/>
            </w:r>
            <w:r>
              <w:rPr>
                <w:rStyle w:val="Charsvalueinner"/>
                <w:b w:val="false"/>
                <w:bCs w:val="false"/>
                <w:color w:val="auto"/>
                <w:szCs w:val="28"/>
                <w:u w:val="none"/>
              </w:rPr>
              <w:t>DDR4-2667 МГц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Дополнительные возможности</w:t>
            </w:r>
          </w:p>
        </w:tc>
        <w:tc>
          <w:tcPr>
            <w:tcW w:w="5241" w:type="dxa"/>
            <w:tcBorders/>
          </w:tcPr>
          <w:p>
            <w:pPr>
              <w:pStyle w:val="Normal"/>
              <w:spacing w:before="0" w:after="16"/>
              <w:ind w:left="10" w:right="460" w:hanging="0"/>
              <w:jc w:val="center"/>
              <w:rPr>
                <w:color w:val="auto"/>
                <w:szCs w:val="28"/>
                <w:lang w:val="uk-UA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Веб-камера HD</w:t>
            </w:r>
            <w:r>
              <w:rPr>
                <w:b w:val="false"/>
                <w:bCs w:val="false"/>
                <w:color w:val="auto"/>
                <w:szCs w:val="28"/>
                <w:u w:val="none"/>
              </w:rPr>
              <w:br/>
            </w: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Встроенный микрофон</w:t>
            </w:r>
            <w:r>
              <w:rPr>
                <w:b w:val="false"/>
                <w:bCs w:val="false"/>
                <w:color w:val="auto"/>
                <w:szCs w:val="28"/>
                <w:u w:val="none"/>
              </w:rPr>
              <w:br/>
            </w: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Стереодинамики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highlight w:val="white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Графический адаптер</w:t>
            </w:r>
          </w:p>
        </w:tc>
        <w:tc>
          <w:tcPr>
            <w:tcW w:w="5241" w:type="dxa"/>
            <w:tcBorders/>
          </w:tcPr>
          <w:p>
            <w:pPr>
              <w:pStyle w:val="Normal"/>
              <w:ind w:left="10" w:right="318" w:hanging="0"/>
              <w:jc w:val="center"/>
              <w:rPr>
                <w:color w:val="auto"/>
                <w:szCs w:val="28"/>
                <w:highlight w:val="white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Intel uhd graphics 620</w:t>
            </w:r>
          </w:p>
          <w:p>
            <w:pPr>
              <w:pStyle w:val="Normal"/>
              <w:spacing w:before="0" w:after="16"/>
              <w:ind w:left="10" w:right="318" w:hanging="0"/>
              <w:jc w:val="center"/>
              <w:rPr>
                <w:color w:val="auto"/>
                <w:szCs w:val="28"/>
                <w:highlight w:val="white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NVIDIA Corporation GP108M [GeForce MX150]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highlight w:val="white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Сетевые адаптеры</w:t>
            </w:r>
          </w:p>
        </w:tc>
        <w:tc>
          <w:tcPr>
            <w:tcW w:w="5241" w:type="dxa"/>
            <w:tcBorders/>
          </w:tcPr>
          <w:p>
            <w:pPr>
              <w:pStyle w:val="Normal"/>
              <w:tabs>
                <w:tab w:val="clear" w:pos="708"/>
                <w:tab w:val="right" w:pos="3009" w:leader="none"/>
              </w:tabs>
              <w:spacing w:before="0" w:after="16"/>
              <w:ind w:left="10" w:right="460" w:hanging="0"/>
              <w:jc w:val="center"/>
              <w:rPr>
                <w:color w:val="auto"/>
                <w:szCs w:val="28"/>
                <w:highlight w:val="white"/>
                <w:lang w:val="en-US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  <w:lang w:val="en-US"/>
              </w:rPr>
              <w:t>Wi-Fi 802.11ac</w:t>
            </w:r>
            <w:r>
              <w:rPr>
                <w:b w:val="false"/>
                <w:bCs w:val="false"/>
                <w:color w:val="auto"/>
                <w:szCs w:val="28"/>
                <w:u w:val="none"/>
                <w:lang w:val="en-US"/>
              </w:rPr>
              <w:br/>
            </w: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  <w:lang w:val="en-US"/>
              </w:rPr>
              <w:t>Bluetooth 4.1</w:t>
            </w:r>
          </w:p>
        </w:tc>
      </w:tr>
      <w:tr>
        <w:trPr>
          <w:trHeight w:val="1350" w:hRule="atLeast"/>
        </w:trPr>
        <w:tc>
          <w:tcPr>
            <w:tcW w:w="5240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highlight w:val="white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Разъемы и порты ввода-вывода</w:t>
            </w:r>
          </w:p>
        </w:tc>
        <w:tc>
          <w:tcPr>
            <w:tcW w:w="5241" w:type="dxa"/>
            <w:tcBorders/>
          </w:tcPr>
          <w:p>
            <w:pPr>
              <w:pStyle w:val="Normal"/>
              <w:spacing w:before="0" w:after="16"/>
              <w:ind w:left="10" w:right="1104" w:hanging="0"/>
              <w:jc w:val="center"/>
              <w:rPr>
                <w:color w:val="auto"/>
                <w:szCs w:val="28"/>
                <w:highlight w:val="white"/>
              </w:rPr>
            </w:pPr>
            <w:r>
              <w:rPr>
                <w:b w:val="false"/>
                <w:bCs w:val="false"/>
                <w:color w:val="auto"/>
                <w:szCs w:val="28"/>
                <w:u w:val="none"/>
                <w:shd w:fill="FFFFFF" w:val="clear"/>
              </w:rPr>
              <w:t>1 x USB 3.0 / 2 x USB 2.0 / HDMI / 1xUSB type-C/ комбинированный аудиоразъем / кардридер</w:t>
            </w:r>
          </w:p>
        </w:tc>
      </w:tr>
    </w:tbl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</w:r>
    </w:p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</w:r>
    </w:p>
    <w:p>
      <w:pPr>
        <w:pStyle w:val="Heading1"/>
        <w:shd w:val="clear" w:fill="E5E5E5"/>
        <w:ind w:left="-567" w:right="1104" w:firstLine="567"/>
        <w:rPr>
          <w:lang w:val="uk-UA"/>
        </w:rPr>
      </w:pPr>
      <w:r>
        <w:rPr>
          <w:rFonts w:ascii="serif" w:hAnsi="serif"/>
          <w:b/>
          <w:i w:val="false"/>
          <w:caps w:val="false"/>
          <w:smallCaps w:val="false"/>
          <w:color w:val="0066FF"/>
          <w:spacing w:val="0"/>
          <w:sz w:val="23"/>
          <w:lang w:val="uk-UA"/>
        </w:rPr>
        <w:t>Компьютер</w:t>
      </w:r>
    </w:p>
    <w:tbl>
      <w:tblPr>
        <w:tblW w:w="9262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4004"/>
        <w:gridCol w:w="54"/>
        <w:gridCol w:w="180"/>
        <w:gridCol w:w="5023"/>
      </w:tblGrid>
      <w:tr>
        <w:trPr/>
        <w:tc>
          <w:tcPr>
            <w:tcW w:w="926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Общая информация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Компьютер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Процессор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Intel(R) Core(TM) i5-8250U CPU @ 1.60GHz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Память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8030 Мб (3840 Мб занято)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Тип машины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Notebook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Операционная система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Manjaro Linux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Пользователь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root (Unknown)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Дата/время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Вто 18 фев 2020 14:00:09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Дисплей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Разрешение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1920x1080 пикселей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Рендер OpenGL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Mesa DRI Intel(R) UHD Graphics 620 (Kabylake GT2)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Дисплейный драйвер сессии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The X.Org Foundation 1.20.7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Аудио устройства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Звуковая карта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HDA-Intel - HDA Intel PCH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Устройства ввода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Lid Switch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Sleep Button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Power Button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Power Button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AT Translated Set 2 keyboard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Logitech Wireless Mouse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Asus Wireless Radio Control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PC Speaker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Asus WMI hotkeys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ELAN1300:00 04F3:3057 Mouse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ELAN1300:00 04F3:3057 Touchpad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Video Bus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Video Bus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Mic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Headphone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HDMI/DP,pcm:3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HDMI/DP,pcm:7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HDMI/DP,pcm:8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HDMI/DP,pcm:9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HDMI/DP,pcm:10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USB2.0 VGA UVC WebCam: USB2.0 V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Принтеры (CUPS)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Canon-LC600-UFRII-LT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/>
                <w:i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/>
                <w:caps w:val="false"/>
                <w:smallCaps w:val="false"/>
                <w:color w:val="505050"/>
                <w:sz w:val="14"/>
              </w:rPr>
              <w:t>Default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SCSI диски</w:t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ATA TOSHIBA MQ04ABF1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405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ATA SanDisk SD9SN8W1</w:t>
            </w:r>
          </w:p>
        </w:tc>
        <w:tc>
          <w:tcPr>
            <w:tcW w:w="5203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926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Операционная система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Ядро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Linux 5.4.18-1-MANJARO (x86_64)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#1 SMP PREEMPT Thu Feb 6 11:41:30 UTC 2020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Библиотека C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GNU C Library / (GNU libc) 2.30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Дистрибутив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Manjaro Linux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Текущая сессия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Имя компьютера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stas-nb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Пользователь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root (Unknown)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Язык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ru_UA.UTF-8 ()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Домашний каталог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/root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Security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Доступная энтропия в /dev/random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3771 бит (огромная)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ASLR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Fully enabled (mmap base+stack+VDSO base+heap)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Разное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Время работы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 дней 3 часа 41 минута</w:t>
            </w:r>
          </w:p>
        </w:tc>
      </w:tr>
      <w:tr>
        <w:trPr/>
        <w:tc>
          <w:tcPr>
            <w:tcW w:w="4004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Средняя нагрузка</w:t>
            </w:r>
          </w:p>
        </w:tc>
        <w:tc>
          <w:tcPr>
            <w:tcW w:w="5257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0,96, 1,51, 1,30</w:t>
            </w:r>
          </w:p>
        </w:tc>
      </w:tr>
      <w:tr>
        <w:trPr/>
        <w:tc>
          <w:tcPr>
            <w:tcW w:w="926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Дисплей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Сессия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Тип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x11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Wayland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Имя текущего дисплея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(Недоступно)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X сервер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Имя текущего дисплея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:0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The X.Org Foundation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1.20.7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Номер релиза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12007000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Экраны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Screen 0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1920x1080 пикселей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Выводы (XRandR)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eDP1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Подключено; 1920x1080 пикселей, смещение (0, 0)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HDMI1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Отключено; Не используется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VIRTUAL1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Отключено; Не используется</w:t>
            </w:r>
          </w:p>
        </w:tc>
      </w:tr>
      <w:tr>
        <w:trPr/>
        <w:tc>
          <w:tcPr>
            <w:tcW w:w="9261" w:type="dxa"/>
            <w:gridSpan w:val="4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OpenGL (GLX)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Open Source Technology Center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Рендер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Mesa DRI Intel(R) UHD Graphics 620 (Kabylake GT2)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Графическое ускорение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Да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(совместимость)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3.0 Mesa 19.3.4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языка шейдеров (совместимость)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1.30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(ядро)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4.6 (Core Profile) Mesa 19.3.4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языка шейдеров (ядро)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4.60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(ES)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OpenGL ES 3.2 Mesa 19.3.4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языка шейдеров (ES)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OpenGL ES GLSL ES 3.20</w:t>
            </w:r>
          </w:p>
        </w:tc>
      </w:tr>
      <w:tr>
        <w:trPr/>
        <w:tc>
          <w:tcPr>
            <w:tcW w:w="4238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 GLX</w:t>
            </w:r>
          </w:p>
        </w:tc>
        <w:tc>
          <w:tcPr>
            <w:tcW w:w="5023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1.4</w:t>
            </w:r>
          </w:p>
        </w:tc>
      </w:tr>
    </w:tbl>
    <w:p>
      <w:pPr>
        <w:pStyle w:val="Heading1"/>
        <w:widowControl/>
        <w:pBdr>
          <w:bottom w:val="nil"/>
        </w:pBdr>
        <w:shd w:val="clear" w:fill="E5E5E5"/>
        <w:spacing w:before="480" w:after="283"/>
        <w:ind w:left="0" w:right="0" w:hanging="0"/>
        <w:rPr>
          <w:lang w:val="uk-UA"/>
        </w:rPr>
      </w:pPr>
      <w:r>
        <w:rPr>
          <w:rFonts w:ascii="serif" w:hAnsi="serif"/>
          <w:b/>
          <w:i w:val="false"/>
          <w:caps w:val="false"/>
          <w:smallCaps w:val="false"/>
          <w:color w:val="0066FF"/>
          <w:spacing w:val="0"/>
          <w:sz w:val="23"/>
        </w:rPr>
        <w:t>Устройства</w:t>
      </w:r>
    </w:p>
    <w:tbl>
      <w:tblPr>
        <w:tblW w:w="8432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936"/>
        <w:gridCol w:w="562"/>
        <w:gridCol w:w="22"/>
        <w:gridCol w:w="61"/>
        <w:gridCol w:w="312"/>
        <w:gridCol w:w="623"/>
        <w:gridCol w:w="392"/>
        <w:gridCol w:w="763"/>
        <w:gridCol w:w="437"/>
        <w:gridCol w:w="65"/>
        <w:gridCol w:w="792"/>
        <w:gridCol w:w="9"/>
        <w:gridCol w:w="95"/>
        <w:gridCol w:w="189"/>
        <w:gridCol w:w="176"/>
        <w:gridCol w:w="780"/>
        <w:gridCol w:w="992"/>
        <w:gridCol w:w="48"/>
        <w:gridCol w:w="43"/>
        <w:gridCol w:w="134"/>
      </w:tblGrid>
      <w:tr>
        <w:trPr/>
        <w:tc>
          <w:tcPr>
            <w:tcW w:w="5108" w:type="dxa"/>
            <w:gridSpan w:val="9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Процессор</w:t>
            </w:r>
          </w:p>
        </w:tc>
        <w:tc>
          <w:tcPr>
            <w:tcW w:w="3323" w:type="dxa"/>
            <w:gridSpan w:val="11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Processors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Информация о комплекте</w:t>
            </w:r>
          </w:p>
        </w:tc>
        <w:tc>
          <w:tcPr>
            <w:tcW w:w="4523" w:type="dxa"/>
            <w:gridSpan w:val="1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0:0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0:1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0:2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0:3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0:0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0:1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6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0:2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3908" w:type="dxa"/>
            <w:gridSpan w:val="7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Intel(R) Core(TM) i5-8250U CPU @ 1.60GHz</w:t>
            </w:r>
          </w:p>
        </w:tc>
        <w:tc>
          <w:tcPr>
            <w:tcW w:w="1200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7</w:t>
            </w:r>
          </w:p>
        </w:tc>
        <w:tc>
          <w:tcPr>
            <w:tcW w:w="1326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0:3</w:t>
            </w:r>
          </w:p>
        </w:tc>
        <w:tc>
          <w:tcPr>
            <w:tcW w:w="1997" w:type="dxa"/>
            <w:gridSpan w:val="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3400,00 МГц</w:t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Память</w:t>
            </w:r>
          </w:p>
        </w:tc>
      </w:tr>
      <w:tr>
        <w:trPr/>
        <w:tc>
          <w:tcPr>
            <w:tcW w:w="8297" w:type="dxa"/>
            <w:gridSpan w:val="19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Memory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MemTotal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Общая память</w:t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8030336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MemFree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Свободная память</w:t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4018028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MemAvailable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4590504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Buffers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88588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Cached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1111208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SwapCached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Кэш подкачки</w:t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437036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Active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2117960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Inactive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1325292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Active(anon)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1714880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Inactive(anon)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964648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Active(file)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403080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Inactive(file)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360644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Unevictable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93024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Mlocked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SwapTotal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Виртуальная память</w:t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10485756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SwapFree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Свободная виртуальная память</w:t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6353488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Dirty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700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Writeback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AnonPages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2141724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Mapped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467564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Shmem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436752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KReclaimable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115308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Slab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285260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SReclaimable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115308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SUnreclaim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169952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KernelStack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16512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PageTables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49312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NFS_Unstable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Bounce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WritebackTmp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CommitLimit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14500924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Committed_AS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14733932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VmallocTotal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-1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VmallocUsed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37388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VmallocChunk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Percpu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5376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HardwareCorrupted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AnonHugePages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ShmemHugePages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ShmemPmdMapped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FileHugePages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FilePmdMapped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HugePages_Total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HugePages_Free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HugePages_Rsvd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HugePages_Surp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Hugepagesize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2048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Hugetlb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DirectMap4k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4113788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DirectMap2M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4151296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81" w:type="dxa"/>
            <w:gridSpan w:val="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DirectMap1G</w:t>
            </w:r>
          </w:p>
        </w:tc>
        <w:tc>
          <w:tcPr>
            <w:tcW w:w="3488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2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 КиБ</w:t>
            </w:r>
          </w:p>
        </w:tc>
        <w:tc>
          <w:tcPr>
            <w:tcW w:w="134" w:type="dxa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Графические процессоры</w:t>
            </w:r>
          </w:p>
        </w:tc>
      </w:tr>
      <w:tr>
        <w:trPr/>
        <w:tc>
          <w:tcPr>
            <w:tcW w:w="8254" w:type="dxa"/>
            <w:gridSpan w:val="18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Графические процессоры</w:t>
            </w:r>
          </w:p>
        </w:tc>
        <w:tc>
          <w:tcPr>
            <w:tcW w:w="177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20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drm-card0</w:t>
            </w:r>
          </w:p>
        </w:tc>
        <w:tc>
          <w:tcPr>
            <w:tcW w:w="5734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UHD Graphics 620</w:t>
            </w:r>
          </w:p>
        </w:tc>
        <w:tc>
          <w:tcPr>
            <w:tcW w:w="177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2520" w:type="dxa"/>
            <w:gridSpan w:val="3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pci-dc0</w:t>
            </w:r>
          </w:p>
        </w:tc>
        <w:tc>
          <w:tcPr>
            <w:tcW w:w="5734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NVIDIA Corporation GP108M [GeForce MX150]</w:t>
            </w:r>
          </w:p>
        </w:tc>
        <w:tc>
          <w:tcPr>
            <w:tcW w:w="177" w:type="dxa"/>
            <w:gridSpan w:val="2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Устройства PCI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Устройства PCI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0000:00:00.0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Xeon E3-1200 v6/7th Gen Core Processor Host Bridge/DRAM Registers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0000:00:02.0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UHD Graphics 620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0000:00:04.0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Xeon E3-1200 v5/E3-1500 v5/6th Gen Core Processor Thermal Subsystem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0000:00:14.0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USB 3.0 xHCI Controller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0000:00:14.2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Thermal subsystem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0000:00:15.0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Serial IO I2C Controller #0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0000:00:15.1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Serial IO I2C Controller #1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0000:00:16.0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CSME HECI #1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0000:00:17.0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SATA Controller [AHCI mode]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0000:00:1c.0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PCI Express Root Port #1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0000:00:1c.5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PCI Express Root Port #6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0000:00:1e.0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Serial IO UART Controller #0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0000:00:1e.2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Serial IO SPI Controller #0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0000:00:1f.0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 LPC Controller/eSPI Controller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0000:00:1f.2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PMC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0000:00:1f.3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HD Audio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0000:00:1f.4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Intel Corporation Sunrise Point-LP SMBus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0000:01:00.0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NVIDIA Corporation GP108M [GeForce MX150]</w:t>
            </w:r>
          </w:p>
        </w:tc>
      </w:tr>
      <w:tr>
        <w:trPr/>
        <w:tc>
          <w:tcPr>
            <w:tcW w:w="1936" w:type="dxa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0000:02:00.0</w:t>
            </w:r>
          </w:p>
        </w:tc>
        <w:tc>
          <w:tcPr>
            <w:tcW w:w="6495" w:type="dxa"/>
            <w:gridSpan w:val="1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Qualcomm Atheros QCA9377 802.11ac Wireless Network Adapter</w:t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Устройства USB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Устройства USB</w:t>
            </w:r>
          </w:p>
        </w:tc>
      </w:tr>
      <w:tr>
        <w:trPr/>
        <w:tc>
          <w:tcPr>
            <w:tcW w:w="2893" w:type="dxa"/>
            <w:gridSpan w:val="5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002:001</w:t>
            </w:r>
          </w:p>
        </w:tc>
        <w:tc>
          <w:tcPr>
            <w:tcW w:w="5538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Linux Foundation 3.0 root hub</w:t>
            </w:r>
          </w:p>
        </w:tc>
      </w:tr>
      <w:tr>
        <w:trPr/>
        <w:tc>
          <w:tcPr>
            <w:tcW w:w="2893" w:type="dxa"/>
            <w:gridSpan w:val="5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001:004</w:t>
            </w:r>
          </w:p>
        </w:tc>
        <w:tc>
          <w:tcPr>
            <w:tcW w:w="5538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IMC Networks (Неизвестно)</w:t>
            </w:r>
          </w:p>
        </w:tc>
      </w:tr>
      <w:tr>
        <w:trPr/>
        <w:tc>
          <w:tcPr>
            <w:tcW w:w="2893" w:type="dxa"/>
            <w:gridSpan w:val="5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001:003</w:t>
            </w:r>
          </w:p>
        </w:tc>
        <w:tc>
          <w:tcPr>
            <w:tcW w:w="5538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IMC Networks (Неизвестно)</w:t>
            </w:r>
          </w:p>
        </w:tc>
      </w:tr>
      <w:tr>
        <w:trPr/>
        <w:tc>
          <w:tcPr>
            <w:tcW w:w="2893" w:type="dxa"/>
            <w:gridSpan w:val="5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001:002</w:t>
            </w:r>
          </w:p>
        </w:tc>
        <w:tc>
          <w:tcPr>
            <w:tcW w:w="5538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Logitech, Inc. Unifying Receiver</w:t>
            </w:r>
          </w:p>
        </w:tc>
      </w:tr>
      <w:tr>
        <w:trPr/>
        <w:tc>
          <w:tcPr>
            <w:tcW w:w="2893" w:type="dxa"/>
            <w:gridSpan w:val="5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001:001</w:t>
            </w:r>
          </w:p>
        </w:tc>
        <w:tc>
          <w:tcPr>
            <w:tcW w:w="5538" w:type="dxa"/>
            <w:gridSpan w:val="15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Linux Foundation 2.0 root hub</w:t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Принтеры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Принтеры (CUPS)</w:t>
            </w:r>
          </w:p>
        </w:tc>
      </w:tr>
      <w:tr>
        <w:trPr/>
        <w:tc>
          <w:tcPr>
            <w:tcW w:w="5173" w:type="dxa"/>
            <w:gridSpan w:val="1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Canon-LC600-UFRII-LT</w:t>
            </w:r>
          </w:p>
        </w:tc>
        <w:tc>
          <w:tcPr>
            <w:tcW w:w="3258" w:type="dxa"/>
            <w:gridSpan w:val="10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/>
                <w:i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/>
                <w:caps w:val="false"/>
                <w:smallCaps w:val="false"/>
                <w:color w:val="505050"/>
                <w:sz w:val="14"/>
              </w:rPr>
              <w:t>Default</w:t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Батарея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Батарея: BAT0</w:t>
            </w:r>
          </w:p>
        </w:tc>
      </w:tr>
      <w:tr>
        <w:trPr/>
        <w:tc>
          <w:tcPr>
            <w:tcW w:w="4671" w:type="dxa"/>
            <w:gridSpan w:val="8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Состояние</w:t>
            </w:r>
          </w:p>
        </w:tc>
        <w:tc>
          <w:tcPr>
            <w:tcW w:w="3760" w:type="dxa"/>
            <w:gridSpan w:val="1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Charging</w:t>
            </w:r>
          </w:p>
        </w:tc>
      </w:tr>
      <w:tr>
        <w:trPr/>
        <w:tc>
          <w:tcPr>
            <w:tcW w:w="4671" w:type="dxa"/>
            <w:gridSpan w:val="8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Емкость</w:t>
            </w:r>
          </w:p>
        </w:tc>
        <w:tc>
          <w:tcPr>
            <w:tcW w:w="3760" w:type="dxa"/>
            <w:gridSpan w:val="1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23 / Normal</w:t>
            </w:r>
          </w:p>
        </w:tc>
      </w:tr>
      <w:tr>
        <w:trPr/>
        <w:tc>
          <w:tcPr>
            <w:tcW w:w="4671" w:type="dxa"/>
            <w:gridSpan w:val="8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Технология батареи</w:t>
            </w:r>
          </w:p>
        </w:tc>
        <w:tc>
          <w:tcPr>
            <w:tcW w:w="3760" w:type="dxa"/>
            <w:gridSpan w:val="1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Li-ion</w:t>
            </w:r>
          </w:p>
        </w:tc>
      </w:tr>
      <w:tr>
        <w:trPr/>
        <w:tc>
          <w:tcPr>
            <w:tcW w:w="4671" w:type="dxa"/>
            <w:gridSpan w:val="8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3760" w:type="dxa"/>
            <w:gridSpan w:val="1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ASUSTeK</w:t>
            </w:r>
          </w:p>
        </w:tc>
      </w:tr>
      <w:tr>
        <w:trPr/>
        <w:tc>
          <w:tcPr>
            <w:tcW w:w="4671" w:type="dxa"/>
            <w:gridSpan w:val="8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Номер модели</w:t>
            </w:r>
          </w:p>
        </w:tc>
        <w:tc>
          <w:tcPr>
            <w:tcW w:w="3760" w:type="dxa"/>
            <w:gridSpan w:val="1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ASUS Battery</w:t>
            </w:r>
          </w:p>
        </w:tc>
      </w:tr>
      <w:tr>
        <w:trPr/>
        <w:tc>
          <w:tcPr>
            <w:tcW w:w="4671" w:type="dxa"/>
            <w:gridSpan w:val="8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Серийный номер</w:t>
            </w:r>
          </w:p>
        </w:tc>
        <w:tc>
          <w:tcPr>
            <w:tcW w:w="3760" w:type="dxa"/>
            <w:gridSpan w:val="12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974" w:type="dxa"/>
            <w:gridSpan w:val="1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Сенсоры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Sensors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../../thermal_zone0/temp1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40,00°C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../../BAT0/in0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Voltage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11,52V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../../thermal_zone6/temp1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32,50°C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asus-nb-wmi/fan1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Fan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2400,00RPM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coretemp/temp1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51,00°C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coretemp/temp2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51,00°C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coretemp/temp3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35,00°C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coretemp/temp4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37,00°C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coretemp/temp5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36,00°C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thermal/thermal_zone2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thermal/thermal_zone0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40,00°C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thermal/thermal_zone7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52,00°C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thermal/thermal_zone5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35,00°C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thermal/thermal_zone3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35,00°C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thermal/thermal_zone1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20,00°C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thermal/thermal_zone8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51,00°C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thermal/thermal_zone6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32,50°C</w:t>
            </w:r>
          </w:p>
        </w:tc>
      </w:tr>
      <w:tr>
        <w:trPr/>
        <w:tc>
          <w:tcPr>
            <w:tcW w:w="3516" w:type="dxa"/>
            <w:gridSpan w:val="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thermal/thermal_zone4</w:t>
            </w:r>
          </w:p>
        </w:tc>
        <w:tc>
          <w:tcPr>
            <w:tcW w:w="2458" w:type="dxa"/>
            <w:gridSpan w:val="6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Temperature</w:t>
            </w:r>
          </w:p>
        </w:tc>
        <w:tc>
          <w:tcPr>
            <w:tcW w:w="2457" w:type="dxa"/>
            <w:gridSpan w:val="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0,00°C</w:t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Устройства ввода</w:t>
            </w:r>
          </w:p>
        </w:tc>
      </w:tr>
      <w:tr>
        <w:trPr/>
        <w:tc>
          <w:tcPr>
            <w:tcW w:w="8206" w:type="dxa"/>
            <w:gridSpan w:val="17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Input Devices</w:t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Lid Switch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Sleep Button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Power Button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Power Button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AT Translated Set 2 keyboard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Logitech Wireless Mouse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Asus Wireless Radio Control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PC Speaker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Asus WMI hotkeys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ELAN1300:00 04F3:3057 Mouse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ELAN1300:00 04F3:3057 Touchpad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Video Bus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Video Bus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Mic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Headphone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HDMI/DP,pcm:3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HDMI/DP,pcm:7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HDMI/DP,pcm:8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HDMI/DP,pcm:9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HDA Intel PCH HDMI/DP,pcm:10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6258" w:type="dxa"/>
            <w:gridSpan w:val="14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USB2.0 VGA UVC WebCam: USB2.0 V</w:t>
            </w:r>
          </w:p>
        </w:tc>
        <w:tc>
          <w:tcPr>
            <w:tcW w:w="1948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25" w:type="dxa"/>
            <w:gridSpan w:val="3"/>
            <w:tcBorders/>
            <w:tcMar>
              <w:top w:w="28" w:type="dxa"/>
              <w:left w:w="28" w:type="dxa"/>
              <w:bottom w:w="28" w:type="dxa"/>
              <w:right w:w="28" w:type="dxa"/>
            </w:tcMar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Устройства хранения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SCSI диски</w:t>
            </w:r>
          </w:p>
        </w:tc>
      </w:tr>
      <w:tr>
        <w:trPr/>
        <w:tc>
          <w:tcPr>
            <w:tcW w:w="5965" w:type="dxa"/>
            <w:gridSpan w:val="11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ATA TOSHIBA MQ04ABF1</w:t>
            </w:r>
          </w:p>
        </w:tc>
        <w:tc>
          <w:tcPr>
            <w:tcW w:w="2466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5965" w:type="dxa"/>
            <w:gridSpan w:val="11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ATA SanDisk SD9SN8W1</w:t>
            </w:r>
          </w:p>
        </w:tc>
        <w:tc>
          <w:tcPr>
            <w:tcW w:w="2466" w:type="dxa"/>
            <w:gridSpan w:val="9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DMI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Продукт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Название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X411UN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Семейство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VivoBook S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ASUSTeK COMPUTER INC. (ASUS, www.asus.com)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1.0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BIOS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Дата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04/17/2019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American Megatrends Inc. (American Megatrends, www.ami.com)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X411UN.310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Плата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Название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X411UN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ASUSTeK COMPUTER INC. (ASUS, www.asus.com)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1.0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Серийный номер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NA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Метка актива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ATN12345678901234567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Шасси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Производитель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ASUSTeK COMPUTER INC. (ASUS, www.asus.com)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Тип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[10] Notebook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Версия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1.0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Серийный номер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J1N0GR02S058035</w:t>
            </w:r>
          </w:p>
        </w:tc>
      </w:tr>
      <w:tr>
        <w:trPr/>
        <w:tc>
          <w:tcPr>
            <w:tcW w:w="2498" w:type="dxa"/>
            <w:gridSpan w:val="2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Метка актива</w:t>
            </w:r>
          </w:p>
        </w:tc>
        <w:tc>
          <w:tcPr>
            <w:tcW w:w="5933" w:type="dxa"/>
            <w:gridSpan w:val="18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50505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505050"/>
                <w:sz w:val="14"/>
              </w:rPr>
              <w:t>No Asset Tag</w:t>
            </w:r>
          </w:p>
        </w:tc>
      </w:tr>
      <w:tr>
        <w:trPr/>
        <w:tc>
          <w:tcPr>
            <w:tcW w:w="8431" w:type="dxa"/>
            <w:gridSpan w:val="20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/>
                <w:b/>
                <w:i w:val="false"/>
                <w:i w:val="false"/>
                <w:caps w:val="false"/>
                <w:smallCaps w:val="false"/>
                <w:color w:val="0044DD"/>
                <w:sz w:val="18"/>
              </w:rPr>
            </w:pPr>
            <w:r>
              <w:rPr>
                <w:rFonts w:ascii="sans-serif" w:hAnsi="sans-serif"/>
                <w:b/>
                <w:i w:val="false"/>
                <w:caps w:val="false"/>
                <w:smallCaps w:val="false"/>
                <w:color w:val="0044DD"/>
                <w:sz w:val="18"/>
              </w:rPr>
              <w:t>Память SPD</w:t>
            </w:r>
          </w:p>
        </w:tc>
      </w:tr>
      <w:tr>
        <w:trPr/>
        <w:tc>
          <w:tcPr>
            <w:tcW w:w="8431" w:type="dxa"/>
            <w:gridSpan w:val="20"/>
            <w:tcBorders/>
            <w:shd w:fill="EFEFEF" w:val="clear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rFonts w:ascii="serif" w:hAnsi="serif"/>
                <w:b/>
                <w:b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erif" w:hAnsi="serif"/>
                <w:b/>
                <w:i w:val="false"/>
                <w:caps w:val="false"/>
                <w:smallCaps w:val="false"/>
                <w:color w:val="000000"/>
                <w:sz w:val="14"/>
              </w:rPr>
              <w:t>SPD</w:t>
            </w:r>
          </w:p>
        </w:tc>
      </w:tr>
      <w:tr>
        <w:trPr/>
        <w:tc>
          <w:tcPr>
            <w:tcW w:w="7214" w:type="dxa"/>
            <w:gridSpan w:val="16"/>
            <w:tcBorders/>
            <w:vAlign w:val="center"/>
          </w:tcPr>
          <w:p>
            <w:pPr>
              <w:pStyle w:val="TableContents"/>
              <w:spacing w:before="0" w:after="16"/>
              <w:rPr>
                <w:rFonts w:ascii="sans-serif" w:hAnsi="sans-serif"/>
                <w:b w:val="false"/>
                <w:b w:val="false"/>
                <w:i w:val="false"/>
                <w:i w:val="false"/>
                <w:caps w:val="false"/>
                <w:smallCaps w:val="false"/>
                <w:color w:val="000000"/>
                <w:sz w:val="14"/>
              </w:rPr>
            </w:pPr>
            <w:r>
              <w:rPr>
                <w:rFonts w:ascii="sans-serif" w:hAnsi="sans-serif"/>
                <w:b w:val="false"/>
                <w:i w:val="false"/>
                <w:caps w:val="false"/>
                <w:smallCaps w:val="false"/>
                <w:color w:val="000000"/>
                <w:sz w:val="14"/>
              </w:rPr>
              <w:t>Пожалуйста, загрузите модуль eeprom для получения информации о памяти SPD</w:t>
            </w:r>
          </w:p>
        </w:tc>
        <w:tc>
          <w:tcPr>
            <w:tcW w:w="1217" w:type="dxa"/>
            <w:gridSpan w:val="4"/>
            <w:tcBorders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pStyle w:val="TableContents"/>
              <w:spacing w:before="0" w:after="16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</w:r>
    </w:p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</w:r>
    </w:p>
    <w:p>
      <w:pPr>
        <w:pStyle w:val="Normal"/>
        <w:ind w:left="10" w:right="1104" w:hanging="0"/>
        <w:jc w:val="left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TextBody"/>
        <w:ind w:left="10" w:right="1104" w:hanging="0"/>
        <w:jc w:val="left"/>
        <w:rPr>
          <w:color w:val="auto"/>
          <w:lang w:val="en-US" w:eastAsia="en-US"/>
        </w:rPr>
      </w:pPr>
      <w:r>
        <w:rPr>
          <w:color w:val="auto"/>
          <w:lang w:val="en-US" w:eastAsia="en-US"/>
        </w:rPr>
        <w:t>section .text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/>
        <w:t>global main                           ;Обьявление для линковщика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/>
        <w:t>main:                                    ;точка вхождения для линковщика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TextBody"/>
        <w:widowControl w:val="false"/>
        <w:bidi w:val="0"/>
        <w:spacing w:lineRule="auto" w:line="240" w:before="0" w:after="0"/>
        <w:ind w:left="624" w:right="0" w:hanging="0"/>
        <w:jc w:val="left"/>
        <w:rPr>
          <w:color w:val="auto"/>
          <w:lang w:val="en-US" w:eastAsia="en-US"/>
        </w:rPr>
      </w:pPr>
      <w:r>
        <w:rPr/>
        <w:t>mov edx, len               ;запишем в регистр edx указатель на длину соощения</w:t>
      </w:r>
    </w:p>
    <w:p>
      <w:pPr>
        <w:pStyle w:val="TextBody"/>
        <w:widowControl w:val="false"/>
        <w:bidi w:val="0"/>
        <w:spacing w:lineRule="auto" w:line="240" w:before="0" w:after="0"/>
        <w:ind w:left="624" w:right="0" w:hanging="0"/>
        <w:jc w:val="left"/>
        <w:rPr>
          <w:color w:val="auto"/>
          <w:lang w:val="en-US" w:eastAsia="en-US"/>
        </w:rPr>
      </w:pPr>
      <w:r>
        <w:rPr/>
        <w:t>mov ecx, msg              ;запишем в регистр ecx указатель на само сообщение</w:t>
      </w:r>
    </w:p>
    <w:p>
      <w:pPr>
        <w:pStyle w:val="TextBody"/>
        <w:widowControl w:val="false"/>
        <w:bidi w:val="0"/>
        <w:spacing w:lineRule="auto" w:line="240" w:before="0" w:after="0"/>
        <w:ind w:left="624" w:right="0" w:hanging="0"/>
        <w:jc w:val="left"/>
        <w:rPr>
          <w:color w:val="auto"/>
          <w:lang w:val="en-US" w:eastAsia="en-US"/>
        </w:rPr>
      </w:pPr>
      <w:r>
        <w:rPr/>
        <w:t>mov ebx, 1                  ;дескриптор файла (стандартный вывод)</w:t>
      </w:r>
    </w:p>
    <w:p>
      <w:pPr>
        <w:pStyle w:val="TextBody"/>
        <w:widowControl w:val="false"/>
        <w:bidi w:val="0"/>
        <w:spacing w:lineRule="auto" w:line="240" w:before="0" w:after="0"/>
        <w:ind w:left="624" w:right="0" w:hanging="0"/>
        <w:jc w:val="left"/>
        <w:rPr>
          <w:color w:val="auto"/>
          <w:lang w:val="en-US" w:eastAsia="en-US"/>
        </w:rPr>
      </w:pPr>
      <w:r>
        <w:rPr/>
        <w:t>mov eax, 4                   ;указатель на системный вызов sys_write</w:t>
      </w:r>
    </w:p>
    <w:p>
      <w:pPr>
        <w:pStyle w:val="TextBody"/>
        <w:widowControl w:val="false"/>
        <w:bidi w:val="0"/>
        <w:spacing w:lineRule="auto" w:line="240" w:before="0" w:after="0"/>
        <w:ind w:left="624" w:right="0" w:hanging="0"/>
        <w:jc w:val="left"/>
        <w:rPr>
          <w:color w:val="auto"/>
          <w:lang w:val="en-US" w:eastAsia="en-US"/>
        </w:rPr>
      </w:pPr>
      <w:r>
        <w:rPr/>
        <w:t>int 0x80                      ;системный вызов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TextBody"/>
        <w:widowControl w:val="false"/>
        <w:bidi w:val="0"/>
        <w:spacing w:lineRule="auto" w:line="240" w:before="0" w:after="0"/>
        <w:ind w:left="567" w:right="0" w:hanging="0"/>
        <w:jc w:val="left"/>
        <w:rPr>
          <w:color w:val="auto"/>
          <w:lang w:val="en-US" w:eastAsia="en-US"/>
        </w:rPr>
      </w:pPr>
      <w:r>
        <w:rPr/>
        <w:t>mov eax, 1                   ;указатель на системный вызов  sys_exit</w:t>
      </w:r>
    </w:p>
    <w:p>
      <w:pPr>
        <w:pStyle w:val="TextBody"/>
        <w:widowControl w:val="false"/>
        <w:bidi w:val="0"/>
        <w:spacing w:lineRule="auto" w:line="240" w:before="0" w:after="0"/>
        <w:ind w:left="567" w:right="0" w:hanging="0"/>
        <w:jc w:val="left"/>
        <w:rPr>
          <w:color w:val="auto"/>
          <w:lang w:val="en-US" w:eastAsia="en-US"/>
        </w:rPr>
      </w:pPr>
      <w:r>
        <w:rPr/>
        <w:t>int 0x80                       ;системный вызов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/>
        <w:t>section .data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/>
        <w:t>msg db 'Hello, world!', 0xa     ;строка</w:t>
      </w:r>
    </w:p>
    <w:p>
      <w:pPr>
        <w:pStyle w:val="TextBody"/>
        <w:spacing w:before="0" w:after="0"/>
        <w:ind w:left="0" w:right="0" w:hanging="0"/>
        <w:rPr>
          <w:color w:val="auto"/>
          <w:lang w:val="en-US" w:eastAsia="en-US"/>
        </w:rPr>
      </w:pPr>
      <w:r>
        <w:rPr/>
        <w:t>len equ $ - msg                      ;длина строки</w:t>
      </w:r>
    </w:p>
    <w:p>
      <w:pPr>
        <w:pStyle w:val="Normal"/>
        <w:ind w:left="10" w:right="1104" w:hanging="0"/>
        <w:jc w:val="left"/>
        <w:rPr>
          <w:color w:val="auto"/>
          <w:lang w:val="en-US" w:eastAsia="en-US"/>
        </w:rPr>
      </w:pPr>
      <w:r>
        <w:rPr>
          <w:color w:val="auto"/>
          <w:lang w:val="en-US" w:eastAsia="en-US"/>
        </w:rPr>
      </w:r>
    </w:p>
    <w:p>
      <w:pPr>
        <w:pStyle w:val="Normal"/>
        <w:ind w:left="-567" w:right="1104" w:firstLine="567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9430" cy="314896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-567" w:right="1104" w:firstLine="567"/>
        <w:rPr>
          <w:lang w:val="uk-UA"/>
        </w:rPr>
      </w:pPr>
      <w:r>
        <w:rPr>
          <w:lang w:val="uk-UA"/>
        </w:rPr>
      </w:r>
    </w:p>
    <w:p>
      <w:pPr>
        <w:pStyle w:val="Normal"/>
        <w:spacing w:lineRule="auto" w:line="276" w:before="0" w:after="200"/>
        <w:ind w:left="10" w:right="1104" w:firstLine="426"/>
        <w:rPr>
          <w:szCs w:val="28"/>
        </w:rPr>
      </w:pPr>
      <w:r>
        <w:rPr>
          <w:b/>
        </w:rPr>
        <w:t>Висновок</w:t>
      </w:r>
      <w:r>
        <w:rPr/>
        <w:t>:</w:t>
      </w:r>
      <w:r>
        <w:rPr>
          <w:szCs w:val="28"/>
        </w:rPr>
        <w:t xml:space="preserve"> В ході виконання даної лабораторної роботи було досліджено апаратну конфігурацію ПК за допомогою технічної документації та HardInfo. Отримано базові навички роботи з </w:t>
      </w:r>
      <w:r>
        <w:rPr>
          <w:szCs w:val="28"/>
          <w:lang w:val="en-US"/>
        </w:rPr>
        <w:t>S</w:t>
      </w:r>
      <w:r>
        <w:rPr>
          <w:szCs w:val="28"/>
        </w:rPr>
        <w:t xml:space="preserve">ASM. </w:t>
      </w:r>
    </w:p>
    <w:p>
      <w:pPr>
        <w:pStyle w:val="Normal"/>
        <w:ind w:left="-567" w:right="1104" w:firstLine="567"/>
        <w:rPr/>
      </w:pPr>
      <w:r>
        <w:rPr/>
      </w:r>
    </w:p>
    <w:p>
      <w:pPr>
        <w:pStyle w:val="Normal"/>
        <w:ind w:left="-567" w:right="1104" w:firstLine="567"/>
        <w:rPr/>
      </w:pPr>
      <w:r>
        <w:rPr/>
      </w:r>
    </w:p>
    <w:p>
      <w:pPr>
        <w:pStyle w:val="Normal"/>
        <w:spacing w:before="0" w:after="16"/>
        <w:ind w:left="426" w:right="1104" w:hanging="10"/>
        <w:rPr>
          <w:rFonts w:ascii="Calibri" w:hAnsi="Calibri" w:eastAsia="MS Mincho" w:cs="Calibri" w:asciiTheme="minorHAnsi" w:cstheme="minorHAnsi" w:hAnsiTheme="minorHAnsi"/>
          <w:szCs w:val="28"/>
          <w:lang w:eastAsia="ja-JP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Inherited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PetersburgCTT">
    <w:charset w:val="01"/>
    <w:family w:val="roman"/>
    <w:pitch w:val="variable"/>
  </w:font>
  <w:font w:name="Arial">
    <w:charset w:val="01"/>
    <w:family w:val="roman"/>
    <w:pitch w:val="variable"/>
  </w:font>
  <w:font w:name="serif"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uk-U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d2912"/>
    <w:pPr>
      <w:widowControl/>
      <w:bidi w:val="0"/>
      <w:spacing w:lineRule="auto" w:line="247" w:before="0" w:after="16"/>
      <w:ind w:left="10" w:right="1104" w:hanging="10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ru-RU" w:eastAsia="ru-RU" w:bidi="ar-SA"/>
    </w:rPr>
  </w:style>
  <w:style w:type="paragraph" w:styleId="Heading1">
    <w:name w:val="Heading 1"/>
    <w:basedOn w:val="Normal"/>
    <w:next w:val="Normal"/>
    <w:link w:val="10"/>
    <w:autoRedefine/>
    <w:uiPriority w:val="9"/>
    <w:qFormat/>
    <w:rsid w:val="00d47eb4"/>
    <w:pPr>
      <w:keepNext w:val="true"/>
      <w:keepLines/>
      <w:pBdr>
        <w:bottom w:val="single" w:sz="4" w:space="1" w:color="000000"/>
      </w:pBdr>
      <w:shd w:val="pct10" w:color="auto" w:fill="auto"/>
      <w:spacing w:lineRule="auto" w:line="240" w:before="480" w:after="0"/>
      <w:ind w:left="0" w:right="0" w:hanging="0"/>
      <w:jc w:val="left"/>
      <w:outlineLvl w:val="0"/>
    </w:pPr>
    <w:rPr>
      <w:rFonts w:eastAsia="" w:cs="" w:cstheme="majorBidi" w:eastAsiaTheme="majorEastAsia"/>
      <w:b/>
      <w:bCs/>
      <w:color w:val="auto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Основной текст Знак"/>
    <w:basedOn w:val="DefaultParagraphFont"/>
    <w:link w:val="a6"/>
    <w:uiPriority w:val="1"/>
    <w:qFormat/>
    <w:rsid w:val="0086626f"/>
    <w:rPr>
      <w:rFonts w:ascii="Times New Roman" w:hAnsi="Times New Roman" w:eastAsia="Times New Roman" w:cs="Times New Roman"/>
      <w:sz w:val="24"/>
      <w:szCs w:val="24"/>
      <w:lang w:val="en-US" w:bidi="en-US"/>
    </w:rPr>
  </w:style>
  <w:style w:type="character" w:styleId="PlaceholderText">
    <w:name w:val="Placeholder Text"/>
    <w:basedOn w:val="DefaultParagraphFont"/>
    <w:uiPriority w:val="99"/>
    <w:semiHidden/>
    <w:qFormat/>
    <w:rsid w:val="003775b5"/>
    <w:rPr>
      <w:color w:val="808080"/>
    </w:rPr>
  </w:style>
  <w:style w:type="character" w:styleId="1" w:customStyle="1">
    <w:name w:val="Заголовок 1 Знак"/>
    <w:basedOn w:val="DefaultParagraphFont"/>
    <w:link w:val="1"/>
    <w:uiPriority w:val="9"/>
    <w:qFormat/>
    <w:rsid w:val="00d47eb4"/>
    <w:rPr>
      <w:rFonts w:ascii="Times New Roman" w:hAnsi="Times New Roman" w:eastAsia="" w:cs="" w:cstheme="majorBidi" w:eastAsiaTheme="majorEastAsia"/>
      <w:b/>
      <w:bCs/>
      <w:sz w:val="28"/>
      <w:szCs w:val="28"/>
      <w:shd w:fill="E5E5E5" w:val="clear"/>
      <w:lang w:eastAsia="ru-RU"/>
    </w:rPr>
  </w:style>
  <w:style w:type="character" w:styleId="MathematicaFormatStandardForm" w:customStyle="1">
    <w:name w:val="MathematicaFormatStandardForm"/>
    <w:uiPriority w:val="99"/>
    <w:qFormat/>
    <w:rsid w:val="00b36872"/>
    <w:rPr>
      <w:rFonts w:ascii="Inherited" w:hAnsi="Inherited" w:cs="Inherited"/>
    </w:rPr>
  </w:style>
  <w:style w:type="character" w:styleId="Emphasis">
    <w:name w:val="Emphasis"/>
    <w:qFormat/>
    <w:rsid w:val="00cc6a09"/>
    <w:rPr>
      <w:rFonts w:ascii="Times New Roman" w:hAnsi="Times New Roman" w:cs="Times New Roman"/>
      <w:i/>
      <w:iCs/>
      <w:sz w:val="28"/>
      <w:szCs w:val="28"/>
    </w:rPr>
  </w:style>
  <w:style w:type="character" w:styleId="11" w:customStyle="1">
    <w:name w:val="Заголовок ур. 1 Знак"/>
    <w:basedOn w:val="DefaultParagraphFont"/>
    <w:link w:val="11"/>
    <w:qFormat/>
    <w:rsid w:val="000449f1"/>
    <w:rPr>
      <w:rFonts w:eastAsia="MS Mincho" w:cs="Calibri" w:cstheme="minorHAnsi"/>
      <w:b/>
      <w:color w:val="323E4F" w:themeColor="text2" w:themeShade="bf"/>
      <w:sz w:val="28"/>
      <w:szCs w:val="28"/>
      <w:lang w:eastAsia="ja-JP"/>
    </w:rPr>
  </w:style>
  <w:style w:type="character" w:styleId="Style14" w:customStyle="1">
    <w:name w:val="Верхний колонтитул Знак"/>
    <w:basedOn w:val="DefaultParagraphFont"/>
    <w:link w:val="ab"/>
    <w:uiPriority w:val="99"/>
    <w:qFormat/>
    <w:rsid w:val="000449f1"/>
    <w:rPr>
      <w:rFonts w:ascii="Times New Roman" w:hAnsi="Times New Roman" w:eastAsia="Times New Roman" w:cs="Times New Roman"/>
      <w:color w:val="000000"/>
      <w:sz w:val="28"/>
      <w:lang w:eastAsia="ru-RU"/>
    </w:rPr>
  </w:style>
  <w:style w:type="character" w:styleId="Style15" w:customStyle="1">
    <w:name w:val="Нижний колонтитул Знак"/>
    <w:basedOn w:val="DefaultParagraphFont"/>
    <w:link w:val="ad"/>
    <w:uiPriority w:val="99"/>
    <w:qFormat/>
    <w:rsid w:val="000449f1"/>
    <w:rPr>
      <w:rFonts w:ascii="Times New Roman" w:hAnsi="Times New Roman" w:eastAsia="Times New Roman" w:cs="Times New Roman"/>
      <w:color w:val="000000"/>
      <w:sz w:val="28"/>
      <w:lang w:eastAsia="ru-RU"/>
    </w:rPr>
  </w:style>
  <w:style w:type="character" w:styleId="Style16" w:customStyle="1">
    <w:name w:val="Обычный (веб) Знак"/>
    <w:basedOn w:val="DefaultParagraphFont"/>
    <w:link w:val="a3"/>
    <w:qFormat/>
    <w:rsid w:val="00fc6ea3"/>
    <w:rPr>
      <w:rFonts w:ascii="Times New Roman" w:hAnsi="Times New Roman" w:eastAsia="MS Mincho" w:cs="Times New Roman"/>
      <w:sz w:val="24"/>
      <w:szCs w:val="24"/>
      <w:lang w:eastAsia="ja-JP"/>
    </w:rPr>
  </w:style>
  <w:style w:type="character" w:styleId="InternetLink">
    <w:name w:val="Hyperlink"/>
    <w:basedOn w:val="DefaultParagraphFont"/>
    <w:uiPriority w:val="99"/>
    <w:semiHidden/>
    <w:unhideWhenUsed/>
    <w:rsid w:val="006c7b47"/>
    <w:rPr>
      <w:color w:val="0000FF"/>
      <w:u w:val="single"/>
    </w:rPr>
  </w:style>
  <w:style w:type="character" w:styleId="Charsvalueinner" w:customStyle="1">
    <w:name w:val="chars-value-inner"/>
    <w:basedOn w:val="DefaultParagraphFont"/>
    <w:qFormat/>
    <w:rsid w:val="006c7b47"/>
    <w:rPr/>
  </w:style>
  <w:style w:type="character" w:styleId="WW8Num6z0">
    <w:name w:val="WW8Num6z0"/>
    <w:qFormat/>
    <w:rPr>
      <w:lang w:val="uk-U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link w:val="a7"/>
    <w:uiPriority w:val="1"/>
    <w:qFormat/>
    <w:rsid w:val="0086626f"/>
    <w:pPr>
      <w:widowControl w:val="false"/>
      <w:spacing w:lineRule="auto" w:line="240" w:before="0" w:after="0"/>
      <w:ind w:left="0" w:right="0" w:hanging="0"/>
      <w:jc w:val="left"/>
    </w:pPr>
    <w:rPr>
      <w:color w:val="auto"/>
      <w:sz w:val="24"/>
      <w:szCs w:val="24"/>
      <w:lang w:val="en-US" w:eastAsia="en-US" w:bidi="en-US"/>
    </w:rPr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ormalWeb">
    <w:name w:val="Normal (Web)"/>
    <w:basedOn w:val="Normal"/>
    <w:link w:val="a4"/>
    <w:qFormat/>
    <w:rsid w:val="006d2912"/>
    <w:pPr>
      <w:spacing w:lineRule="auto" w:line="240" w:beforeAutospacing="1" w:afterAutospacing="1"/>
      <w:ind w:left="0" w:right="0" w:firstLine="200"/>
      <w:jc w:val="left"/>
    </w:pPr>
    <w:rPr>
      <w:rFonts w:eastAsia="MS Mincho"/>
      <w:color w:val="auto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6d2912"/>
    <w:pPr>
      <w:spacing w:before="0" w:after="16"/>
      <w:ind w:left="720" w:right="1104" w:hanging="10"/>
      <w:contextualSpacing/>
    </w:pPr>
    <w:rPr/>
  </w:style>
  <w:style w:type="paragraph" w:styleId="MathematicaCellInput" w:customStyle="1">
    <w:name w:val="MathematicaCellInput"/>
    <w:qFormat/>
    <w:rsid w:val="00b36872"/>
    <w:pPr>
      <w:widowControl/>
      <w:bidi w:val="0"/>
      <w:spacing w:lineRule="auto" w:line="240" w:before="0" w:after="0"/>
      <w:jc w:val="left"/>
    </w:pPr>
    <w:rPr>
      <w:rFonts w:ascii="Times" w:hAnsi="Times" w:eastAsia="Calibri" w:cs="Times" w:eastAsiaTheme="minorHAnsi"/>
      <w:color w:val="auto"/>
      <w:kern w:val="0"/>
      <w:sz w:val="26"/>
      <w:szCs w:val="26"/>
      <w:lang w:val="ru-RU" w:eastAsia="en-US" w:bidi="ar-SA"/>
    </w:rPr>
  </w:style>
  <w:style w:type="paragraph" w:styleId="MathematicaCellInheritFromParent" w:customStyle="1">
    <w:name w:val="MathematicaCellInheritFromParent"/>
    <w:qFormat/>
    <w:rsid w:val="007a409b"/>
    <w:pPr>
      <w:widowControl/>
      <w:bidi w:val="0"/>
      <w:spacing w:lineRule="auto" w:line="240" w:before="0" w:after="0"/>
      <w:jc w:val="left"/>
    </w:pPr>
    <w:rPr>
      <w:rFonts w:ascii="Times" w:hAnsi="Times" w:eastAsia="Calibri" w:cs="Times" w:eastAsiaTheme="minorHAnsi"/>
      <w:color w:val="auto"/>
      <w:kern w:val="0"/>
      <w:sz w:val="24"/>
      <w:szCs w:val="24"/>
      <w:lang w:val="ru-RU" w:eastAsia="en-US" w:bidi="ar-SA"/>
    </w:rPr>
  </w:style>
  <w:style w:type="paragraph" w:styleId="BTNexample" w:customStyle="1">
    <w:name w:val="BTN_example"/>
    <w:qFormat/>
    <w:rsid w:val="00e55ff9"/>
    <w:pPr>
      <w:widowControl/>
      <w:bidi w:val="0"/>
      <w:spacing w:lineRule="exact" w:line="220" w:before="0" w:after="0"/>
      <w:jc w:val="both"/>
    </w:pPr>
    <w:rPr>
      <w:rFonts w:ascii="PetersburgCTT" w:hAnsi="PetersburgCTT" w:eastAsia="Times New Roman" w:cs="Times New Roman"/>
      <w:color w:val="auto"/>
      <w:kern w:val="0"/>
      <w:sz w:val="18"/>
      <w:szCs w:val="20"/>
      <w:lang w:val="uk-UA" w:eastAsia="ru-RU" w:bidi="ar-SA"/>
    </w:rPr>
  </w:style>
  <w:style w:type="paragraph" w:styleId="12" w:customStyle="1">
    <w:name w:val="Заголовок ур. 1"/>
    <w:basedOn w:val="NormalWeb"/>
    <w:link w:val="12"/>
    <w:qFormat/>
    <w:rsid w:val="000449f1"/>
    <w:pPr>
      <w:tabs>
        <w:tab w:val="clear" w:pos="708"/>
        <w:tab w:val="left" w:pos="682" w:leader="none"/>
      </w:tabs>
      <w:ind w:left="682" w:right="0" w:hanging="540"/>
      <w:jc w:val="both"/>
      <w:outlineLvl w:val="0"/>
    </w:pPr>
    <w:rPr>
      <w:rFonts w:ascii="Calibri" w:hAnsi="Calibri" w:cs="Calibri" w:asciiTheme="minorHAnsi" w:cstheme="minorHAnsi" w:hAnsiTheme="minorHAnsi"/>
      <w:b/>
      <w:color w:val="323E4F" w:themeColor="text2" w:themeShade="bf"/>
      <w:sz w:val="28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c"/>
    <w:uiPriority w:val="99"/>
    <w:unhideWhenUsed/>
    <w:rsid w:val="000449f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e"/>
    <w:uiPriority w:val="99"/>
    <w:unhideWhenUsed/>
    <w:rsid w:val="000449f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 w:val="false"/>
      <w:suppressAutoHyphens w:val="true"/>
      <w:bidi w:val="0"/>
      <w:spacing w:lineRule="auto" w:line="300" w:before="0" w:after="160"/>
      <w:ind w:left="360" w:hanging="36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zh-CN" w:bidi="ar-SA"/>
    </w:rPr>
  </w:style>
  <w:style w:type="paragraph" w:styleId="13">
    <w:name w:val="Красная строка1"/>
    <w:basedOn w:val="TextBody"/>
    <w:qFormat/>
    <w:pPr>
      <w:ind w:left="0" w:right="0" w:firstLine="21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WW8Num6">
    <w:name w:val="WW8Num6"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85153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rozetka.com.ua/notebooks/c80004/filter/20863=48089/" TargetMode="External"/><Relationship Id="rId6" Type="http://schemas.openxmlformats.org/officeDocument/2006/relationships/hyperlink" Target="https://rozetka.com.ua/notebooks/c80004/filter/20882=6314/" TargetMode="External"/><Relationship Id="rId7" Type="http://schemas.openxmlformats.org/officeDocument/2006/relationships/image" Target="media/image4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Application>LibreOffice/6.4.0.3$Linux_X86_64 LibreOffice_project/40$Build-3</Application>
  <Pages>10</Pages>
  <Words>1388</Words>
  <Characters>8949</Characters>
  <CharactersWithSpaces>10022</CharactersWithSpaces>
  <Paragraphs>529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2018-12-12T10:14:00Z</dcterms:created>
  <dc:creator>Пользователь Windows</dc:creator>
  <dc:description/>
  <dc:language>ru-RU</dc:language>
  <cp:lastModifiedBy/>
  <dcterms:modified xsi:type="dcterms:W3CDTF">2020-02-19T13:42:21Z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