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p>
      <w:r>
        <w:rPr>
          <w:b/>
          <w:bCs/>
        </w:rPr>
        <w:t xml:space="preserve">Od Sabi (29. 10.) – návrh GUI portálu a připomínky k návrhu aplikace</w:t>
      </w:r>
    </w:p>
    <w:p>
      <w:pPr>
        <w:numPr>
          <w:ilvl w:val="0"/>
          <w:numId w:val="1"/>
        </w:numPr>
      </w:pPr>
      <w:r>
        <w:t xml:space="preserve">Návrh GUI portálu je hotový: 7 obrazovek v Sabi/GUI_portal, popis do dokumentace v Sabi/16_GUI_portal.docx. Použila jsem stejné barvy a styl jako Maky (#1E6FD9, #60A5FA, #F3F8FF, bílé karty, zelená/oranžová/červená pro stavy) – prosím mrkněte, jestli to sedí.</w:t>
      </w:r>
    </w:p>
    <w:p>
      <w:pPr>
        <w:numPr>
          <w:ilvl w:val="0"/>
          <w:numId w:val="1"/>
        </w:numPr>
      </w:pPr>
      <w:r>
        <w:t xml:space="preserve">Pro Maky: Barevné indikátory hodnot jsou v aplikaci pevné (&lt; 120/80 zelená, ≥ 140/90 červená) – to jsou hranice pro měření v ordinaci. Pro domácí měření je podle ESH 2023 hranice 135/85 a v systému máme individuální limity od lékaře. Portál barví podle limitů pacienta (zelená = v cíli, oranžová = nad horním limitem, červená = nad urgentním limitem, výchozí ≥ 180/110) – navrhuji, aby aplikace dělala totéž.</w:t>
      </w:r>
    </w:p>
    <w:p>
      <w:pPr>
        <w:numPr>
          <w:ilvl w:val="0"/>
          <w:numId w:val="1"/>
        </w:numPr>
      </w:pPr>
      <w:r>
        <w:t xml:space="preserve">Pro Maky: V návrhu chybí hlavní téma projektu – záznam soli a energetických nápojů. Chybí i obrazovka s doporučením lékaře a průvodce měřením.</w:t>
      </w:r>
    </w:p>
    <w:p>
      <w:pPr>
        <w:numPr>
          <w:ilvl w:val="0"/>
          <w:numId w:val="1"/>
        </w:numPr>
      </w:pPr>
      <w:r>
        <w:t xml:space="preserve">Pro Maky: Tlačítko „Smazat měření“ je v rozporu s tím, že se záznamy nemažou, jen opravují (s historií změn). Pacient by mohl smazat nanejvýš záznam, který ještě nebyl odeslaný na server.</w:t>
      </w:r>
    </w:p>
    <w:p>
      <w:pPr>
        <w:numPr>
          <w:ilvl w:val="0"/>
          <w:numId w:val="1"/>
        </w:numPr>
      </w:pPr>
      <w:r>
        <w:t xml:space="preserve">Pro Maky: Volba „Pokračovat jako host“ se ke zdravotním datům a dvoufaktorovému přihlášení nehodí – navrhuji ji odstranit.</w:t>
      </w:r>
    </w:p>
    <w:p>
      <w:pPr>
        <w:numPr>
          <w:ilvl w:val="0"/>
          <w:numId w:val="1"/>
        </w:numPr>
      </w:pPr>
      <w:r>
        <w:t xml:space="preserve">Pro Maky: Klasifikace hodnoty s doporučením („Doporučujeme pokračovat…“) se blíží diagnostice; podle nefunkčních požadavků (NFP-12) aplikace sama nic nedoporučuje – doporučení dává jen lékař. Navrhuji jen neutrální zobrazení vůči limitům.</w:t>
      </w:r>
    </w:p>
    <w:p>
      <w:pPr>
        <w:numPr>
          <w:ilvl w:val="0"/>
          <w:numId w:val="1"/>
        </w:numPr>
      </w:pPr>
      <w:r>
        <w:t xml:space="preserve">Pro Maky: Obrazovka Připomínky je dobrá a splňuje požadavek FP-A13 👍</w:t>
      </w:r>
    </w:p>
    <w:p>
      <w:r>
        <w:rPr>
          <w:b/>
          <w:bCs/>
        </w:rPr>
        <w:t xml:space="preserve">Program příští schůzky (souhrn)</w:t>
      </w:r>
    </w:p>
    <w:p>
      <w:pPr>
        <w:numPr>
          <w:ilvl w:val="0"/>
          <w:numId w:val="1"/>
        </w:numPr>
      </w:pPr>
      <w:r>
        <w:t xml:space="preserve">1. Role 4: kdo ji dělá (Domi, nebo rozdělení v týmu).</w:t>
      </w:r>
    </w:p>
    <w:p>
      <w:pPr>
        <w:numPr>
          <w:ilvl w:val="0"/>
          <w:numId w:val="1"/>
        </w:numPr>
      </w:pPr>
      <w:r>
        <w:t xml:space="preserve">2. Prototyp, nebo jen dokumentace (zatím: jen dokumentace – ověřit na konzultaci).</w:t>
      </w:r>
    </w:p>
    <w:p>
      <w:pPr>
        <w:numPr>
          <w:ilvl w:val="0"/>
          <w:numId w:val="1"/>
        </w:numPr>
      </w:pPr>
      <w:r>
        <w:t xml:space="preserve">3. Oprávnění pacienta k alertům (návrh: pacient alerty nevidí, jen výzvu v aplikaci).</w:t>
      </w:r>
    </w:p>
    <w:p>
      <w:pPr>
        <w:numPr>
          <w:ilvl w:val="0"/>
          <w:numId w:val="1"/>
        </w:numPr>
      </w:pPr>
      <w:r>
        <w:t xml:space="preserve">4. Bezpečnost a GDPR, doba uchování dat (NFP-16).</w:t>
      </w:r>
    </w:p>
    <w:p>
      <w:pPr>
        <w:numPr>
          <w:ilvl w:val="0"/>
          <w:numId w:val="1"/>
        </w:numPr>
      </w:pPr>
      <w:r>
        <w:t xml:space="preserve">5. Priority požadavků (MoSCoW), FP-I09 (souhrn životosprávy do NIS?), výběr person – spolecny/Pozadavky_spolecne.xlsx.</w:t>
      </w:r>
    </w:p>
    <w:p>
      <w:pPr>
        <w:numPr>
          <w:ilvl w:val="0"/>
          <w:numId w:val="1"/>
        </w:numPr>
      </w:pPr>
      <w:r>
        <w:t xml:space="preserve">6. Testovací scénáře – odsouhlasit (5 min), Sabi/17_Testovani.docx.</w:t>
      </w:r>
    </w:p>
    <w:p>
      <w:pPr>
        <w:numPr>
          <w:ilvl w:val="0"/>
          <w:numId w:val="1"/>
        </w:numPr>
      </w:pPr>
      <w:r>
        <w:t xml:space="preserve">7. GUI aplikace a portálu: jednotný styl a barevné indikátory podle limitů pacienta.</w:t>
      </w:r>
    </w:p>
    <w:p>
      <w:pPr>
        <w:numPr>
          <w:ilvl w:val="0"/>
          <w:numId w:val="1"/>
        </w:numPr>
      </w:pPr>
      <w:r>
        <w:t xml:space="preserve">8. Component diagram: vede Ema, hotový do 11. 11. (před konzultací 12. 11.).</w:t>
      </w:r>
    </w:p>
    <w:p>
      <w:r>
        <w:rPr>
          <w:b/>
          <w:bCs/>
        </w:rPr>
        <w:t xml:space="preserve">Od Sabi (30. 10.) – roli 4 (integrátor NIS, Úvod, Nasazení) přebírám já</w:t>
      </w:r>
    </w:p>
    <w:p>
      <w:pPr>
        <w:numPr>
          <w:ilvl w:val="0"/>
          <w:numId w:val="1"/>
        </w:numPr>
      </w:pPr>
      <w:r>
        <w:t xml:space="preserve">Výstupy role 4 dávám do složky Role4-S: use case diagram integrátoru, stavový diagram synchronizace s NIS a popis integrátoru s FHIR mapováním (25_Integrator_FHIR.docx). Výzva pro Domi výše tím padá.</w:t>
      </w:r>
    </w:p>
    <w:p>
      <w:r>
        <w:rPr>
          <w:b/>
          <w:bCs/>
        </w:rPr>
        <w:t xml:space="preserve">Otázky pro Emu (role 3) – návaznost integrátoru na databázi</w:t>
      </w:r>
    </w:p>
    <w:p>
      <w:pPr>
        <w:numPr>
          <w:ilvl w:val="0"/>
          <w:numId w:val="1"/>
        </w:numPr>
      </w:pPr>
      <w:r>
        <w:t xml:space="preserve">Může mít sloupec NisSynchronizace.stav hodnoty čeká / odesláno / chyba? Na nich stojí můj stavový diagram synchronizace.</w:t>
      </w:r>
    </w:p>
    <w:p>
      <w:pPr>
        <w:numPr>
          <w:ilvl w:val="0"/>
          <w:numId w:val="1"/>
        </w:numPr>
      </w:pPr>
      <w:r>
        <w:t xml:space="preserve">Zapíše API při uložení nového měření i při opravě měření lékařem do NisSynchronizace záznam se stavem čeká? Integrátor si podle toho vybírá, co odeslat.</w:t>
      </w:r>
    </w:p>
    <w:p>
      <w:pPr>
        <w:numPr>
          <w:ilvl w:val="0"/>
          <w:numId w:val="1"/>
        </w:numPr>
      </w:pPr>
      <w:r>
        <w:t xml:space="preserve">Integrátor potřebuje samostatný DB účet: jen čtení tabulek Pacient, Zarizeni, MereniTlaku (případně Aktivita) a čtení i zápis do NisSynchronizace. Sedí to tak s tvým návrhem?</w:t>
      </w:r>
    </w:p>
    <w:p>
      <w:pPr>
        <w:numPr>
          <w:ilvl w:val="0"/>
          <w:numId w:val="1"/>
        </w:numPr>
      </w:pPr>
      <w:r>
        <w:t xml:space="preserve">Pacient.nis_identifikator používám jako identifikátor pacienta v NIS (FHIR Patient.identifier) – je to tak myšlené?</w:t>
      </w:r>
    </w:p>
    <w:p>
      <w:pPr>
        <w:numPr>
          <w:ilvl w:val="0"/>
          <w:numId w:val="1"/>
        </w:numPr>
      </w:pPr>
      <w:r>
        <w:t xml:space="preserve">Do component diagramu: integrátor čte DB napřímo (ne přes API), do NIS posílá data přes HL7 FHIR (HTTPS) a e-maily administrátorovi přes SMTP.</w:t>
      </w:r>
    </w:p>
    <w:p>
      <w:r>
        <w:rPr>
          <w:b/>
          <w:bCs/>
        </w:rPr>
        <w:t xml:space="preserve">Na co se zeptat na konzultaci 12. 11.</w:t>
      </w:r>
    </w:p>
    <w:p>
      <w:pPr>
        <w:numPr>
          <w:ilvl w:val="0"/>
          <w:numId w:val="1"/>
        </w:numPr>
      </w:pPr>
      <w:r>
        <w:t xml:space="preserve">Informovat: roli 4 převzala Sabi (Domi se neozvala) – zohlednit ve výkazu práce.</w:t>
      </w:r>
    </w:p>
    <w:p>
      <w:pPr>
        <w:numPr>
          <w:ilvl w:val="0"/>
          <w:numId w:val="1"/>
        </w:numPr>
      </w:pPr>
      <w:r>
        <w:t xml:space="preserve">Stačí jen návrhová dokumentace, nebo chtějí i funkční prototyp?</w:t>
      </w:r>
    </w:p>
    <w:p>
      <w:pPr>
        <w:numPr>
          <w:ilvl w:val="0"/>
          <w:numId w:val="1"/>
        </w:numPr>
      </w:pPr>
      <w:r>
        <w:t xml:space="preserve">Je v pořádku zaměření na mladé dospělé (18–40) a vliv soli a energetických nápojů?</w:t>
      </w:r>
    </w:p>
    <w:p>
      <w:pPr>
        <w:numPr>
          <w:ilvl w:val="0"/>
          <w:numId w:val="1"/>
        </w:numPr>
      </w:pPr>
      <w:r>
        <w:t xml:space="preserve">FHIR: stačí mapování dat na zdroje + ukázka JSON zprávy? Je verze FHIR R4 v pořádku?</w:t>
      </w:r>
    </w:p>
    <w:p>
      <w:pPr>
        <w:numPr>
          <w:ilvl w:val="0"/>
          <w:numId w:val="1"/>
        </w:numPr>
      </w:pPr>
      <w:r>
        <w:t xml:space="preserve">Komunikace s NIS: stačí jen odesílání dat do NIS, nebo má integrátor data z NIS i načítat?</w:t>
      </w:r>
    </w:p>
    <w:p>
      <w:pPr>
        <w:numPr>
          <w:ilvl w:val="0"/>
          <w:numId w:val="1"/>
        </w:numPr>
      </w:pPr>
      <w:r>
        <w:t xml:space="preserve">Posílat do NIS i souhrn aktivity a životosprávy (FP-I09), nebo jen měření tlaku a pulsu?</w:t>
      </w:r>
    </w:p>
    <w:p>
      <w:pPr>
        <w:numPr>
          <w:ilvl w:val="0"/>
          <w:numId w:val="1"/>
        </w:numPr>
      </w:pPr>
      <w:r>
        <w:t xml:space="preserve">Můžeme navrhnout konkrétní reálný tlakoměr? Aktivita z telefonu, nebo z nositelného zařízení?</w:t>
      </w:r>
    </w:p>
    <w:p>
      <w:pPr>
        <w:numPr>
          <w:ilvl w:val="0"/>
          <w:numId w:val="1"/>
        </w:numPr>
      </w:pPr>
      <w:r>
        <w:t xml:space="preserve">Je k dispozici šablona dokumentu a jaká citační norma (ISO 690)? Můžou velké diagramy do příloh?</w:t>
      </w:r>
    </w:p>
    <w:p>
      <w:pPr>
        <w:numPr>
          <w:ilvl w:val="0"/>
          <w:numId w:val="1"/>
        </w:numPr>
      </w:pPr>
      <w:r>
        <w:t xml:space="preserve">Hodnocení: tým, nebo jednotlivci? Má výkaz práce v % vliv na známku? Prezentuje každý svou část?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